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11C" w14:textId="1A4B43C6" w:rsidR="0041213B" w:rsidRPr="00E324B8" w:rsidRDefault="0041213B" w:rsidP="005E1DE1">
      <w:pPr>
        <w:tabs>
          <w:tab w:val="left" w:pos="6996"/>
        </w:tabs>
        <w:jc w:val="both"/>
        <w:rPr>
          <w:rFonts w:ascii="Arial" w:hAnsi="Arial" w:cs="Arial"/>
          <w:sz w:val="22"/>
          <w:szCs w:val="22"/>
        </w:rPr>
      </w:pPr>
    </w:p>
    <w:p w14:paraId="4224A5F4" w14:textId="48628E03" w:rsidR="0041213B" w:rsidRPr="00562FAF" w:rsidRDefault="0041213B" w:rsidP="00E7181A">
      <w:pPr>
        <w:tabs>
          <w:tab w:val="left" w:pos="6996"/>
        </w:tabs>
        <w:jc w:val="center"/>
        <w:rPr>
          <w:rFonts w:ascii="Arial" w:hAnsi="Arial" w:cs="Arial"/>
          <w:b/>
          <w:bCs/>
          <w:noProof/>
          <w:sz w:val="22"/>
          <w:szCs w:val="22"/>
        </w:rPr>
      </w:pPr>
      <w:r w:rsidRPr="00562FAF">
        <w:rPr>
          <w:rFonts w:ascii="Arial" w:hAnsi="Arial" w:cs="Arial"/>
          <w:b/>
          <w:bCs/>
          <w:noProof/>
          <w:sz w:val="22"/>
          <w:szCs w:val="22"/>
        </w:rPr>
        <w:t>GRUPĖS PARAMOS SKYRIMO POLITIKA</w:t>
      </w:r>
    </w:p>
    <w:p w14:paraId="6BBB3474" w14:textId="07D838B6" w:rsidR="0041213B" w:rsidRPr="00562FAF" w:rsidRDefault="0041213B" w:rsidP="005E1DE1">
      <w:pPr>
        <w:tabs>
          <w:tab w:val="left" w:pos="6996"/>
        </w:tabs>
        <w:jc w:val="both"/>
        <w:rPr>
          <w:rFonts w:ascii="Arial" w:hAnsi="Arial" w:cs="Arial"/>
          <w:b/>
          <w:bCs/>
          <w:noProof/>
          <w:sz w:val="22"/>
          <w:szCs w:val="22"/>
        </w:rPr>
      </w:pPr>
    </w:p>
    <w:p w14:paraId="0D044742" w14:textId="1F5858DA" w:rsidR="0041213B" w:rsidRPr="00562FAF" w:rsidRDefault="00B42AF2" w:rsidP="00E7181A">
      <w:pPr>
        <w:pStyle w:val="ListParagraph"/>
        <w:tabs>
          <w:tab w:val="left" w:pos="6996"/>
        </w:tabs>
        <w:ind w:left="0"/>
        <w:jc w:val="both"/>
        <w:rPr>
          <w:rFonts w:ascii="Arial" w:hAnsi="Arial" w:cs="Arial"/>
          <w:b/>
          <w:bCs/>
          <w:noProof/>
          <w:sz w:val="22"/>
          <w:szCs w:val="22"/>
          <w:lang w:val="en-US"/>
        </w:rPr>
      </w:pPr>
      <w:r w:rsidRPr="00562FAF">
        <w:rPr>
          <w:rFonts w:ascii="Arial" w:hAnsi="Arial" w:cs="Arial"/>
          <w:b/>
          <w:bCs/>
          <w:noProof/>
          <w:sz w:val="22"/>
          <w:szCs w:val="22"/>
          <w:lang w:val="en-US"/>
        </w:rPr>
        <w:t xml:space="preserve">1. </w:t>
      </w:r>
      <w:r w:rsidR="00F33E46" w:rsidRPr="00562FAF">
        <w:rPr>
          <w:rFonts w:ascii="Arial" w:hAnsi="Arial" w:cs="Arial"/>
          <w:b/>
          <w:bCs/>
          <w:noProof/>
          <w:sz w:val="22"/>
          <w:szCs w:val="22"/>
          <w:lang w:val="en-US"/>
        </w:rPr>
        <w:t>TIKSLAS IR TAIKYMO APIMTIS</w:t>
      </w:r>
    </w:p>
    <w:p w14:paraId="1B55759E" w14:textId="73FF7AEE" w:rsidR="0055432C" w:rsidRPr="00562FAF" w:rsidRDefault="0055432C" w:rsidP="00B15F8E">
      <w:pPr>
        <w:pStyle w:val="ListParagraph"/>
        <w:tabs>
          <w:tab w:val="left" w:pos="720"/>
          <w:tab w:val="left" w:pos="6996"/>
        </w:tabs>
        <w:ind w:left="0"/>
        <w:jc w:val="both"/>
        <w:rPr>
          <w:rFonts w:ascii="Arial" w:hAnsi="Arial" w:cs="Arial"/>
          <w:sz w:val="22"/>
          <w:szCs w:val="22"/>
        </w:rPr>
      </w:pPr>
      <w:r w:rsidRPr="00562FAF">
        <w:rPr>
          <w:rFonts w:ascii="Arial" w:hAnsi="Arial" w:cs="Arial"/>
          <w:noProof/>
          <w:sz w:val="22"/>
          <w:szCs w:val="22"/>
          <w:lang w:val="en-US"/>
        </w:rPr>
        <w:t>1.1.</w:t>
      </w:r>
      <w:r w:rsidRPr="00562FAF">
        <w:rPr>
          <w:rFonts w:ascii="Arial" w:hAnsi="Arial" w:cs="Arial"/>
          <w:b/>
          <w:bCs/>
          <w:noProof/>
          <w:sz w:val="22"/>
          <w:szCs w:val="22"/>
          <w:lang w:val="en-US"/>
        </w:rPr>
        <w:t xml:space="preserve"> </w:t>
      </w:r>
      <w:r w:rsidR="00B15F8E" w:rsidRPr="00562FAF">
        <w:rPr>
          <w:rFonts w:ascii="Arial" w:hAnsi="Arial" w:cs="Arial"/>
          <w:b/>
          <w:bCs/>
          <w:noProof/>
          <w:sz w:val="22"/>
          <w:szCs w:val="22"/>
          <w:lang w:val="en-US"/>
        </w:rPr>
        <w:tab/>
      </w:r>
      <w:r w:rsidRPr="00562FAF">
        <w:rPr>
          <w:rFonts w:ascii="Arial" w:hAnsi="Arial" w:cs="Arial"/>
          <w:noProof/>
          <w:sz w:val="22"/>
          <w:szCs w:val="22"/>
          <w:lang w:val="en-US"/>
        </w:rPr>
        <w:t xml:space="preserve">Politikos tikslas </w:t>
      </w:r>
      <w:r w:rsidR="009F6B58" w:rsidRPr="00562FAF">
        <w:rPr>
          <w:rFonts w:ascii="Arial" w:hAnsi="Arial" w:cs="Arial"/>
          <w:noProof/>
          <w:sz w:val="22"/>
          <w:szCs w:val="22"/>
          <w:lang w:val="en-US"/>
        </w:rPr>
        <w:t>–</w:t>
      </w:r>
      <w:r w:rsidRPr="00562FAF">
        <w:rPr>
          <w:rFonts w:ascii="Arial" w:hAnsi="Arial" w:cs="Arial"/>
          <w:b/>
          <w:bCs/>
          <w:noProof/>
          <w:sz w:val="22"/>
          <w:szCs w:val="22"/>
          <w:lang w:val="en-US"/>
        </w:rPr>
        <w:t xml:space="preserve"> </w:t>
      </w:r>
      <w:r w:rsidR="00EB40AB" w:rsidRPr="00562FAF">
        <w:rPr>
          <w:rFonts w:ascii="Arial" w:hAnsi="Arial" w:cs="Arial"/>
          <w:sz w:val="22"/>
          <w:szCs w:val="22"/>
        </w:rPr>
        <w:t xml:space="preserve">nustatyti </w:t>
      </w:r>
      <w:r w:rsidR="00BF7EC8" w:rsidRPr="00562FAF">
        <w:rPr>
          <w:rFonts w:ascii="Arial" w:hAnsi="Arial" w:cs="Arial"/>
          <w:sz w:val="22"/>
          <w:szCs w:val="22"/>
        </w:rPr>
        <w:t>bendrus</w:t>
      </w:r>
      <w:r w:rsidR="00EB40AB" w:rsidRPr="00562FAF">
        <w:rPr>
          <w:rFonts w:ascii="Arial" w:hAnsi="Arial" w:cs="Arial"/>
          <w:sz w:val="22"/>
          <w:szCs w:val="22"/>
        </w:rPr>
        <w:t xml:space="preserve"> </w:t>
      </w:r>
      <w:r w:rsidR="00BF7EC8" w:rsidRPr="00562FAF">
        <w:rPr>
          <w:rFonts w:ascii="Arial" w:hAnsi="Arial" w:cs="Arial"/>
          <w:sz w:val="22"/>
          <w:szCs w:val="22"/>
        </w:rPr>
        <w:t>G</w:t>
      </w:r>
      <w:r w:rsidR="00EB40AB" w:rsidRPr="00562FAF">
        <w:rPr>
          <w:rFonts w:ascii="Arial" w:hAnsi="Arial" w:cs="Arial"/>
          <w:sz w:val="22"/>
          <w:szCs w:val="22"/>
        </w:rPr>
        <w:t xml:space="preserve">rupės paramos </w:t>
      </w:r>
      <w:r w:rsidR="00113C87" w:rsidRPr="00562FAF">
        <w:rPr>
          <w:rFonts w:ascii="Arial" w:hAnsi="Arial" w:cs="Arial"/>
          <w:sz w:val="22"/>
          <w:szCs w:val="22"/>
        </w:rPr>
        <w:t>skyrimo</w:t>
      </w:r>
      <w:r w:rsidR="00EB40AB" w:rsidRPr="00562FAF">
        <w:rPr>
          <w:rFonts w:ascii="Arial" w:hAnsi="Arial" w:cs="Arial"/>
          <w:sz w:val="22"/>
          <w:szCs w:val="22"/>
        </w:rPr>
        <w:t xml:space="preserve"> principus</w:t>
      </w:r>
      <w:r w:rsidR="00F9004E" w:rsidRPr="00562FAF">
        <w:rPr>
          <w:rFonts w:ascii="Arial" w:hAnsi="Arial" w:cs="Arial"/>
          <w:sz w:val="22"/>
          <w:szCs w:val="22"/>
        </w:rPr>
        <w:t>.</w:t>
      </w:r>
    </w:p>
    <w:p w14:paraId="4BF49C79" w14:textId="26775BCD" w:rsidR="00F9004E" w:rsidRPr="00562FAF" w:rsidRDefault="00F9004E" w:rsidP="000E3799">
      <w:pPr>
        <w:pStyle w:val="ListParagraph"/>
        <w:tabs>
          <w:tab w:val="left" w:pos="720"/>
          <w:tab w:val="left" w:pos="6996"/>
        </w:tabs>
        <w:ind w:left="0"/>
        <w:jc w:val="both"/>
        <w:rPr>
          <w:rFonts w:ascii="Arial" w:hAnsi="Arial" w:cs="Arial"/>
          <w:b/>
          <w:bCs/>
          <w:noProof/>
          <w:sz w:val="22"/>
          <w:szCs w:val="22"/>
          <w:lang w:val="en-US"/>
        </w:rPr>
      </w:pPr>
      <w:r w:rsidRPr="00562FAF">
        <w:rPr>
          <w:rFonts w:ascii="Arial" w:hAnsi="Arial" w:cs="Arial"/>
          <w:sz w:val="22"/>
          <w:szCs w:val="22"/>
        </w:rPr>
        <w:t xml:space="preserve">1.2. </w:t>
      </w:r>
      <w:r w:rsidR="00B15F8E" w:rsidRPr="00562FAF">
        <w:rPr>
          <w:rFonts w:ascii="Arial" w:hAnsi="Arial" w:cs="Arial"/>
          <w:sz w:val="22"/>
          <w:szCs w:val="22"/>
        </w:rPr>
        <w:tab/>
      </w:r>
      <w:r w:rsidRPr="00562FAF">
        <w:rPr>
          <w:rFonts w:ascii="Arial" w:hAnsi="Arial" w:cs="Arial"/>
          <w:sz w:val="22"/>
          <w:szCs w:val="22"/>
        </w:rPr>
        <w:t xml:space="preserve">Politika taikoma </w:t>
      </w:r>
      <w:r w:rsidR="005B6CC3" w:rsidRPr="00562FAF">
        <w:rPr>
          <w:rFonts w:ascii="Arial" w:hAnsi="Arial" w:cs="Arial"/>
          <w:sz w:val="22"/>
          <w:szCs w:val="22"/>
        </w:rPr>
        <w:t>visoms Grupės įmonėms</w:t>
      </w:r>
      <w:r w:rsidRPr="00562FAF">
        <w:rPr>
          <w:rFonts w:ascii="Arial" w:hAnsi="Arial" w:cs="Arial"/>
          <w:sz w:val="22"/>
          <w:szCs w:val="22"/>
        </w:rPr>
        <w:t>.</w:t>
      </w:r>
    </w:p>
    <w:tbl>
      <w:tblPr>
        <w:tblW w:w="7452" w:type="dxa"/>
        <w:tblLayout w:type="fixed"/>
        <w:tblLook w:val="0000" w:firstRow="0" w:lastRow="0" w:firstColumn="0" w:lastColumn="0" w:noHBand="0" w:noVBand="0"/>
      </w:tblPr>
      <w:tblGrid>
        <w:gridCol w:w="7452"/>
      </w:tblGrid>
      <w:tr w:rsidR="007D0257" w:rsidRPr="00562FAF" w14:paraId="3F039B38" w14:textId="77777777" w:rsidTr="00E7181A">
        <w:tc>
          <w:tcPr>
            <w:tcW w:w="7452" w:type="dxa"/>
            <w:tcBorders>
              <w:top w:val="nil"/>
              <w:left w:val="nil"/>
              <w:bottom w:val="nil"/>
              <w:right w:val="nil"/>
            </w:tcBorders>
          </w:tcPr>
          <w:p w14:paraId="2F0A73A7" w14:textId="77777777" w:rsidR="007D0257" w:rsidRPr="00562FAF" w:rsidRDefault="007D0257">
            <w:pPr>
              <w:suppressAutoHyphens/>
              <w:jc w:val="both"/>
              <w:rPr>
                <w:rFonts w:ascii="Arial" w:hAnsi="Arial" w:cs="Arial"/>
                <w:sz w:val="22"/>
                <w:szCs w:val="22"/>
              </w:rPr>
            </w:pPr>
          </w:p>
        </w:tc>
      </w:tr>
    </w:tbl>
    <w:p w14:paraId="5A2AB8DA" w14:textId="3529EC94" w:rsidR="007F4A62" w:rsidRPr="00562FAF" w:rsidRDefault="00AC1BD2" w:rsidP="00156AAB">
      <w:pPr>
        <w:pStyle w:val="TOCHeading"/>
        <w:tabs>
          <w:tab w:val="left" w:pos="5162"/>
        </w:tabs>
        <w:spacing w:before="0" w:line="240" w:lineRule="auto"/>
        <w:rPr>
          <w:rFonts w:ascii="Arial" w:hAnsi="Arial" w:cs="Arial"/>
          <w:noProof/>
          <w:color w:val="auto"/>
          <w:sz w:val="22"/>
          <w:szCs w:val="22"/>
          <w:lang w:val="lt-LT"/>
        </w:rPr>
      </w:pPr>
      <w:r w:rsidRPr="00562FAF">
        <w:rPr>
          <w:rFonts w:ascii="Arial" w:hAnsi="Arial" w:cs="Arial"/>
          <w:color w:val="auto"/>
          <w:sz w:val="22"/>
          <w:szCs w:val="22"/>
        </w:rPr>
        <w:t>2. SĄVOKOS</w:t>
      </w:r>
    </w:p>
    <w:p w14:paraId="32DD090D" w14:textId="599649D9" w:rsidR="00D1172B" w:rsidRPr="00562FAF" w:rsidRDefault="00FC27B6" w:rsidP="00D1172B">
      <w:pPr>
        <w:numPr>
          <w:ilvl w:val="1"/>
          <w:numId w:val="11"/>
        </w:numPr>
        <w:tabs>
          <w:tab w:val="left" w:pos="709"/>
        </w:tabs>
        <w:jc w:val="both"/>
        <w:rPr>
          <w:rFonts w:ascii="Arial" w:hAnsi="Arial" w:cs="Arial"/>
          <w:noProof/>
          <w:sz w:val="22"/>
          <w:szCs w:val="22"/>
        </w:rPr>
      </w:pPr>
      <w:r w:rsidRPr="00562FAF">
        <w:rPr>
          <w:rFonts w:ascii="Arial" w:hAnsi="Arial" w:cs="Arial"/>
          <w:b/>
          <w:bCs/>
          <w:noProof/>
          <w:sz w:val="22"/>
          <w:szCs w:val="22"/>
        </w:rPr>
        <w:t>Žaliosios gamybos segmento</w:t>
      </w:r>
      <w:r w:rsidR="00960794" w:rsidRPr="00562FAF">
        <w:rPr>
          <w:rFonts w:ascii="Arial" w:hAnsi="Arial" w:cs="Arial"/>
          <w:b/>
          <w:bCs/>
          <w:noProof/>
          <w:sz w:val="22"/>
          <w:szCs w:val="22"/>
        </w:rPr>
        <w:t xml:space="preserve"> įmonė</w:t>
      </w:r>
      <w:r w:rsidR="00960794" w:rsidRPr="00562FAF">
        <w:rPr>
          <w:rFonts w:ascii="Arial" w:hAnsi="Arial" w:cs="Arial"/>
          <w:noProof/>
          <w:sz w:val="22"/>
          <w:szCs w:val="22"/>
        </w:rPr>
        <w:t xml:space="preserve"> – </w:t>
      </w:r>
      <w:r w:rsidR="00CF2EA2" w:rsidRPr="00562FAF">
        <w:rPr>
          <w:rFonts w:ascii="Arial" w:hAnsi="Arial" w:cs="Arial"/>
          <w:sz w:val="22"/>
          <w:szCs w:val="22"/>
        </w:rPr>
        <w:t>REH</w:t>
      </w:r>
      <w:r w:rsidR="00542143" w:rsidRPr="00562FAF">
        <w:rPr>
          <w:rFonts w:ascii="Arial" w:hAnsi="Arial" w:cs="Arial"/>
          <w:sz w:val="22"/>
          <w:szCs w:val="22"/>
        </w:rPr>
        <w:t>, REN grupės įmonė</w:t>
      </w:r>
      <w:r w:rsidR="00BD0E1F" w:rsidRPr="00562FAF">
        <w:rPr>
          <w:rFonts w:ascii="Arial" w:hAnsi="Arial" w:cs="Arial"/>
          <w:sz w:val="22"/>
          <w:szCs w:val="22"/>
        </w:rPr>
        <w:t xml:space="preserve"> </w:t>
      </w:r>
      <w:r w:rsidR="0012632A" w:rsidRPr="00562FAF">
        <w:rPr>
          <w:rFonts w:ascii="Arial" w:hAnsi="Arial" w:cs="Arial"/>
          <w:sz w:val="22"/>
          <w:szCs w:val="22"/>
        </w:rPr>
        <w:t xml:space="preserve">ar kita </w:t>
      </w:r>
      <w:r w:rsidR="00960794" w:rsidRPr="00562FAF">
        <w:rPr>
          <w:rFonts w:ascii="Arial" w:hAnsi="Arial" w:cs="Arial"/>
          <w:noProof/>
          <w:sz w:val="22"/>
          <w:szCs w:val="22"/>
        </w:rPr>
        <w:t xml:space="preserve">Grupės įmonė, </w:t>
      </w:r>
      <w:r w:rsidR="007F6CFF" w:rsidRPr="00562FAF">
        <w:rPr>
          <w:rFonts w:ascii="Arial" w:hAnsi="Arial" w:cs="Arial"/>
          <w:noProof/>
          <w:sz w:val="22"/>
          <w:szCs w:val="22"/>
        </w:rPr>
        <w:t xml:space="preserve">vykdanti </w:t>
      </w:r>
      <w:r w:rsidR="00707D87" w:rsidRPr="00562FAF">
        <w:rPr>
          <w:rFonts w:ascii="Arial" w:hAnsi="Arial" w:cs="Arial"/>
          <w:color w:val="242424"/>
          <w:sz w:val="22"/>
          <w:szCs w:val="22"/>
        </w:rPr>
        <w:t>energijos gamyb</w:t>
      </w:r>
      <w:r w:rsidR="00EB7174" w:rsidRPr="00562FAF">
        <w:rPr>
          <w:rFonts w:ascii="Arial" w:hAnsi="Arial" w:cs="Arial"/>
          <w:color w:val="242424"/>
          <w:sz w:val="22"/>
          <w:szCs w:val="22"/>
        </w:rPr>
        <w:t>ą</w:t>
      </w:r>
      <w:r w:rsidR="00707D87" w:rsidRPr="00562FAF">
        <w:rPr>
          <w:rFonts w:ascii="Arial" w:hAnsi="Arial" w:cs="Arial"/>
          <w:color w:val="242424"/>
          <w:sz w:val="22"/>
          <w:szCs w:val="22"/>
        </w:rPr>
        <w:t xml:space="preserve"> iš tvarių</w:t>
      </w:r>
      <w:r w:rsidR="00EB7174" w:rsidRPr="00562FAF">
        <w:rPr>
          <w:rFonts w:ascii="Arial" w:hAnsi="Arial" w:cs="Arial"/>
          <w:color w:val="242424"/>
          <w:sz w:val="22"/>
          <w:szCs w:val="22"/>
        </w:rPr>
        <w:t xml:space="preserve"> </w:t>
      </w:r>
      <w:r w:rsidR="00707D87" w:rsidRPr="00562FAF">
        <w:rPr>
          <w:rFonts w:ascii="Arial" w:hAnsi="Arial" w:cs="Arial"/>
          <w:color w:val="242424"/>
          <w:sz w:val="22"/>
          <w:szCs w:val="22"/>
        </w:rPr>
        <w:t xml:space="preserve">energijos šaltinių, įskaitant vėjo, vandens, saulės, biomasės </w:t>
      </w:r>
      <w:r w:rsidR="00C73DFB" w:rsidRPr="00562FAF">
        <w:rPr>
          <w:rFonts w:ascii="Arial" w:hAnsi="Arial" w:cs="Arial"/>
          <w:color w:val="242424"/>
          <w:sz w:val="22"/>
          <w:szCs w:val="22"/>
        </w:rPr>
        <w:t>a</w:t>
      </w:r>
      <w:r w:rsidR="00707D87" w:rsidRPr="00562FAF">
        <w:rPr>
          <w:rFonts w:ascii="Arial" w:hAnsi="Arial" w:cs="Arial"/>
          <w:color w:val="242424"/>
          <w:sz w:val="22"/>
          <w:szCs w:val="22"/>
        </w:rPr>
        <w:t>r atliekų</w:t>
      </w:r>
      <w:r w:rsidR="002A2186" w:rsidRPr="00562FAF">
        <w:rPr>
          <w:rFonts w:ascii="Arial" w:hAnsi="Arial" w:cs="Arial"/>
          <w:color w:val="242424"/>
          <w:sz w:val="22"/>
          <w:szCs w:val="22"/>
        </w:rPr>
        <w:t xml:space="preserve">, </w:t>
      </w:r>
      <w:r w:rsidR="00C73DFB" w:rsidRPr="00562FAF">
        <w:rPr>
          <w:rFonts w:ascii="Arial" w:hAnsi="Arial" w:cs="Arial"/>
          <w:color w:val="242424"/>
          <w:sz w:val="22"/>
          <w:szCs w:val="22"/>
        </w:rPr>
        <w:t>ir (arba) vykdanti</w:t>
      </w:r>
      <w:r w:rsidR="002A2186" w:rsidRPr="00562FAF">
        <w:rPr>
          <w:rFonts w:ascii="Arial" w:hAnsi="Arial" w:cs="Arial"/>
          <w:color w:val="242424"/>
          <w:sz w:val="22"/>
          <w:szCs w:val="22"/>
        </w:rPr>
        <w:t xml:space="preserve"> n</w:t>
      </w:r>
      <w:r w:rsidR="00707D87" w:rsidRPr="00562FAF">
        <w:rPr>
          <w:rFonts w:ascii="Arial" w:hAnsi="Arial" w:cs="Arial"/>
          <w:color w:val="242424"/>
          <w:sz w:val="22"/>
          <w:szCs w:val="22"/>
        </w:rPr>
        <w:t xml:space="preserve">aujų </w:t>
      </w:r>
      <w:r w:rsidR="00D25E9E" w:rsidRPr="00562FAF">
        <w:rPr>
          <w:rFonts w:ascii="Arial" w:hAnsi="Arial" w:cs="Arial"/>
          <w:color w:val="242424"/>
          <w:sz w:val="22"/>
          <w:szCs w:val="22"/>
        </w:rPr>
        <w:t xml:space="preserve">energijos </w:t>
      </w:r>
      <w:r w:rsidR="00707D87" w:rsidRPr="00562FAF">
        <w:rPr>
          <w:rFonts w:ascii="Arial" w:hAnsi="Arial" w:cs="Arial"/>
          <w:color w:val="242424"/>
          <w:sz w:val="22"/>
          <w:szCs w:val="22"/>
        </w:rPr>
        <w:t xml:space="preserve">gamybos </w:t>
      </w:r>
      <w:r w:rsidR="00D25E9E" w:rsidRPr="00562FAF">
        <w:rPr>
          <w:rFonts w:ascii="Arial" w:hAnsi="Arial" w:cs="Arial"/>
          <w:color w:val="242424"/>
          <w:sz w:val="22"/>
          <w:szCs w:val="22"/>
        </w:rPr>
        <w:t xml:space="preserve">iš tvarių energijos šaltinių </w:t>
      </w:r>
      <w:r w:rsidR="00707D87" w:rsidRPr="00562FAF">
        <w:rPr>
          <w:rFonts w:ascii="Arial" w:hAnsi="Arial" w:cs="Arial"/>
          <w:color w:val="242424"/>
          <w:sz w:val="22"/>
          <w:szCs w:val="22"/>
        </w:rPr>
        <w:t>pajėgumų vystym</w:t>
      </w:r>
      <w:r w:rsidR="006C5F60" w:rsidRPr="00562FAF">
        <w:rPr>
          <w:rFonts w:ascii="Arial" w:hAnsi="Arial" w:cs="Arial"/>
          <w:color w:val="242424"/>
          <w:sz w:val="22"/>
          <w:szCs w:val="22"/>
        </w:rPr>
        <w:t>ą</w:t>
      </w:r>
      <w:r w:rsidR="00707D87" w:rsidRPr="00562FAF">
        <w:rPr>
          <w:rFonts w:ascii="Arial" w:hAnsi="Arial" w:cs="Arial"/>
          <w:color w:val="242424"/>
          <w:sz w:val="22"/>
          <w:szCs w:val="22"/>
        </w:rPr>
        <w:t xml:space="preserve"> ir</w:t>
      </w:r>
      <w:r w:rsidR="006C5F60" w:rsidRPr="00562FAF">
        <w:rPr>
          <w:rFonts w:ascii="Arial" w:hAnsi="Arial" w:cs="Arial"/>
          <w:color w:val="242424"/>
          <w:sz w:val="22"/>
          <w:szCs w:val="22"/>
        </w:rPr>
        <w:t xml:space="preserve"> (ar)</w:t>
      </w:r>
      <w:r w:rsidR="00707D87" w:rsidRPr="00562FAF">
        <w:rPr>
          <w:rFonts w:ascii="Arial" w:hAnsi="Arial" w:cs="Arial"/>
          <w:color w:val="242424"/>
          <w:sz w:val="22"/>
          <w:szCs w:val="22"/>
        </w:rPr>
        <w:t xml:space="preserve"> valdym</w:t>
      </w:r>
      <w:r w:rsidR="006C5F60" w:rsidRPr="00562FAF">
        <w:rPr>
          <w:rFonts w:ascii="Arial" w:hAnsi="Arial" w:cs="Arial"/>
          <w:color w:val="242424"/>
          <w:sz w:val="22"/>
          <w:szCs w:val="22"/>
        </w:rPr>
        <w:t>ą</w:t>
      </w:r>
      <w:r w:rsidR="00707D87" w:rsidRPr="00562FAF">
        <w:rPr>
          <w:rFonts w:ascii="Arial" w:hAnsi="Arial" w:cs="Arial"/>
          <w:color w:val="242424"/>
          <w:sz w:val="22"/>
          <w:szCs w:val="22"/>
        </w:rPr>
        <w:t>.</w:t>
      </w:r>
      <w:r w:rsidR="002A2186" w:rsidRPr="00562FAF">
        <w:rPr>
          <w:rFonts w:ascii="Arial" w:hAnsi="Arial" w:cs="Arial"/>
          <w:color w:val="242424"/>
          <w:sz w:val="22"/>
          <w:szCs w:val="22"/>
        </w:rPr>
        <w:t xml:space="preserve"> </w:t>
      </w:r>
    </w:p>
    <w:p w14:paraId="25E7C2EA" w14:textId="12BB3496" w:rsidR="00D152A4" w:rsidRPr="00562FAF" w:rsidRDefault="00D152A4" w:rsidP="00D1172B">
      <w:pPr>
        <w:numPr>
          <w:ilvl w:val="1"/>
          <w:numId w:val="11"/>
        </w:numPr>
        <w:tabs>
          <w:tab w:val="left" w:pos="709"/>
        </w:tabs>
        <w:jc w:val="both"/>
        <w:rPr>
          <w:rFonts w:ascii="Arial" w:hAnsi="Arial" w:cs="Arial"/>
          <w:noProof/>
          <w:sz w:val="22"/>
          <w:szCs w:val="22"/>
        </w:rPr>
      </w:pPr>
      <w:r w:rsidRPr="00562FAF">
        <w:rPr>
          <w:rFonts w:ascii="Arial" w:hAnsi="Arial" w:cs="Arial"/>
          <w:b/>
          <w:bCs/>
          <w:noProof/>
          <w:sz w:val="22"/>
          <w:szCs w:val="22"/>
        </w:rPr>
        <w:t>Bendrovė</w:t>
      </w:r>
      <w:r w:rsidRPr="00562FAF">
        <w:rPr>
          <w:rFonts w:ascii="Arial" w:hAnsi="Arial" w:cs="Arial"/>
          <w:noProof/>
          <w:sz w:val="22"/>
          <w:szCs w:val="22"/>
        </w:rPr>
        <w:t xml:space="preserve"> </w:t>
      </w:r>
      <w:r w:rsidR="17AE668D" w:rsidRPr="00562FAF">
        <w:rPr>
          <w:rFonts w:ascii="Arial" w:hAnsi="Arial" w:cs="Arial"/>
          <w:noProof/>
          <w:sz w:val="22"/>
          <w:szCs w:val="22"/>
        </w:rPr>
        <w:t>–</w:t>
      </w:r>
      <w:r w:rsidRPr="00562FAF">
        <w:rPr>
          <w:rFonts w:ascii="Arial" w:hAnsi="Arial" w:cs="Arial"/>
          <w:noProof/>
          <w:sz w:val="22"/>
          <w:szCs w:val="22"/>
        </w:rPr>
        <w:t xml:space="preserve"> </w:t>
      </w:r>
      <w:r w:rsidR="00BC5552" w:rsidRPr="00562FAF">
        <w:rPr>
          <w:rFonts w:ascii="Arial" w:hAnsi="Arial" w:cs="Arial"/>
          <w:noProof/>
          <w:sz w:val="22"/>
          <w:szCs w:val="22"/>
        </w:rPr>
        <w:t>AB „Ignitis grupė“ (juridinio asmens kodas 301844044).</w:t>
      </w:r>
    </w:p>
    <w:p w14:paraId="3C82200A" w14:textId="07FF8ECA" w:rsidR="00085873" w:rsidRPr="00562FAF" w:rsidRDefault="00FE5742" w:rsidP="00D93F15">
      <w:pPr>
        <w:numPr>
          <w:ilvl w:val="1"/>
          <w:numId w:val="11"/>
        </w:numPr>
        <w:tabs>
          <w:tab w:val="left" w:pos="709"/>
        </w:tabs>
        <w:ind w:left="709" w:hanging="709"/>
        <w:jc w:val="both"/>
        <w:rPr>
          <w:rFonts w:ascii="Arial" w:hAnsi="Arial" w:cs="Arial"/>
          <w:color w:val="000000"/>
          <w:sz w:val="22"/>
          <w:szCs w:val="22"/>
          <w:shd w:val="clear" w:color="auto" w:fill="FFFFFF"/>
        </w:rPr>
      </w:pPr>
      <w:r w:rsidRPr="00562FAF">
        <w:rPr>
          <w:rFonts w:ascii="Arial" w:hAnsi="Arial" w:cs="Arial"/>
          <w:b/>
          <w:bCs/>
          <w:noProof/>
          <w:sz w:val="22"/>
          <w:szCs w:val="22"/>
        </w:rPr>
        <w:t>V</w:t>
      </w:r>
      <w:r w:rsidR="00085873" w:rsidRPr="00562FAF">
        <w:rPr>
          <w:rFonts w:ascii="Arial" w:hAnsi="Arial" w:cs="Arial"/>
          <w:b/>
          <w:bCs/>
          <w:noProof/>
          <w:sz w:val="22"/>
          <w:szCs w:val="22"/>
        </w:rPr>
        <w:t>adovas</w:t>
      </w:r>
      <w:r w:rsidR="00085873" w:rsidRPr="00562FAF">
        <w:rPr>
          <w:rFonts w:ascii="Arial" w:hAnsi="Arial" w:cs="Arial"/>
          <w:noProof/>
          <w:sz w:val="22"/>
          <w:szCs w:val="22"/>
        </w:rPr>
        <w:t xml:space="preserve"> </w:t>
      </w:r>
      <w:r w:rsidR="00EA41AF" w:rsidRPr="00562FAF">
        <w:rPr>
          <w:rFonts w:ascii="Arial" w:hAnsi="Arial" w:cs="Arial"/>
          <w:noProof/>
          <w:sz w:val="22"/>
          <w:szCs w:val="22"/>
        </w:rPr>
        <w:t>–</w:t>
      </w:r>
      <w:r w:rsidR="00085873" w:rsidRPr="00562FAF">
        <w:rPr>
          <w:rFonts w:ascii="Arial" w:hAnsi="Arial" w:cs="Arial"/>
          <w:noProof/>
          <w:sz w:val="22"/>
          <w:szCs w:val="22"/>
        </w:rPr>
        <w:t xml:space="preserve"> </w:t>
      </w:r>
      <w:r w:rsidR="003165CB" w:rsidRPr="00562FAF">
        <w:rPr>
          <w:rFonts w:ascii="Arial" w:hAnsi="Arial" w:cs="Arial"/>
          <w:noProof/>
          <w:sz w:val="22"/>
          <w:szCs w:val="22"/>
        </w:rPr>
        <w:t>Paramos teikėjo</w:t>
      </w:r>
      <w:r w:rsidR="00113CD2" w:rsidRPr="00562FAF">
        <w:rPr>
          <w:rFonts w:ascii="Arial" w:hAnsi="Arial" w:cs="Arial"/>
          <w:noProof/>
          <w:sz w:val="22"/>
          <w:szCs w:val="22"/>
        </w:rPr>
        <w:t xml:space="preserve"> </w:t>
      </w:r>
      <w:r w:rsidR="00085873" w:rsidRPr="00562FAF">
        <w:rPr>
          <w:rStyle w:val="normaltextrun"/>
          <w:rFonts w:ascii="Arial" w:hAnsi="Arial" w:cs="Arial"/>
          <w:color w:val="000000"/>
          <w:sz w:val="22"/>
          <w:szCs w:val="22"/>
          <w:shd w:val="clear" w:color="auto" w:fill="FFFFFF"/>
        </w:rPr>
        <w:t>vienasmenis valdymo organas – vadovas</w:t>
      </w:r>
      <w:r w:rsidR="00773DCA" w:rsidRPr="00562FAF">
        <w:rPr>
          <w:rStyle w:val="normaltextrun"/>
          <w:rFonts w:ascii="Arial" w:hAnsi="Arial" w:cs="Arial"/>
          <w:color w:val="000000"/>
          <w:sz w:val="22"/>
          <w:szCs w:val="22"/>
          <w:shd w:val="clear" w:color="auto" w:fill="FFFFFF"/>
        </w:rPr>
        <w:t>, generalinis direktorius</w:t>
      </w:r>
      <w:r w:rsidR="005C4425" w:rsidRPr="00562FAF">
        <w:rPr>
          <w:rStyle w:val="normaltextrun"/>
          <w:rFonts w:ascii="Arial" w:hAnsi="Arial" w:cs="Arial"/>
          <w:color w:val="000000"/>
          <w:sz w:val="22"/>
          <w:szCs w:val="22"/>
          <w:shd w:val="clear" w:color="auto" w:fill="FFFFFF"/>
        </w:rPr>
        <w:t>,</w:t>
      </w:r>
      <w:r w:rsidR="00773DCA" w:rsidRPr="00562FAF">
        <w:rPr>
          <w:rStyle w:val="normaltextrun"/>
          <w:rFonts w:ascii="Arial" w:hAnsi="Arial" w:cs="Arial"/>
          <w:color w:val="000000"/>
          <w:sz w:val="22"/>
          <w:szCs w:val="22"/>
          <w:shd w:val="clear" w:color="auto" w:fill="FFFFFF"/>
        </w:rPr>
        <w:t xml:space="preserve"> direktorius</w:t>
      </w:r>
      <w:r w:rsidR="00684912" w:rsidRPr="00562FAF">
        <w:rPr>
          <w:rStyle w:val="normaltextrun"/>
          <w:rFonts w:ascii="Arial" w:hAnsi="Arial" w:cs="Arial"/>
          <w:color w:val="000000"/>
          <w:sz w:val="22"/>
          <w:szCs w:val="22"/>
          <w:shd w:val="clear" w:color="auto" w:fill="FFFFFF"/>
        </w:rPr>
        <w:t xml:space="preserve"> ir (ar) valdybos narys (užsienio jurisdikcijoje).</w:t>
      </w:r>
    </w:p>
    <w:p w14:paraId="45639758" w14:textId="7F6FEA9C" w:rsidR="00D152A4" w:rsidRPr="00562FAF" w:rsidRDefault="00D152A4" w:rsidP="00D20C70">
      <w:pPr>
        <w:numPr>
          <w:ilvl w:val="1"/>
          <w:numId w:val="11"/>
        </w:numPr>
        <w:tabs>
          <w:tab w:val="left" w:pos="709"/>
        </w:tabs>
        <w:jc w:val="both"/>
        <w:rPr>
          <w:rFonts w:ascii="Arial" w:hAnsi="Arial" w:cs="Arial"/>
          <w:color w:val="000000"/>
          <w:sz w:val="22"/>
          <w:szCs w:val="22"/>
          <w:shd w:val="clear" w:color="auto" w:fill="FFFFFF"/>
        </w:rPr>
      </w:pPr>
      <w:r w:rsidRPr="00562FAF">
        <w:rPr>
          <w:rFonts w:ascii="Arial" w:hAnsi="Arial" w:cs="Arial"/>
          <w:b/>
          <w:bCs/>
          <w:color w:val="000000"/>
          <w:sz w:val="22"/>
          <w:szCs w:val="22"/>
          <w:shd w:val="clear" w:color="auto" w:fill="FFFFFF"/>
        </w:rPr>
        <w:t>Grupė</w:t>
      </w:r>
      <w:r w:rsidRPr="00562FAF">
        <w:rPr>
          <w:rFonts w:ascii="Arial" w:hAnsi="Arial" w:cs="Arial"/>
          <w:color w:val="000000"/>
          <w:sz w:val="22"/>
          <w:szCs w:val="22"/>
          <w:shd w:val="clear" w:color="auto" w:fill="FFFFFF"/>
        </w:rPr>
        <w:t xml:space="preserve"> </w:t>
      </w:r>
      <w:r w:rsidR="00D20C70" w:rsidRPr="00562FAF">
        <w:rPr>
          <w:rFonts w:ascii="Arial" w:hAnsi="Arial" w:cs="Arial"/>
          <w:noProof/>
          <w:sz w:val="22"/>
          <w:szCs w:val="22"/>
        </w:rPr>
        <w:t>–</w:t>
      </w:r>
      <w:r w:rsidRPr="00562FAF">
        <w:rPr>
          <w:rFonts w:ascii="Arial" w:hAnsi="Arial" w:cs="Arial"/>
          <w:color w:val="000000"/>
          <w:sz w:val="22"/>
          <w:szCs w:val="22"/>
          <w:shd w:val="clear" w:color="auto" w:fill="FFFFFF"/>
        </w:rPr>
        <w:t xml:space="preserve"> </w:t>
      </w:r>
      <w:r w:rsidR="00E4000F" w:rsidRPr="00562FAF">
        <w:rPr>
          <w:rFonts w:ascii="Arial" w:hAnsi="Arial" w:cs="Arial"/>
          <w:color w:val="000000"/>
          <w:sz w:val="22"/>
          <w:szCs w:val="22"/>
          <w:shd w:val="clear" w:color="auto" w:fill="FFFFFF"/>
        </w:rPr>
        <w:t>Bendrovė</w:t>
      </w:r>
      <w:r w:rsidR="008129BE" w:rsidRPr="00562FAF">
        <w:rPr>
          <w:rFonts w:ascii="Arial" w:hAnsi="Arial" w:cs="Arial"/>
          <w:color w:val="000000"/>
          <w:sz w:val="22"/>
          <w:szCs w:val="22"/>
          <w:shd w:val="clear" w:color="auto" w:fill="FFFFFF"/>
        </w:rPr>
        <w:t xml:space="preserve"> ir jos tiesiogiai bei netiesiogiai valdomi juridiniai asmenys.</w:t>
      </w:r>
    </w:p>
    <w:p w14:paraId="0504B8B5" w14:textId="77777777" w:rsidR="001642ED" w:rsidRPr="00562FAF" w:rsidRDefault="001642ED" w:rsidP="00BC5552">
      <w:pPr>
        <w:numPr>
          <w:ilvl w:val="1"/>
          <w:numId w:val="11"/>
        </w:numPr>
        <w:tabs>
          <w:tab w:val="left" w:pos="709"/>
        </w:tabs>
        <w:ind w:left="709" w:hanging="709"/>
        <w:jc w:val="both"/>
        <w:rPr>
          <w:rFonts w:ascii="Arial" w:hAnsi="Arial" w:cs="Arial"/>
          <w:noProof/>
          <w:sz w:val="22"/>
          <w:szCs w:val="22"/>
        </w:rPr>
      </w:pPr>
      <w:r w:rsidRPr="00562FAF">
        <w:rPr>
          <w:rFonts w:ascii="Arial" w:hAnsi="Arial" w:cs="Arial"/>
          <w:b/>
          <w:noProof/>
          <w:sz w:val="22"/>
          <w:szCs w:val="22"/>
          <w:lang w:val="en-US"/>
        </w:rPr>
        <w:t>LPĮ</w:t>
      </w:r>
      <w:r w:rsidRPr="00562FAF">
        <w:rPr>
          <w:rFonts w:ascii="Arial" w:hAnsi="Arial" w:cs="Arial"/>
          <w:bCs/>
          <w:noProof/>
          <w:sz w:val="22"/>
          <w:szCs w:val="22"/>
          <w:lang w:val="en-US"/>
        </w:rPr>
        <w:t xml:space="preserve"> – Lietuvos Respublikos labdaros ir paramos įstatymas, įskaitant visus jo pakeitimus ir papildymus.</w:t>
      </w:r>
    </w:p>
    <w:p w14:paraId="212E9B6C" w14:textId="20C9E542" w:rsidR="001642ED" w:rsidRPr="00562FAF" w:rsidRDefault="001642ED" w:rsidP="00BC5552">
      <w:pPr>
        <w:numPr>
          <w:ilvl w:val="1"/>
          <w:numId w:val="11"/>
        </w:numPr>
        <w:tabs>
          <w:tab w:val="left" w:pos="709"/>
        </w:tabs>
        <w:ind w:left="709" w:hanging="709"/>
        <w:jc w:val="both"/>
        <w:rPr>
          <w:rFonts w:ascii="Arial" w:hAnsi="Arial" w:cs="Arial"/>
          <w:noProof/>
          <w:sz w:val="22"/>
          <w:szCs w:val="22"/>
        </w:rPr>
      </w:pPr>
      <w:r w:rsidRPr="00562FAF">
        <w:rPr>
          <w:rFonts w:ascii="Arial" w:hAnsi="Arial" w:cs="Arial"/>
          <w:b/>
          <w:bCs/>
          <w:sz w:val="22"/>
          <w:szCs w:val="22"/>
        </w:rPr>
        <w:t>Paraiška</w:t>
      </w:r>
      <w:r w:rsidRPr="00562FAF">
        <w:rPr>
          <w:rFonts w:ascii="Arial" w:hAnsi="Arial" w:cs="Arial"/>
          <w:sz w:val="22"/>
          <w:szCs w:val="22"/>
        </w:rPr>
        <w:t xml:space="preserve"> </w:t>
      </w:r>
      <w:r w:rsidRPr="00562FAF">
        <w:rPr>
          <w:rFonts w:ascii="Arial" w:hAnsi="Arial" w:cs="Arial"/>
          <w:noProof/>
          <w:sz w:val="22"/>
          <w:szCs w:val="22"/>
        </w:rPr>
        <w:t>–</w:t>
      </w:r>
      <w:r w:rsidRPr="00562FAF">
        <w:rPr>
          <w:rFonts w:ascii="Arial" w:hAnsi="Arial" w:cs="Arial"/>
          <w:sz w:val="22"/>
          <w:szCs w:val="22"/>
        </w:rPr>
        <w:t xml:space="preserve"> n</w:t>
      </w:r>
      <w:r w:rsidRPr="00562FAF">
        <w:rPr>
          <w:rFonts w:ascii="Arial" w:hAnsi="Arial" w:cs="Arial"/>
          <w:bCs/>
          <w:sz w:val="22"/>
          <w:szCs w:val="22"/>
        </w:rPr>
        <w:t>ustatytos formos paraiška Paramai gauti, kurią turi užpildyti Par</w:t>
      </w:r>
      <w:r w:rsidR="00536C36" w:rsidRPr="00562FAF">
        <w:rPr>
          <w:rFonts w:ascii="Arial" w:hAnsi="Arial" w:cs="Arial"/>
          <w:bCs/>
          <w:sz w:val="22"/>
          <w:szCs w:val="22"/>
        </w:rPr>
        <w:t>eišk</w:t>
      </w:r>
      <w:r w:rsidRPr="00562FAF">
        <w:rPr>
          <w:rFonts w:ascii="Arial" w:hAnsi="Arial" w:cs="Arial"/>
          <w:bCs/>
          <w:sz w:val="22"/>
          <w:szCs w:val="22"/>
        </w:rPr>
        <w:t>ėjas, kreipdamasis dėl Paramos suteikimo.</w:t>
      </w:r>
    </w:p>
    <w:p w14:paraId="140D4365" w14:textId="77777777" w:rsidR="001642ED" w:rsidRPr="00562FAF" w:rsidRDefault="001642ED" w:rsidP="00BC5552">
      <w:pPr>
        <w:numPr>
          <w:ilvl w:val="1"/>
          <w:numId w:val="11"/>
        </w:numPr>
        <w:tabs>
          <w:tab w:val="left" w:pos="709"/>
        </w:tabs>
        <w:ind w:left="709" w:hanging="709"/>
        <w:jc w:val="both"/>
        <w:rPr>
          <w:rFonts w:ascii="Arial" w:hAnsi="Arial" w:cs="Arial"/>
          <w:noProof/>
          <w:sz w:val="22"/>
          <w:szCs w:val="22"/>
        </w:rPr>
      </w:pPr>
      <w:r w:rsidRPr="00562FAF">
        <w:rPr>
          <w:rFonts w:ascii="Arial" w:hAnsi="Arial" w:cs="Arial"/>
          <w:b/>
          <w:noProof/>
          <w:sz w:val="22"/>
          <w:szCs w:val="22"/>
          <w:lang w:val="en-US"/>
        </w:rPr>
        <w:t>Parama</w:t>
      </w:r>
      <w:r w:rsidRPr="00562FAF">
        <w:rPr>
          <w:rFonts w:ascii="Arial" w:hAnsi="Arial" w:cs="Arial"/>
          <w:bCs/>
          <w:noProof/>
          <w:sz w:val="22"/>
          <w:szCs w:val="22"/>
          <w:lang w:val="en-US"/>
        </w:rPr>
        <w:t xml:space="preserve"> </w:t>
      </w:r>
      <w:r w:rsidRPr="00562FAF">
        <w:rPr>
          <w:rFonts w:ascii="Arial" w:hAnsi="Arial" w:cs="Arial"/>
          <w:noProof/>
          <w:sz w:val="22"/>
          <w:szCs w:val="22"/>
        </w:rPr>
        <w:t>–</w:t>
      </w:r>
      <w:r w:rsidRPr="00562FAF">
        <w:rPr>
          <w:rFonts w:ascii="Arial" w:hAnsi="Arial" w:cs="Arial"/>
          <w:b/>
          <w:noProof/>
          <w:sz w:val="22"/>
          <w:szCs w:val="22"/>
          <w:lang w:val="en-US"/>
        </w:rPr>
        <w:t xml:space="preserve"> </w:t>
      </w:r>
      <w:r w:rsidRPr="00562FAF">
        <w:rPr>
          <w:rFonts w:ascii="Arial" w:hAnsi="Arial" w:cs="Arial"/>
          <w:noProof/>
          <w:sz w:val="22"/>
          <w:szCs w:val="22"/>
        </w:rPr>
        <w:t>savanoriškas ir neatlygintinas, išskyrus LPĮ leidžiamus Paramos gavėjo įsipareigojimus, Paramos dalykų teikimas Paramos gavėjams Politikoje ir (ar) Taisyklėse nustatyta tvarka, nepažeidžiant LPĮ nuostatų.</w:t>
      </w:r>
      <w:r w:rsidRPr="00562FAF" w:rsidDel="008B6189">
        <w:rPr>
          <w:rFonts w:ascii="Arial" w:hAnsi="Arial" w:cs="Arial"/>
          <w:noProof/>
          <w:sz w:val="22"/>
          <w:szCs w:val="22"/>
        </w:rPr>
        <w:t xml:space="preserve"> </w:t>
      </w:r>
    </w:p>
    <w:p w14:paraId="5BDF4644" w14:textId="77777777" w:rsidR="001642ED" w:rsidRPr="00562FAF" w:rsidRDefault="001642ED" w:rsidP="00BC5552">
      <w:pPr>
        <w:numPr>
          <w:ilvl w:val="1"/>
          <w:numId w:val="11"/>
        </w:numPr>
        <w:tabs>
          <w:tab w:val="left" w:pos="709"/>
        </w:tabs>
        <w:ind w:left="709" w:hanging="709"/>
        <w:jc w:val="both"/>
        <w:rPr>
          <w:rFonts w:ascii="Arial" w:hAnsi="Arial" w:cs="Arial"/>
          <w:noProof/>
          <w:sz w:val="22"/>
          <w:szCs w:val="22"/>
        </w:rPr>
      </w:pPr>
      <w:r w:rsidRPr="00562FAF">
        <w:rPr>
          <w:rFonts w:ascii="Arial" w:hAnsi="Arial" w:cs="Arial"/>
          <w:b/>
          <w:noProof/>
          <w:sz w:val="22"/>
          <w:szCs w:val="22"/>
          <w:lang w:val="en-US"/>
        </w:rPr>
        <w:t xml:space="preserve">Paramos dalykas </w:t>
      </w:r>
      <w:r w:rsidRPr="00562FAF">
        <w:rPr>
          <w:rFonts w:ascii="Arial" w:hAnsi="Arial" w:cs="Arial"/>
          <w:bCs/>
          <w:noProof/>
          <w:sz w:val="22"/>
          <w:szCs w:val="22"/>
          <w:lang w:val="en-US"/>
        </w:rPr>
        <w:t>–</w:t>
      </w:r>
      <w:r w:rsidRPr="00562FAF">
        <w:rPr>
          <w:rFonts w:ascii="Arial" w:hAnsi="Arial" w:cs="Arial"/>
          <w:b/>
          <w:noProof/>
          <w:sz w:val="22"/>
          <w:szCs w:val="22"/>
          <w:lang w:val="en-US"/>
        </w:rPr>
        <w:t xml:space="preserve"> </w:t>
      </w:r>
      <w:r w:rsidRPr="00562FAF">
        <w:rPr>
          <w:rFonts w:ascii="Arial" w:hAnsi="Arial" w:cs="Arial"/>
          <w:bCs/>
          <w:noProof/>
          <w:sz w:val="22"/>
          <w:szCs w:val="22"/>
          <w:lang w:val="en-US"/>
        </w:rPr>
        <w:t xml:space="preserve">piniginės lėšos, </w:t>
      </w:r>
      <w:r w:rsidRPr="00562FAF">
        <w:rPr>
          <w:rFonts w:ascii="Arial" w:hAnsi="Arial" w:cs="Arial"/>
          <w:noProof/>
          <w:sz w:val="22"/>
          <w:szCs w:val="22"/>
        </w:rPr>
        <w:t>kaip tai apibrėžta LPĮ.</w:t>
      </w:r>
    </w:p>
    <w:p w14:paraId="1F9790F9" w14:textId="77777777" w:rsidR="001642ED" w:rsidRPr="00562FAF" w:rsidRDefault="001642ED" w:rsidP="00BC5552">
      <w:pPr>
        <w:numPr>
          <w:ilvl w:val="1"/>
          <w:numId w:val="11"/>
        </w:numPr>
        <w:tabs>
          <w:tab w:val="left" w:pos="709"/>
        </w:tabs>
        <w:ind w:left="709" w:hanging="709"/>
        <w:jc w:val="both"/>
        <w:rPr>
          <w:rFonts w:ascii="Arial" w:hAnsi="Arial" w:cs="Arial"/>
          <w:noProof/>
          <w:sz w:val="22"/>
          <w:szCs w:val="22"/>
        </w:rPr>
      </w:pPr>
      <w:r w:rsidRPr="00562FAF">
        <w:rPr>
          <w:rFonts w:ascii="Arial" w:hAnsi="Arial" w:cs="Arial"/>
          <w:b/>
          <w:bCs/>
          <w:sz w:val="22"/>
          <w:szCs w:val="22"/>
          <w:lang w:val="en-US"/>
        </w:rPr>
        <w:t xml:space="preserve">Paramos </w:t>
      </w:r>
      <w:r w:rsidRPr="00562FAF">
        <w:rPr>
          <w:rFonts w:ascii="Arial" w:hAnsi="Arial" w:cs="Arial"/>
          <w:b/>
          <w:bCs/>
          <w:sz w:val="22"/>
          <w:szCs w:val="22"/>
        </w:rPr>
        <w:t>gavėjas</w:t>
      </w:r>
      <w:r w:rsidRPr="00562FAF">
        <w:rPr>
          <w:rFonts w:ascii="Arial" w:hAnsi="Arial" w:cs="Arial"/>
          <w:sz w:val="22"/>
          <w:szCs w:val="22"/>
        </w:rPr>
        <w:t xml:space="preserve"> – Pareiškėjas, kuris atitinka reikalavimus Paramai gauti ir kuriam yra paskirta Parama.</w:t>
      </w:r>
    </w:p>
    <w:p w14:paraId="14A15403" w14:textId="6AE9A194" w:rsidR="001642ED" w:rsidRPr="00562FAF" w:rsidRDefault="001642ED" w:rsidP="00BC5552">
      <w:pPr>
        <w:numPr>
          <w:ilvl w:val="1"/>
          <w:numId w:val="11"/>
        </w:numPr>
        <w:tabs>
          <w:tab w:val="left" w:pos="709"/>
        </w:tabs>
        <w:ind w:left="709" w:hanging="709"/>
        <w:jc w:val="both"/>
        <w:rPr>
          <w:rFonts w:ascii="Arial" w:hAnsi="Arial" w:cs="Arial"/>
          <w:noProof/>
          <w:sz w:val="22"/>
          <w:szCs w:val="22"/>
        </w:rPr>
      </w:pPr>
      <w:r w:rsidRPr="00562FAF">
        <w:rPr>
          <w:rFonts w:ascii="Arial" w:hAnsi="Arial" w:cs="Arial"/>
          <w:b/>
          <w:bCs/>
          <w:sz w:val="22"/>
          <w:szCs w:val="22"/>
        </w:rPr>
        <w:t xml:space="preserve">Paramos sutartis </w:t>
      </w:r>
      <w:r w:rsidRPr="00562FAF">
        <w:rPr>
          <w:rFonts w:ascii="Arial" w:hAnsi="Arial" w:cs="Arial"/>
          <w:sz w:val="22"/>
          <w:szCs w:val="22"/>
        </w:rPr>
        <w:t xml:space="preserve">– tarp Paramos gavėjo ir </w:t>
      </w:r>
      <w:r w:rsidR="007F0413" w:rsidRPr="00562FAF">
        <w:rPr>
          <w:rFonts w:ascii="Arial" w:hAnsi="Arial" w:cs="Arial"/>
          <w:sz w:val="22"/>
          <w:szCs w:val="22"/>
        </w:rPr>
        <w:t>Paramos teikėjo</w:t>
      </w:r>
      <w:r w:rsidRPr="00562FAF">
        <w:rPr>
          <w:rFonts w:ascii="Arial" w:hAnsi="Arial" w:cs="Arial"/>
          <w:sz w:val="22"/>
          <w:szCs w:val="22"/>
        </w:rPr>
        <w:t xml:space="preserve"> sudaryta sutartis dėl Paramos teikimo.</w:t>
      </w:r>
    </w:p>
    <w:p w14:paraId="0C20A95F" w14:textId="2D9C480E" w:rsidR="001642ED" w:rsidRPr="00562FAF" w:rsidRDefault="001642ED" w:rsidP="00BC5552">
      <w:pPr>
        <w:numPr>
          <w:ilvl w:val="1"/>
          <w:numId w:val="11"/>
        </w:numPr>
        <w:tabs>
          <w:tab w:val="left" w:pos="709"/>
        </w:tabs>
        <w:ind w:left="709" w:hanging="709"/>
        <w:jc w:val="both"/>
        <w:rPr>
          <w:rFonts w:ascii="Arial" w:hAnsi="Arial" w:cs="Arial"/>
          <w:noProof/>
          <w:sz w:val="22"/>
          <w:szCs w:val="22"/>
        </w:rPr>
      </w:pPr>
      <w:r w:rsidRPr="00562FAF">
        <w:rPr>
          <w:rFonts w:ascii="Arial" w:hAnsi="Arial" w:cs="Arial"/>
          <w:b/>
          <w:bCs/>
          <w:sz w:val="22"/>
          <w:szCs w:val="22"/>
        </w:rPr>
        <w:t>Paramos teikėjas</w:t>
      </w:r>
      <w:r w:rsidRPr="00562FAF">
        <w:rPr>
          <w:rFonts w:ascii="Arial" w:hAnsi="Arial" w:cs="Arial"/>
          <w:sz w:val="22"/>
          <w:szCs w:val="22"/>
        </w:rPr>
        <w:t xml:space="preserve"> – </w:t>
      </w:r>
      <w:r w:rsidR="00FB1429" w:rsidRPr="00562FAF">
        <w:rPr>
          <w:rFonts w:ascii="Arial" w:hAnsi="Arial" w:cs="Arial"/>
          <w:sz w:val="22"/>
          <w:szCs w:val="22"/>
        </w:rPr>
        <w:t>Bendrovė</w:t>
      </w:r>
      <w:r w:rsidR="00E01C80" w:rsidRPr="00562FAF">
        <w:rPr>
          <w:rFonts w:ascii="Arial" w:hAnsi="Arial" w:cs="Arial"/>
          <w:sz w:val="22"/>
          <w:szCs w:val="22"/>
        </w:rPr>
        <w:t xml:space="preserve"> ar</w:t>
      </w:r>
      <w:r w:rsidR="00FB1429" w:rsidRPr="00562FAF">
        <w:rPr>
          <w:rFonts w:ascii="Arial" w:hAnsi="Arial" w:cs="Arial"/>
          <w:sz w:val="22"/>
          <w:szCs w:val="22"/>
        </w:rPr>
        <w:t xml:space="preserve"> </w:t>
      </w:r>
      <w:r w:rsidR="002C5EF7" w:rsidRPr="00562FAF">
        <w:rPr>
          <w:rFonts w:ascii="Arial" w:hAnsi="Arial" w:cs="Arial"/>
          <w:sz w:val="22"/>
          <w:szCs w:val="22"/>
        </w:rPr>
        <w:t>Žaliosios gamybos segmento</w:t>
      </w:r>
      <w:r w:rsidR="00B1551D" w:rsidRPr="00562FAF">
        <w:rPr>
          <w:rFonts w:ascii="Arial" w:hAnsi="Arial" w:cs="Arial"/>
          <w:sz w:val="22"/>
          <w:szCs w:val="22"/>
        </w:rPr>
        <w:t xml:space="preserve"> įmonė</w:t>
      </w:r>
      <w:r w:rsidRPr="00562FAF">
        <w:rPr>
          <w:rFonts w:ascii="Arial" w:hAnsi="Arial" w:cs="Arial"/>
          <w:bCs/>
          <w:sz w:val="22"/>
          <w:szCs w:val="22"/>
        </w:rPr>
        <w:t>.</w:t>
      </w:r>
    </w:p>
    <w:p w14:paraId="5C0E506A" w14:textId="2DF45CD5" w:rsidR="001642ED" w:rsidRPr="00562FAF" w:rsidRDefault="001642ED" w:rsidP="00BC5552">
      <w:pPr>
        <w:numPr>
          <w:ilvl w:val="1"/>
          <w:numId w:val="11"/>
        </w:numPr>
        <w:tabs>
          <w:tab w:val="left" w:pos="709"/>
        </w:tabs>
        <w:ind w:left="709" w:hanging="709"/>
        <w:jc w:val="both"/>
        <w:rPr>
          <w:rFonts w:ascii="Arial" w:hAnsi="Arial" w:cs="Arial"/>
          <w:noProof/>
          <w:sz w:val="22"/>
          <w:szCs w:val="22"/>
        </w:rPr>
      </w:pPr>
      <w:r w:rsidRPr="00562FAF">
        <w:rPr>
          <w:rFonts w:ascii="Arial" w:hAnsi="Arial" w:cs="Arial"/>
          <w:b/>
          <w:sz w:val="22"/>
          <w:szCs w:val="22"/>
        </w:rPr>
        <w:t>Pareiškėjas</w:t>
      </w:r>
      <w:r w:rsidRPr="00562FAF">
        <w:rPr>
          <w:rFonts w:ascii="Arial" w:hAnsi="Arial" w:cs="Arial"/>
          <w:bCs/>
          <w:sz w:val="22"/>
          <w:szCs w:val="22"/>
        </w:rPr>
        <w:t xml:space="preserve"> – juridinis asmuo, siekiantis gauti Paramą ir pateikęs Taisyklėse nustatytos formos Paraišką Paramai gauti.</w:t>
      </w:r>
    </w:p>
    <w:p w14:paraId="2C2FE779" w14:textId="4D343682" w:rsidR="001642ED" w:rsidRPr="00562FAF" w:rsidRDefault="001642ED" w:rsidP="00BC5552">
      <w:pPr>
        <w:numPr>
          <w:ilvl w:val="1"/>
          <w:numId w:val="11"/>
        </w:numPr>
        <w:tabs>
          <w:tab w:val="left" w:pos="709"/>
        </w:tabs>
        <w:ind w:left="709" w:hanging="709"/>
        <w:jc w:val="both"/>
        <w:rPr>
          <w:rFonts w:ascii="Arial" w:hAnsi="Arial" w:cs="Arial"/>
          <w:noProof/>
          <w:sz w:val="22"/>
          <w:szCs w:val="22"/>
        </w:rPr>
      </w:pPr>
      <w:r w:rsidRPr="00562FAF">
        <w:rPr>
          <w:rFonts w:ascii="Arial" w:hAnsi="Arial" w:cs="Arial"/>
          <w:b/>
          <w:sz w:val="22"/>
          <w:szCs w:val="22"/>
        </w:rPr>
        <w:t xml:space="preserve">Parkas </w:t>
      </w:r>
      <w:r w:rsidRPr="00562FAF">
        <w:rPr>
          <w:rFonts w:ascii="Arial" w:hAnsi="Arial" w:cs="Arial"/>
          <w:noProof/>
          <w:sz w:val="22"/>
          <w:szCs w:val="22"/>
        </w:rPr>
        <w:t>–</w:t>
      </w:r>
      <w:r w:rsidR="00284E43" w:rsidRPr="00562FAF">
        <w:rPr>
          <w:rFonts w:ascii="Arial" w:hAnsi="Arial" w:cs="Arial"/>
          <w:noProof/>
          <w:sz w:val="22"/>
          <w:szCs w:val="22"/>
        </w:rPr>
        <w:t xml:space="preserve"> </w:t>
      </w:r>
      <w:r w:rsidRPr="00562FAF">
        <w:rPr>
          <w:rFonts w:ascii="Arial" w:hAnsi="Arial" w:cs="Arial"/>
          <w:noProof/>
          <w:sz w:val="22"/>
          <w:szCs w:val="22"/>
        </w:rPr>
        <w:t>susietų vėjo</w:t>
      </w:r>
      <w:r w:rsidR="00284E43" w:rsidRPr="00562FAF">
        <w:rPr>
          <w:rFonts w:ascii="Arial" w:hAnsi="Arial" w:cs="Arial"/>
          <w:noProof/>
          <w:sz w:val="22"/>
          <w:szCs w:val="22"/>
        </w:rPr>
        <w:t xml:space="preserve"> ir (ar)</w:t>
      </w:r>
      <w:r w:rsidRPr="00562FAF">
        <w:rPr>
          <w:rFonts w:ascii="Arial" w:hAnsi="Arial" w:cs="Arial"/>
          <w:noProof/>
          <w:sz w:val="22"/>
          <w:szCs w:val="22"/>
        </w:rPr>
        <w:t xml:space="preserve"> saulės ar kitų atsinaujinančių išteklių energijos, naudojamos elektros energijai gaminti, jėgainių grupė. </w:t>
      </w:r>
    </w:p>
    <w:p w14:paraId="44CFD530" w14:textId="77777777" w:rsidR="001642ED" w:rsidRPr="00562FAF" w:rsidRDefault="001642ED" w:rsidP="00BC5552">
      <w:pPr>
        <w:numPr>
          <w:ilvl w:val="1"/>
          <w:numId w:val="11"/>
        </w:numPr>
        <w:tabs>
          <w:tab w:val="left" w:pos="709"/>
        </w:tabs>
        <w:ind w:left="709" w:hanging="709"/>
        <w:jc w:val="both"/>
        <w:rPr>
          <w:rFonts w:ascii="Arial" w:hAnsi="Arial" w:cs="Arial"/>
          <w:noProof/>
          <w:sz w:val="22"/>
          <w:szCs w:val="22"/>
        </w:rPr>
      </w:pPr>
      <w:r w:rsidRPr="00562FAF">
        <w:rPr>
          <w:rFonts w:ascii="Arial" w:hAnsi="Arial" w:cs="Arial"/>
          <w:b/>
          <w:bCs/>
          <w:sz w:val="22"/>
          <w:szCs w:val="22"/>
        </w:rPr>
        <w:t>Parkas vystymo stadijoje</w:t>
      </w:r>
      <w:r w:rsidRPr="00562FAF">
        <w:rPr>
          <w:rFonts w:ascii="Arial" w:hAnsi="Arial" w:cs="Arial"/>
          <w:sz w:val="22"/>
          <w:szCs w:val="22"/>
        </w:rPr>
        <w:t xml:space="preserve"> </w:t>
      </w:r>
      <w:r w:rsidRPr="00562FAF">
        <w:rPr>
          <w:rFonts w:ascii="Arial" w:hAnsi="Arial" w:cs="Arial"/>
          <w:b/>
          <w:bCs/>
          <w:sz w:val="22"/>
          <w:szCs w:val="22"/>
        </w:rPr>
        <w:t>(statomas parkas)</w:t>
      </w:r>
      <w:r w:rsidRPr="00562FAF">
        <w:rPr>
          <w:rFonts w:ascii="Arial" w:hAnsi="Arial" w:cs="Arial"/>
          <w:sz w:val="22"/>
          <w:szCs w:val="22"/>
        </w:rPr>
        <w:t xml:space="preserve"> – visos teritorijos, kurios dėl vykdomų Parko planavimo ir (ar) statybos, ir (ar) kitų parengiamųjų eksploatacijai (elektros energijai gaminti) darbų ir (ar) veiklos, gali patirti neigiamą įtaką ir (ar) laikinus trikdžius.</w:t>
      </w:r>
    </w:p>
    <w:p w14:paraId="7432702C" w14:textId="022D0C05" w:rsidR="001642ED" w:rsidRPr="00562FAF" w:rsidRDefault="001642ED" w:rsidP="00BC5552">
      <w:pPr>
        <w:numPr>
          <w:ilvl w:val="1"/>
          <w:numId w:val="11"/>
        </w:numPr>
        <w:tabs>
          <w:tab w:val="left" w:pos="709"/>
        </w:tabs>
        <w:ind w:left="709" w:hanging="709"/>
        <w:jc w:val="both"/>
        <w:rPr>
          <w:rFonts w:ascii="Arial" w:hAnsi="Arial" w:cs="Arial"/>
          <w:noProof/>
          <w:sz w:val="22"/>
          <w:szCs w:val="22"/>
        </w:rPr>
      </w:pPr>
      <w:r w:rsidRPr="00562FAF">
        <w:rPr>
          <w:rFonts w:ascii="Arial" w:hAnsi="Arial" w:cs="Arial"/>
          <w:b/>
          <w:bCs/>
          <w:sz w:val="22"/>
          <w:szCs w:val="22"/>
        </w:rPr>
        <w:t>Politika</w:t>
      </w:r>
      <w:r w:rsidRPr="00562FAF">
        <w:rPr>
          <w:rFonts w:ascii="Arial" w:hAnsi="Arial" w:cs="Arial"/>
          <w:sz w:val="22"/>
          <w:szCs w:val="22"/>
        </w:rPr>
        <w:t xml:space="preserve"> – Grupės </w:t>
      </w:r>
      <w:r w:rsidR="00503D98" w:rsidRPr="00562FAF">
        <w:rPr>
          <w:rFonts w:ascii="Arial" w:hAnsi="Arial" w:cs="Arial"/>
          <w:sz w:val="22"/>
          <w:szCs w:val="22"/>
        </w:rPr>
        <w:t>p</w:t>
      </w:r>
      <w:r w:rsidRPr="00562FAF">
        <w:rPr>
          <w:rFonts w:ascii="Arial" w:hAnsi="Arial" w:cs="Arial"/>
          <w:sz w:val="22"/>
          <w:szCs w:val="22"/>
        </w:rPr>
        <w:t>aramos skyrimo politika; šis dokumentas.</w:t>
      </w:r>
    </w:p>
    <w:p w14:paraId="4E062ABD" w14:textId="1532C3D5" w:rsidR="001642ED" w:rsidRPr="00562FAF" w:rsidRDefault="001642ED" w:rsidP="00BC5552">
      <w:pPr>
        <w:numPr>
          <w:ilvl w:val="1"/>
          <w:numId w:val="11"/>
        </w:numPr>
        <w:tabs>
          <w:tab w:val="left" w:pos="709"/>
        </w:tabs>
        <w:ind w:left="709" w:hanging="709"/>
        <w:jc w:val="both"/>
        <w:rPr>
          <w:rFonts w:ascii="Arial" w:hAnsi="Arial" w:cs="Arial"/>
          <w:noProof/>
          <w:sz w:val="22"/>
          <w:szCs w:val="22"/>
        </w:rPr>
      </w:pPr>
      <w:r w:rsidRPr="00562FAF">
        <w:rPr>
          <w:rFonts w:ascii="Arial" w:hAnsi="Arial" w:cs="Arial"/>
          <w:b/>
          <w:bCs/>
          <w:sz w:val="22"/>
          <w:szCs w:val="22"/>
        </w:rPr>
        <w:t xml:space="preserve">REH </w:t>
      </w:r>
      <w:r w:rsidRPr="00562FAF">
        <w:rPr>
          <w:rFonts w:ascii="Arial" w:hAnsi="Arial" w:cs="Arial"/>
          <w:sz w:val="22"/>
          <w:szCs w:val="22"/>
        </w:rPr>
        <w:t xml:space="preserve">– UAB „Ignitis </w:t>
      </w:r>
      <w:proofErr w:type="spellStart"/>
      <w:r w:rsidRPr="00562FAF">
        <w:rPr>
          <w:rFonts w:ascii="Arial" w:hAnsi="Arial" w:cs="Arial"/>
          <w:sz w:val="22"/>
          <w:szCs w:val="22"/>
        </w:rPr>
        <w:t>renewables</w:t>
      </w:r>
      <w:proofErr w:type="spellEnd"/>
      <w:r w:rsidRPr="00562FAF">
        <w:rPr>
          <w:rFonts w:ascii="Arial" w:hAnsi="Arial" w:cs="Arial"/>
          <w:sz w:val="22"/>
          <w:szCs w:val="22"/>
        </w:rPr>
        <w:t>“ (juridinio asmens kodas 304988904).</w:t>
      </w:r>
    </w:p>
    <w:p w14:paraId="43509072" w14:textId="578F75B5" w:rsidR="00FB1429" w:rsidRPr="00562FAF" w:rsidRDefault="00FB1429" w:rsidP="00BC5552">
      <w:pPr>
        <w:numPr>
          <w:ilvl w:val="1"/>
          <w:numId w:val="11"/>
        </w:numPr>
        <w:tabs>
          <w:tab w:val="left" w:pos="709"/>
        </w:tabs>
        <w:ind w:left="709" w:hanging="709"/>
        <w:jc w:val="both"/>
        <w:rPr>
          <w:rFonts w:ascii="Arial" w:hAnsi="Arial" w:cs="Arial"/>
          <w:noProof/>
          <w:sz w:val="22"/>
          <w:szCs w:val="22"/>
        </w:rPr>
      </w:pPr>
      <w:r w:rsidRPr="00562FAF">
        <w:rPr>
          <w:rFonts w:ascii="Arial" w:hAnsi="Arial" w:cs="Arial"/>
          <w:b/>
          <w:bCs/>
          <w:noProof/>
          <w:sz w:val="22"/>
          <w:szCs w:val="22"/>
        </w:rPr>
        <w:t>RE</w:t>
      </w:r>
      <w:r w:rsidR="00C5448A" w:rsidRPr="00562FAF">
        <w:rPr>
          <w:rFonts w:ascii="Arial" w:hAnsi="Arial" w:cs="Arial"/>
          <w:b/>
          <w:bCs/>
          <w:noProof/>
          <w:sz w:val="22"/>
          <w:szCs w:val="22"/>
        </w:rPr>
        <w:t>N grupės įmonė</w:t>
      </w:r>
      <w:r w:rsidRPr="00562FAF">
        <w:rPr>
          <w:rFonts w:ascii="Arial" w:hAnsi="Arial" w:cs="Arial"/>
          <w:b/>
          <w:bCs/>
          <w:noProof/>
          <w:sz w:val="22"/>
          <w:szCs w:val="22"/>
        </w:rPr>
        <w:t xml:space="preserve"> </w:t>
      </w:r>
      <w:r w:rsidRPr="00562FAF">
        <w:rPr>
          <w:rFonts w:ascii="Arial" w:hAnsi="Arial" w:cs="Arial"/>
          <w:noProof/>
          <w:sz w:val="22"/>
          <w:szCs w:val="22"/>
        </w:rPr>
        <w:t>– REH dukterinė bendrovė ar paskesnės eilės dukterinė bendrovė.</w:t>
      </w:r>
    </w:p>
    <w:p w14:paraId="5DA27E15" w14:textId="4637135C" w:rsidR="001642ED" w:rsidRPr="00562FAF" w:rsidRDefault="001642ED" w:rsidP="002B386F">
      <w:pPr>
        <w:numPr>
          <w:ilvl w:val="1"/>
          <w:numId w:val="11"/>
        </w:numPr>
        <w:tabs>
          <w:tab w:val="left" w:pos="709"/>
        </w:tabs>
        <w:ind w:left="709" w:hanging="709"/>
        <w:jc w:val="both"/>
        <w:rPr>
          <w:rFonts w:ascii="Arial" w:hAnsi="Arial" w:cs="Arial"/>
          <w:noProof/>
          <w:sz w:val="22"/>
          <w:szCs w:val="22"/>
        </w:rPr>
      </w:pPr>
      <w:r w:rsidRPr="00562FAF">
        <w:rPr>
          <w:rFonts w:ascii="Arial" w:hAnsi="Arial" w:cs="Arial"/>
          <w:b/>
          <w:bCs/>
          <w:noProof/>
          <w:sz w:val="22"/>
          <w:szCs w:val="22"/>
        </w:rPr>
        <w:t>Taisyklės</w:t>
      </w:r>
      <w:r w:rsidRPr="00562FAF">
        <w:rPr>
          <w:rFonts w:ascii="Arial" w:hAnsi="Arial" w:cs="Arial"/>
          <w:noProof/>
          <w:sz w:val="22"/>
          <w:szCs w:val="22"/>
        </w:rPr>
        <w:t xml:space="preserve"> – Valdybos patvirtintos</w:t>
      </w:r>
      <w:r w:rsidR="00FB1429" w:rsidRPr="00562FAF">
        <w:rPr>
          <w:rFonts w:ascii="Arial" w:hAnsi="Arial" w:cs="Arial"/>
          <w:noProof/>
          <w:sz w:val="22"/>
          <w:szCs w:val="22"/>
        </w:rPr>
        <w:t xml:space="preserve"> </w:t>
      </w:r>
      <w:r w:rsidR="00C63B48" w:rsidRPr="00562FAF">
        <w:rPr>
          <w:rFonts w:ascii="Arial" w:hAnsi="Arial" w:cs="Arial"/>
          <w:noProof/>
          <w:sz w:val="22"/>
          <w:szCs w:val="22"/>
        </w:rPr>
        <w:t>Paramos teikėjo</w:t>
      </w:r>
      <w:r w:rsidR="002B386F" w:rsidRPr="00562FAF">
        <w:rPr>
          <w:rFonts w:ascii="Arial" w:hAnsi="Arial" w:cs="Arial"/>
          <w:noProof/>
          <w:sz w:val="22"/>
          <w:szCs w:val="22"/>
        </w:rPr>
        <w:t xml:space="preserve"> Paramos valdymo taisyklės, įskaitant vėlesnius jų pakeitimus ir papildymus</w:t>
      </w:r>
      <w:r w:rsidR="005F14AC" w:rsidRPr="00562FAF">
        <w:rPr>
          <w:rFonts w:ascii="Arial" w:hAnsi="Arial" w:cs="Arial"/>
          <w:noProof/>
          <w:sz w:val="22"/>
          <w:szCs w:val="22"/>
        </w:rPr>
        <w:t>.</w:t>
      </w:r>
      <w:r w:rsidR="00647264" w:rsidRPr="00562FAF">
        <w:rPr>
          <w:rFonts w:ascii="Arial" w:hAnsi="Arial" w:cs="Arial"/>
          <w:noProof/>
          <w:sz w:val="22"/>
          <w:szCs w:val="22"/>
        </w:rPr>
        <w:t xml:space="preserve"> REH</w:t>
      </w:r>
      <w:r w:rsidR="0062038A" w:rsidRPr="00562FAF">
        <w:rPr>
          <w:rFonts w:ascii="Arial" w:hAnsi="Arial" w:cs="Arial"/>
          <w:noProof/>
          <w:sz w:val="22"/>
          <w:szCs w:val="22"/>
        </w:rPr>
        <w:t xml:space="preserve"> Valdyb</w:t>
      </w:r>
      <w:r w:rsidR="00647264" w:rsidRPr="00562FAF">
        <w:rPr>
          <w:rFonts w:ascii="Arial" w:hAnsi="Arial" w:cs="Arial"/>
          <w:noProof/>
          <w:sz w:val="22"/>
          <w:szCs w:val="22"/>
        </w:rPr>
        <w:t>a</w:t>
      </w:r>
      <w:r w:rsidR="0062038A" w:rsidRPr="00562FAF">
        <w:rPr>
          <w:rFonts w:ascii="Arial" w:hAnsi="Arial" w:cs="Arial"/>
          <w:noProof/>
          <w:sz w:val="22"/>
          <w:szCs w:val="22"/>
        </w:rPr>
        <w:t xml:space="preserve"> tvirtin</w:t>
      </w:r>
      <w:r w:rsidR="00C13937" w:rsidRPr="00562FAF">
        <w:rPr>
          <w:rFonts w:ascii="Arial" w:hAnsi="Arial" w:cs="Arial"/>
          <w:noProof/>
          <w:sz w:val="22"/>
          <w:szCs w:val="22"/>
        </w:rPr>
        <w:t>a</w:t>
      </w:r>
      <w:r w:rsidR="0062038A" w:rsidRPr="00562FAF">
        <w:rPr>
          <w:rFonts w:ascii="Arial" w:hAnsi="Arial" w:cs="Arial"/>
          <w:noProof/>
          <w:sz w:val="22"/>
          <w:szCs w:val="22"/>
        </w:rPr>
        <w:t xml:space="preserve"> </w:t>
      </w:r>
      <w:r w:rsidRPr="00562FAF">
        <w:rPr>
          <w:rFonts w:ascii="Arial" w:hAnsi="Arial" w:cs="Arial"/>
          <w:noProof/>
          <w:sz w:val="22"/>
          <w:szCs w:val="22"/>
        </w:rPr>
        <w:t>Paramos valdymo taisykl</w:t>
      </w:r>
      <w:r w:rsidR="00C13937" w:rsidRPr="00562FAF">
        <w:rPr>
          <w:rFonts w:ascii="Arial" w:hAnsi="Arial" w:cs="Arial"/>
          <w:noProof/>
          <w:sz w:val="22"/>
          <w:szCs w:val="22"/>
        </w:rPr>
        <w:t>e</w:t>
      </w:r>
      <w:r w:rsidRPr="00562FAF">
        <w:rPr>
          <w:rFonts w:ascii="Arial" w:hAnsi="Arial" w:cs="Arial"/>
          <w:noProof/>
          <w:sz w:val="22"/>
          <w:szCs w:val="22"/>
        </w:rPr>
        <w:t>s,</w:t>
      </w:r>
      <w:r w:rsidR="0052258D" w:rsidRPr="00562FAF">
        <w:rPr>
          <w:rFonts w:ascii="Arial" w:hAnsi="Arial" w:cs="Arial"/>
          <w:noProof/>
          <w:sz w:val="22"/>
          <w:szCs w:val="22"/>
        </w:rPr>
        <w:t xml:space="preserve"> kurios taikomos </w:t>
      </w:r>
      <w:r w:rsidR="008848FE" w:rsidRPr="00562FAF">
        <w:rPr>
          <w:rFonts w:ascii="Arial" w:hAnsi="Arial" w:cs="Arial"/>
          <w:noProof/>
          <w:sz w:val="22"/>
          <w:szCs w:val="22"/>
        </w:rPr>
        <w:t xml:space="preserve">bendrai </w:t>
      </w:r>
      <w:r w:rsidR="0052258D" w:rsidRPr="00562FAF">
        <w:rPr>
          <w:rFonts w:ascii="Arial" w:hAnsi="Arial" w:cs="Arial"/>
          <w:noProof/>
          <w:sz w:val="22"/>
          <w:szCs w:val="22"/>
        </w:rPr>
        <w:t>REH ir REN grupės įmon</w:t>
      </w:r>
      <w:r w:rsidR="008848FE" w:rsidRPr="00562FAF">
        <w:rPr>
          <w:rFonts w:ascii="Arial" w:hAnsi="Arial" w:cs="Arial"/>
          <w:noProof/>
          <w:sz w:val="22"/>
          <w:szCs w:val="22"/>
        </w:rPr>
        <w:t>ėms</w:t>
      </w:r>
      <w:r w:rsidRPr="00562FAF">
        <w:rPr>
          <w:rFonts w:ascii="Arial" w:hAnsi="Arial" w:cs="Arial"/>
          <w:noProof/>
          <w:sz w:val="22"/>
          <w:szCs w:val="22"/>
        </w:rPr>
        <w:t>.</w:t>
      </w:r>
    </w:p>
    <w:p w14:paraId="3DCBDB46" w14:textId="4A30A8D8" w:rsidR="001642ED" w:rsidRPr="00562FAF" w:rsidRDefault="001642ED" w:rsidP="00BC5552">
      <w:pPr>
        <w:numPr>
          <w:ilvl w:val="1"/>
          <w:numId w:val="11"/>
        </w:numPr>
        <w:tabs>
          <w:tab w:val="left" w:pos="709"/>
        </w:tabs>
        <w:ind w:left="709" w:hanging="709"/>
        <w:jc w:val="both"/>
        <w:rPr>
          <w:rFonts w:ascii="Arial" w:hAnsi="Arial" w:cs="Arial"/>
          <w:noProof/>
          <w:sz w:val="22"/>
          <w:szCs w:val="22"/>
        </w:rPr>
      </w:pPr>
      <w:r w:rsidRPr="00562FAF">
        <w:rPr>
          <w:rFonts w:ascii="Arial" w:hAnsi="Arial" w:cs="Arial"/>
          <w:b/>
          <w:bCs/>
          <w:noProof/>
          <w:sz w:val="22"/>
          <w:szCs w:val="22"/>
        </w:rPr>
        <w:t xml:space="preserve">Valdyba </w:t>
      </w:r>
      <w:r w:rsidRPr="00562FAF">
        <w:rPr>
          <w:rFonts w:ascii="Arial" w:hAnsi="Arial" w:cs="Arial"/>
          <w:noProof/>
          <w:sz w:val="22"/>
          <w:szCs w:val="22"/>
        </w:rPr>
        <w:t xml:space="preserve">– </w:t>
      </w:r>
      <w:r w:rsidR="00FB1429" w:rsidRPr="00562FAF">
        <w:rPr>
          <w:rFonts w:ascii="Arial" w:hAnsi="Arial" w:cs="Arial"/>
          <w:noProof/>
          <w:sz w:val="22"/>
          <w:szCs w:val="22"/>
        </w:rPr>
        <w:t>Paramos teikėjo</w:t>
      </w:r>
      <w:r w:rsidRPr="00562FAF">
        <w:rPr>
          <w:rFonts w:ascii="Arial" w:hAnsi="Arial" w:cs="Arial"/>
          <w:noProof/>
          <w:sz w:val="22"/>
          <w:szCs w:val="22"/>
        </w:rPr>
        <w:t xml:space="preserve"> kolegialus valdymo organas – valdyba.</w:t>
      </w:r>
    </w:p>
    <w:p w14:paraId="2A251809" w14:textId="0B7130CF" w:rsidR="00EA675E" w:rsidRPr="00562FAF" w:rsidRDefault="002C6FBD" w:rsidP="00F61141">
      <w:pPr>
        <w:numPr>
          <w:ilvl w:val="1"/>
          <w:numId w:val="11"/>
        </w:numPr>
        <w:tabs>
          <w:tab w:val="left" w:pos="709"/>
        </w:tabs>
        <w:ind w:left="709" w:hanging="709"/>
        <w:jc w:val="both"/>
        <w:rPr>
          <w:rFonts w:ascii="Arial" w:hAnsi="Arial" w:cs="Arial"/>
          <w:noProof/>
          <w:sz w:val="22"/>
          <w:szCs w:val="22"/>
        </w:rPr>
      </w:pPr>
      <w:r w:rsidRPr="00562FAF">
        <w:rPr>
          <w:rFonts w:ascii="Arial" w:hAnsi="Arial" w:cs="Arial"/>
          <w:b/>
          <w:bCs/>
          <w:noProof/>
          <w:sz w:val="22"/>
          <w:szCs w:val="22"/>
        </w:rPr>
        <w:t xml:space="preserve">Vertinimo komitetas </w:t>
      </w:r>
      <w:r w:rsidRPr="00562FAF">
        <w:rPr>
          <w:rFonts w:ascii="Arial" w:hAnsi="Arial" w:cs="Arial"/>
          <w:noProof/>
          <w:sz w:val="22"/>
          <w:szCs w:val="22"/>
        </w:rPr>
        <w:t>–</w:t>
      </w:r>
      <w:r w:rsidR="00FB1429" w:rsidRPr="00562FAF">
        <w:rPr>
          <w:rFonts w:ascii="Arial" w:hAnsi="Arial" w:cs="Arial"/>
          <w:sz w:val="22"/>
          <w:szCs w:val="22"/>
        </w:rPr>
        <w:t>Paramos paraiškų vertinimo organas</w:t>
      </w:r>
      <w:r w:rsidR="00EA675E" w:rsidRPr="00562FAF">
        <w:rPr>
          <w:rFonts w:ascii="Arial" w:hAnsi="Arial" w:cs="Arial"/>
          <w:noProof/>
          <w:sz w:val="22"/>
          <w:szCs w:val="22"/>
        </w:rPr>
        <w:t>.</w:t>
      </w:r>
    </w:p>
    <w:p w14:paraId="756D3F65" w14:textId="7B260358" w:rsidR="000C0669" w:rsidRPr="00562FAF" w:rsidRDefault="000C0669" w:rsidP="000C0669">
      <w:pPr>
        <w:tabs>
          <w:tab w:val="left" w:pos="709"/>
        </w:tabs>
        <w:ind w:left="709"/>
        <w:jc w:val="both"/>
        <w:rPr>
          <w:rFonts w:ascii="Arial" w:hAnsi="Arial" w:cs="Arial"/>
          <w:b/>
          <w:bCs/>
          <w:noProof/>
          <w:sz w:val="22"/>
          <w:szCs w:val="22"/>
        </w:rPr>
      </w:pPr>
    </w:p>
    <w:p w14:paraId="7C0C2EDA" w14:textId="3DFE344E" w:rsidR="00F7118F" w:rsidRPr="00562FAF" w:rsidRDefault="006352B1" w:rsidP="00E7181A">
      <w:pPr>
        <w:pStyle w:val="ListParagraph"/>
        <w:numPr>
          <w:ilvl w:val="0"/>
          <w:numId w:val="8"/>
        </w:numPr>
        <w:tabs>
          <w:tab w:val="left" w:pos="284"/>
        </w:tabs>
        <w:spacing w:after="120"/>
        <w:ind w:hanging="786"/>
        <w:jc w:val="both"/>
        <w:rPr>
          <w:rFonts w:ascii="Arial" w:hAnsi="Arial" w:cs="Arial"/>
          <w:b/>
          <w:sz w:val="22"/>
          <w:szCs w:val="22"/>
        </w:rPr>
      </w:pPr>
      <w:r w:rsidRPr="00562FAF">
        <w:rPr>
          <w:rFonts w:ascii="Arial" w:hAnsi="Arial" w:cs="Arial"/>
          <w:b/>
          <w:sz w:val="22"/>
          <w:szCs w:val="22"/>
        </w:rPr>
        <w:t>BENDROSIOS NUOSTATOS</w:t>
      </w:r>
    </w:p>
    <w:p w14:paraId="7A6E56C1" w14:textId="51D0B9E3" w:rsidR="00786DB6" w:rsidRPr="00562FAF" w:rsidRDefault="007878E7" w:rsidP="000E3799">
      <w:pPr>
        <w:pStyle w:val="ListParagraph"/>
        <w:numPr>
          <w:ilvl w:val="1"/>
          <w:numId w:val="8"/>
        </w:numPr>
        <w:tabs>
          <w:tab w:val="left" w:pos="720"/>
        </w:tabs>
        <w:spacing w:after="120"/>
        <w:ind w:left="0" w:firstLine="0"/>
        <w:jc w:val="both"/>
        <w:rPr>
          <w:rFonts w:ascii="Arial" w:hAnsi="Arial" w:cs="Arial"/>
          <w:sz w:val="22"/>
          <w:szCs w:val="22"/>
        </w:rPr>
      </w:pPr>
      <w:r w:rsidRPr="00562FAF">
        <w:rPr>
          <w:rFonts w:ascii="Arial" w:hAnsi="Arial" w:cs="Arial"/>
          <w:sz w:val="22"/>
          <w:szCs w:val="22"/>
        </w:rPr>
        <w:lastRenderedPageBreak/>
        <w:t xml:space="preserve">Siekiant </w:t>
      </w:r>
      <w:r w:rsidR="002D1C89" w:rsidRPr="00562FAF">
        <w:rPr>
          <w:rFonts w:ascii="Arial" w:hAnsi="Arial" w:cs="Arial"/>
          <w:sz w:val="22"/>
          <w:szCs w:val="22"/>
        </w:rPr>
        <w:t>reglamentuoti atvejus, kada</w:t>
      </w:r>
      <w:r w:rsidR="001540B9" w:rsidRPr="00562FAF">
        <w:rPr>
          <w:rFonts w:ascii="Arial" w:hAnsi="Arial" w:cs="Arial"/>
          <w:sz w:val="22"/>
          <w:szCs w:val="22"/>
        </w:rPr>
        <w:t xml:space="preserve"> ir kokiu būdu</w:t>
      </w:r>
      <w:r w:rsidR="002D1C89" w:rsidRPr="00562FAF">
        <w:rPr>
          <w:rFonts w:ascii="Arial" w:hAnsi="Arial" w:cs="Arial"/>
          <w:sz w:val="22"/>
          <w:szCs w:val="22"/>
        </w:rPr>
        <w:t xml:space="preserve"> </w:t>
      </w:r>
      <w:r w:rsidR="0025140D" w:rsidRPr="00562FAF">
        <w:rPr>
          <w:rFonts w:ascii="Arial" w:hAnsi="Arial" w:cs="Arial"/>
          <w:sz w:val="22"/>
          <w:szCs w:val="22"/>
        </w:rPr>
        <w:t>G</w:t>
      </w:r>
      <w:r w:rsidR="0030763C" w:rsidRPr="00562FAF">
        <w:rPr>
          <w:rFonts w:ascii="Arial" w:hAnsi="Arial" w:cs="Arial"/>
          <w:sz w:val="22"/>
          <w:szCs w:val="22"/>
        </w:rPr>
        <w:t>rupėje gali būti</w:t>
      </w:r>
      <w:r w:rsidR="00BF7376" w:rsidRPr="00562FAF">
        <w:rPr>
          <w:rFonts w:ascii="Arial" w:hAnsi="Arial" w:cs="Arial"/>
          <w:sz w:val="22"/>
          <w:szCs w:val="22"/>
        </w:rPr>
        <w:t xml:space="preserve"> </w:t>
      </w:r>
      <w:r w:rsidR="00403946" w:rsidRPr="00562FAF">
        <w:rPr>
          <w:rFonts w:ascii="Arial" w:hAnsi="Arial" w:cs="Arial"/>
          <w:sz w:val="22"/>
          <w:szCs w:val="22"/>
        </w:rPr>
        <w:t xml:space="preserve">neatlygintinai </w:t>
      </w:r>
      <w:r w:rsidR="00436ADC" w:rsidRPr="00562FAF">
        <w:rPr>
          <w:rFonts w:ascii="Arial" w:hAnsi="Arial" w:cs="Arial"/>
          <w:sz w:val="22"/>
          <w:szCs w:val="22"/>
        </w:rPr>
        <w:t>skiriami Paramos dalykai</w:t>
      </w:r>
      <w:r w:rsidR="00CB3A9E" w:rsidRPr="00562FAF">
        <w:rPr>
          <w:rFonts w:ascii="Arial" w:hAnsi="Arial" w:cs="Arial"/>
          <w:sz w:val="22"/>
          <w:szCs w:val="22"/>
        </w:rPr>
        <w:t xml:space="preserve">, </w:t>
      </w:r>
      <w:r w:rsidR="00A31A05" w:rsidRPr="00562FAF">
        <w:rPr>
          <w:rFonts w:ascii="Arial" w:hAnsi="Arial" w:cs="Arial"/>
          <w:sz w:val="22"/>
          <w:szCs w:val="22"/>
        </w:rPr>
        <w:t>G</w:t>
      </w:r>
      <w:r w:rsidRPr="00562FAF">
        <w:rPr>
          <w:rFonts w:ascii="Arial" w:hAnsi="Arial" w:cs="Arial"/>
          <w:sz w:val="22"/>
          <w:szCs w:val="22"/>
        </w:rPr>
        <w:t xml:space="preserve">rupėje nustatomi </w:t>
      </w:r>
      <w:r w:rsidR="002D1C89" w:rsidRPr="00562FAF">
        <w:rPr>
          <w:rFonts w:ascii="Arial" w:hAnsi="Arial" w:cs="Arial"/>
          <w:sz w:val="22"/>
          <w:szCs w:val="22"/>
        </w:rPr>
        <w:t xml:space="preserve">vieningi </w:t>
      </w:r>
      <w:r w:rsidR="00391671" w:rsidRPr="00562FAF">
        <w:rPr>
          <w:rFonts w:ascii="Arial" w:hAnsi="Arial" w:cs="Arial"/>
          <w:sz w:val="22"/>
          <w:szCs w:val="22"/>
        </w:rPr>
        <w:t>Paramos</w:t>
      </w:r>
      <w:r w:rsidR="002D1C89" w:rsidRPr="00562FAF">
        <w:rPr>
          <w:rFonts w:ascii="Arial" w:hAnsi="Arial" w:cs="Arial"/>
          <w:sz w:val="22"/>
          <w:szCs w:val="22"/>
        </w:rPr>
        <w:t xml:space="preserve"> teikimo </w:t>
      </w:r>
      <w:r w:rsidR="00BC172F" w:rsidRPr="00562FAF">
        <w:rPr>
          <w:rFonts w:ascii="Arial" w:hAnsi="Arial" w:cs="Arial"/>
          <w:sz w:val="22"/>
          <w:szCs w:val="22"/>
        </w:rPr>
        <w:t>kriterijai</w:t>
      </w:r>
      <w:r w:rsidRPr="00562FAF">
        <w:rPr>
          <w:rFonts w:ascii="Arial" w:hAnsi="Arial" w:cs="Arial"/>
          <w:sz w:val="22"/>
          <w:szCs w:val="22"/>
        </w:rPr>
        <w:t>, kurie apibrėžiami šioje Politikoje.</w:t>
      </w:r>
    </w:p>
    <w:p w14:paraId="76032A2A" w14:textId="7B4E88F9" w:rsidR="00786DB6" w:rsidRPr="00562FAF" w:rsidRDefault="00786DB6" w:rsidP="000E3799">
      <w:pPr>
        <w:pStyle w:val="ListParagraph"/>
        <w:numPr>
          <w:ilvl w:val="1"/>
          <w:numId w:val="8"/>
        </w:numPr>
        <w:tabs>
          <w:tab w:val="left" w:pos="720"/>
        </w:tabs>
        <w:spacing w:after="120"/>
        <w:ind w:hanging="4470"/>
        <w:jc w:val="both"/>
        <w:rPr>
          <w:rFonts w:ascii="Arial" w:hAnsi="Arial" w:cs="Arial"/>
          <w:sz w:val="22"/>
          <w:szCs w:val="22"/>
        </w:rPr>
      </w:pPr>
      <w:r w:rsidRPr="00562FAF">
        <w:rPr>
          <w:rFonts w:ascii="Arial" w:hAnsi="Arial" w:cs="Arial"/>
          <w:sz w:val="22"/>
          <w:szCs w:val="22"/>
        </w:rPr>
        <w:t>Politika siekiama užtikrinti, kad:</w:t>
      </w:r>
    </w:p>
    <w:p w14:paraId="548266E2" w14:textId="7236DC54" w:rsidR="00F51AA0" w:rsidRPr="00562FAF" w:rsidRDefault="00546C13" w:rsidP="001B0F0D">
      <w:pPr>
        <w:pStyle w:val="ListParagraph"/>
        <w:tabs>
          <w:tab w:val="left" w:pos="720"/>
        </w:tabs>
        <w:spacing w:after="120"/>
        <w:ind w:left="0"/>
        <w:jc w:val="both"/>
        <w:rPr>
          <w:rFonts w:ascii="Arial" w:hAnsi="Arial" w:cs="Arial"/>
          <w:sz w:val="22"/>
          <w:szCs w:val="22"/>
        </w:rPr>
      </w:pPr>
      <w:r w:rsidRPr="00562FAF">
        <w:rPr>
          <w:rFonts w:ascii="Arial" w:hAnsi="Arial" w:cs="Arial"/>
          <w:sz w:val="22"/>
          <w:szCs w:val="22"/>
        </w:rPr>
        <w:t>3.2.1.</w:t>
      </w:r>
      <w:r w:rsidR="00177226" w:rsidRPr="00562FAF">
        <w:rPr>
          <w:rFonts w:ascii="Arial" w:hAnsi="Arial" w:cs="Arial"/>
          <w:sz w:val="22"/>
          <w:szCs w:val="22"/>
        </w:rPr>
        <w:t xml:space="preserve"> </w:t>
      </w:r>
      <w:r w:rsidR="00E96347" w:rsidRPr="00562FAF">
        <w:rPr>
          <w:rFonts w:ascii="Arial" w:hAnsi="Arial" w:cs="Arial"/>
          <w:sz w:val="22"/>
          <w:szCs w:val="22"/>
        </w:rPr>
        <w:t xml:space="preserve">skiriama </w:t>
      </w:r>
      <w:r w:rsidR="000417FF" w:rsidRPr="00562FAF">
        <w:rPr>
          <w:rFonts w:ascii="Arial" w:hAnsi="Arial" w:cs="Arial"/>
          <w:sz w:val="22"/>
          <w:szCs w:val="22"/>
        </w:rPr>
        <w:t>P</w:t>
      </w:r>
      <w:r w:rsidR="00E96347" w:rsidRPr="00562FAF">
        <w:rPr>
          <w:rFonts w:ascii="Arial" w:hAnsi="Arial" w:cs="Arial"/>
          <w:sz w:val="22"/>
          <w:szCs w:val="22"/>
        </w:rPr>
        <w:t xml:space="preserve">arama pasiektų tas tikslines grupes, kurių veikla ir iniciatyvos atitinka </w:t>
      </w:r>
      <w:r w:rsidR="007A6687" w:rsidRPr="00562FAF">
        <w:rPr>
          <w:rFonts w:ascii="Arial" w:hAnsi="Arial" w:cs="Arial"/>
          <w:sz w:val="22"/>
          <w:szCs w:val="22"/>
        </w:rPr>
        <w:t>G</w:t>
      </w:r>
      <w:r w:rsidR="00E96347" w:rsidRPr="00562FAF">
        <w:rPr>
          <w:rFonts w:ascii="Arial" w:hAnsi="Arial" w:cs="Arial"/>
          <w:sz w:val="22"/>
          <w:szCs w:val="22"/>
        </w:rPr>
        <w:t>rupės vertybes</w:t>
      </w:r>
      <w:r w:rsidR="00120DB1" w:rsidRPr="00562FAF">
        <w:rPr>
          <w:rFonts w:ascii="Arial" w:hAnsi="Arial" w:cs="Arial"/>
          <w:sz w:val="22"/>
          <w:szCs w:val="22"/>
        </w:rPr>
        <w:t xml:space="preserve">, </w:t>
      </w:r>
      <w:r w:rsidR="02D1C5CF" w:rsidRPr="00562FAF">
        <w:rPr>
          <w:rFonts w:ascii="Arial" w:hAnsi="Arial" w:cs="Arial"/>
          <w:sz w:val="22"/>
          <w:szCs w:val="22"/>
        </w:rPr>
        <w:t>darniai vystomo verslo principus</w:t>
      </w:r>
      <w:r w:rsidR="00AD2FCE" w:rsidRPr="00562FAF">
        <w:rPr>
          <w:rFonts w:ascii="Arial" w:hAnsi="Arial" w:cs="Arial"/>
          <w:sz w:val="22"/>
          <w:szCs w:val="22"/>
        </w:rPr>
        <w:t>, strategiją</w:t>
      </w:r>
      <w:r w:rsidR="00424B37" w:rsidRPr="00562FAF">
        <w:rPr>
          <w:rFonts w:ascii="Arial" w:hAnsi="Arial" w:cs="Arial"/>
          <w:sz w:val="22"/>
          <w:szCs w:val="22"/>
        </w:rPr>
        <w:t xml:space="preserve"> ir </w:t>
      </w:r>
      <w:r w:rsidR="00DE5AC5" w:rsidRPr="00562FAF">
        <w:rPr>
          <w:rFonts w:ascii="Arial" w:hAnsi="Arial" w:cs="Arial"/>
          <w:sz w:val="22"/>
          <w:szCs w:val="22"/>
        </w:rPr>
        <w:t>skiriama</w:t>
      </w:r>
      <w:r w:rsidR="00424B37" w:rsidRPr="00562FAF">
        <w:rPr>
          <w:rFonts w:ascii="Arial" w:hAnsi="Arial" w:cs="Arial"/>
          <w:sz w:val="22"/>
          <w:szCs w:val="22"/>
        </w:rPr>
        <w:t xml:space="preserve"> vystomų ir (ar) valdomų atsinaujinančių išteklių energetikos projektų</w:t>
      </w:r>
      <w:r w:rsidR="0016572D" w:rsidRPr="00562FAF">
        <w:rPr>
          <w:rFonts w:ascii="Arial" w:hAnsi="Arial" w:cs="Arial"/>
          <w:sz w:val="22"/>
          <w:szCs w:val="22"/>
        </w:rPr>
        <w:t xml:space="preserve"> </w:t>
      </w:r>
      <w:r w:rsidR="00287547" w:rsidRPr="00562FAF">
        <w:rPr>
          <w:rFonts w:ascii="Arial" w:hAnsi="Arial" w:cs="Arial"/>
          <w:sz w:val="22"/>
          <w:szCs w:val="22"/>
        </w:rPr>
        <w:t xml:space="preserve">ir (ar) žaliosios gamybos segmente vykdomų veiklų </w:t>
      </w:r>
      <w:r w:rsidR="00424B37" w:rsidRPr="00562FAF">
        <w:rPr>
          <w:rFonts w:ascii="Arial" w:hAnsi="Arial" w:cs="Arial"/>
          <w:sz w:val="22"/>
          <w:szCs w:val="22"/>
        </w:rPr>
        <w:t>apimtyje</w:t>
      </w:r>
      <w:r w:rsidR="00E96347" w:rsidRPr="00562FAF">
        <w:rPr>
          <w:rFonts w:ascii="Arial" w:hAnsi="Arial" w:cs="Arial"/>
          <w:sz w:val="22"/>
          <w:szCs w:val="22"/>
        </w:rPr>
        <w:t>;</w:t>
      </w:r>
    </w:p>
    <w:p w14:paraId="76CD4D18" w14:textId="2A247AA9" w:rsidR="00B234D7" w:rsidRPr="00562FAF" w:rsidRDefault="00B234D7" w:rsidP="001B0F0D">
      <w:pPr>
        <w:pStyle w:val="ListParagraph"/>
        <w:tabs>
          <w:tab w:val="left" w:pos="720"/>
        </w:tabs>
        <w:spacing w:after="120"/>
        <w:ind w:left="0"/>
        <w:jc w:val="both"/>
        <w:rPr>
          <w:rFonts w:ascii="Arial" w:hAnsi="Arial" w:cs="Arial"/>
          <w:sz w:val="22"/>
          <w:szCs w:val="22"/>
        </w:rPr>
      </w:pPr>
      <w:r w:rsidRPr="00562FAF">
        <w:rPr>
          <w:rFonts w:ascii="Arial" w:hAnsi="Arial" w:cs="Arial"/>
          <w:sz w:val="22"/>
          <w:szCs w:val="22"/>
        </w:rPr>
        <w:t>3.2.2. skiriama Parama pasiektų švietimo įstaigas, kurių veikla ir iniciatyvos atitinka Grupės vertybes bei prisideda prie/ užtikrina Grupės veiklos strategijos įgyvendinimui būtinų specialistų kokybišką paruošimą ir žmogiškųjų išteklių pritraukimą;</w:t>
      </w:r>
    </w:p>
    <w:p w14:paraId="1F739FA3" w14:textId="72DAA582" w:rsidR="00120DB1" w:rsidRPr="00562FAF" w:rsidRDefault="001B0F0D" w:rsidP="00BB2848">
      <w:pPr>
        <w:pStyle w:val="ListParagraph"/>
        <w:tabs>
          <w:tab w:val="left" w:pos="720"/>
        </w:tabs>
        <w:spacing w:after="120"/>
        <w:ind w:left="0"/>
        <w:jc w:val="both"/>
        <w:rPr>
          <w:rFonts w:ascii="Arial" w:hAnsi="Arial" w:cs="Arial"/>
          <w:sz w:val="22"/>
          <w:szCs w:val="22"/>
        </w:rPr>
      </w:pPr>
      <w:r w:rsidRPr="00562FAF">
        <w:rPr>
          <w:rFonts w:ascii="Arial" w:hAnsi="Arial" w:cs="Arial"/>
          <w:sz w:val="22"/>
          <w:szCs w:val="22"/>
        </w:rPr>
        <w:t xml:space="preserve">3.2.3. </w:t>
      </w:r>
      <w:r w:rsidR="00E96347" w:rsidRPr="00562FAF">
        <w:rPr>
          <w:rFonts w:ascii="Arial" w:hAnsi="Arial" w:cs="Arial"/>
          <w:sz w:val="22"/>
          <w:szCs w:val="22"/>
        </w:rPr>
        <w:t xml:space="preserve">teikiama </w:t>
      </w:r>
      <w:r w:rsidR="000417FF" w:rsidRPr="00562FAF">
        <w:rPr>
          <w:rFonts w:ascii="Arial" w:hAnsi="Arial" w:cs="Arial"/>
          <w:sz w:val="22"/>
          <w:szCs w:val="22"/>
        </w:rPr>
        <w:t>P</w:t>
      </w:r>
      <w:r w:rsidR="00E96347" w:rsidRPr="00562FAF">
        <w:rPr>
          <w:rFonts w:ascii="Arial" w:hAnsi="Arial" w:cs="Arial"/>
          <w:sz w:val="22"/>
          <w:szCs w:val="22"/>
        </w:rPr>
        <w:t xml:space="preserve">arama būtų skiriama skaidriai, </w:t>
      </w:r>
      <w:r w:rsidR="003314DA" w:rsidRPr="00562FAF">
        <w:rPr>
          <w:rFonts w:ascii="Arial" w:hAnsi="Arial" w:cs="Arial"/>
          <w:sz w:val="22"/>
          <w:szCs w:val="22"/>
        </w:rPr>
        <w:t xml:space="preserve">nešališkai, tikslingai bei </w:t>
      </w:r>
      <w:r w:rsidR="00E96347" w:rsidRPr="00562FAF">
        <w:rPr>
          <w:rFonts w:ascii="Arial" w:hAnsi="Arial" w:cs="Arial"/>
          <w:sz w:val="22"/>
          <w:szCs w:val="22"/>
        </w:rPr>
        <w:t>laikantis</w:t>
      </w:r>
      <w:r w:rsidR="00120DB1" w:rsidRPr="00562FAF">
        <w:rPr>
          <w:rFonts w:ascii="Arial" w:hAnsi="Arial" w:cs="Arial"/>
          <w:sz w:val="22"/>
          <w:szCs w:val="22"/>
        </w:rPr>
        <w:t xml:space="preserve"> vieningų principų</w:t>
      </w:r>
      <w:r w:rsidR="005078B8" w:rsidRPr="00562FAF">
        <w:rPr>
          <w:rFonts w:ascii="Arial" w:hAnsi="Arial" w:cs="Arial"/>
          <w:sz w:val="22"/>
          <w:szCs w:val="22"/>
        </w:rPr>
        <w:t>.</w:t>
      </w:r>
    </w:p>
    <w:p w14:paraId="46FA6404" w14:textId="08940E36" w:rsidR="0045280F" w:rsidRPr="00562FAF" w:rsidRDefault="0045280F" w:rsidP="000E3799">
      <w:pPr>
        <w:pStyle w:val="ListParagraph"/>
        <w:numPr>
          <w:ilvl w:val="1"/>
          <w:numId w:val="8"/>
        </w:numPr>
        <w:tabs>
          <w:tab w:val="left" w:pos="720"/>
          <w:tab w:val="left" w:pos="810"/>
          <w:tab w:val="num" w:pos="1288"/>
        </w:tabs>
        <w:spacing w:after="120"/>
        <w:ind w:left="0" w:firstLine="0"/>
        <w:jc w:val="both"/>
        <w:rPr>
          <w:rFonts w:ascii="Arial" w:hAnsi="Arial" w:cs="Arial"/>
          <w:sz w:val="22"/>
          <w:szCs w:val="22"/>
        </w:rPr>
      </w:pPr>
      <w:r w:rsidRPr="00562FAF">
        <w:rPr>
          <w:rFonts w:ascii="Arial" w:hAnsi="Arial" w:cs="Arial"/>
          <w:sz w:val="22"/>
          <w:szCs w:val="22"/>
        </w:rPr>
        <w:t>Paramą teikti gali tik</w:t>
      </w:r>
      <w:r w:rsidR="003314DA" w:rsidRPr="00562FAF">
        <w:rPr>
          <w:rFonts w:ascii="Arial" w:hAnsi="Arial" w:cs="Arial"/>
          <w:sz w:val="22"/>
          <w:szCs w:val="22"/>
        </w:rPr>
        <w:t xml:space="preserve"> Bendrovė</w:t>
      </w:r>
      <w:r w:rsidR="00D95A54" w:rsidRPr="00562FAF">
        <w:rPr>
          <w:rFonts w:ascii="Arial" w:hAnsi="Arial" w:cs="Arial"/>
          <w:sz w:val="22"/>
          <w:szCs w:val="22"/>
        </w:rPr>
        <w:t xml:space="preserve"> </w:t>
      </w:r>
      <w:r w:rsidR="00EB2294" w:rsidRPr="00562FAF">
        <w:rPr>
          <w:rFonts w:ascii="Arial" w:hAnsi="Arial" w:cs="Arial"/>
          <w:sz w:val="22"/>
          <w:szCs w:val="22"/>
        </w:rPr>
        <w:t>bei</w:t>
      </w:r>
      <w:r w:rsidR="00D95A54" w:rsidRPr="00562FAF">
        <w:rPr>
          <w:rFonts w:ascii="Arial" w:hAnsi="Arial" w:cs="Arial"/>
          <w:sz w:val="22"/>
          <w:szCs w:val="22"/>
        </w:rPr>
        <w:t xml:space="preserve"> </w:t>
      </w:r>
      <w:r w:rsidR="00287547" w:rsidRPr="00562FAF">
        <w:rPr>
          <w:rFonts w:ascii="Arial" w:hAnsi="Arial" w:cs="Arial"/>
          <w:sz w:val="22"/>
          <w:szCs w:val="22"/>
        </w:rPr>
        <w:t>Žaliosios gamybos segmento</w:t>
      </w:r>
      <w:r w:rsidR="00D95A54" w:rsidRPr="00562FAF">
        <w:rPr>
          <w:rFonts w:ascii="Arial" w:hAnsi="Arial" w:cs="Arial"/>
          <w:sz w:val="22"/>
          <w:szCs w:val="22"/>
        </w:rPr>
        <w:t xml:space="preserve"> įmonės</w:t>
      </w:r>
      <w:r w:rsidRPr="00562FAF">
        <w:rPr>
          <w:rFonts w:ascii="Arial" w:hAnsi="Arial" w:cs="Arial"/>
          <w:sz w:val="22"/>
          <w:szCs w:val="22"/>
        </w:rPr>
        <w:t>.</w:t>
      </w:r>
      <w:r w:rsidR="00E33FE8" w:rsidRPr="00562FAF">
        <w:rPr>
          <w:rFonts w:ascii="Arial" w:hAnsi="Arial" w:cs="Arial"/>
          <w:sz w:val="22"/>
          <w:szCs w:val="22"/>
        </w:rPr>
        <w:t xml:space="preserve"> </w:t>
      </w:r>
    </w:p>
    <w:p w14:paraId="2DE45D0E" w14:textId="0C51B9FF" w:rsidR="00F615A7" w:rsidRPr="00562FAF" w:rsidRDefault="003314DA" w:rsidP="000E3799">
      <w:pPr>
        <w:pStyle w:val="ListParagraph"/>
        <w:numPr>
          <w:ilvl w:val="1"/>
          <w:numId w:val="8"/>
        </w:numPr>
        <w:tabs>
          <w:tab w:val="left" w:pos="720"/>
          <w:tab w:val="left" w:pos="810"/>
          <w:tab w:val="num" w:pos="1288"/>
        </w:tabs>
        <w:spacing w:after="120"/>
        <w:ind w:left="0" w:firstLine="0"/>
        <w:jc w:val="both"/>
        <w:rPr>
          <w:rFonts w:ascii="Arial" w:hAnsi="Arial" w:cs="Arial"/>
          <w:sz w:val="22"/>
          <w:szCs w:val="22"/>
        </w:rPr>
      </w:pPr>
      <w:r w:rsidRPr="00562FAF">
        <w:rPr>
          <w:rFonts w:ascii="Arial" w:hAnsi="Arial" w:cs="Arial"/>
          <w:sz w:val="22"/>
          <w:szCs w:val="22"/>
        </w:rPr>
        <w:t>Paramos teikėjas</w:t>
      </w:r>
      <w:r w:rsidR="0050556F" w:rsidRPr="00562FAF">
        <w:rPr>
          <w:rFonts w:ascii="Arial" w:hAnsi="Arial" w:cs="Arial"/>
          <w:sz w:val="22"/>
          <w:szCs w:val="22"/>
        </w:rPr>
        <w:t>,</w:t>
      </w:r>
      <w:r w:rsidR="00F7118F" w:rsidRPr="00562FAF">
        <w:rPr>
          <w:rFonts w:ascii="Arial" w:hAnsi="Arial" w:cs="Arial"/>
          <w:sz w:val="22"/>
          <w:szCs w:val="22"/>
        </w:rPr>
        <w:t xml:space="preserve"> </w:t>
      </w:r>
      <w:r w:rsidR="00A3145C" w:rsidRPr="00562FAF">
        <w:rPr>
          <w:rFonts w:ascii="Arial" w:hAnsi="Arial" w:cs="Arial"/>
          <w:sz w:val="22"/>
          <w:szCs w:val="22"/>
        </w:rPr>
        <w:t>teikdam</w:t>
      </w:r>
      <w:r w:rsidRPr="00562FAF">
        <w:rPr>
          <w:rFonts w:ascii="Arial" w:hAnsi="Arial" w:cs="Arial"/>
          <w:sz w:val="22"/>
          <w:szCs w:val="22"/>
        </w:rPr>
        <w:t>as</w:t>
      </w:r>
      <w:r w:rsidR="00F7118F" w:rsidRPr="00562FAF">
        <w:rPr>
          <w:rFonts w:ascii="Arial" w:hAnsi="Arial" w:cs="Arial"/>
          <w:sz w:val="22"/>
          <w:szCs w:val="22"/>
        </w:rPr>
        <w:t xml:space="preserve"> </w:t>
      </w:r>
      <w:r w:rsidR="000417FF" w:rsidRPr="00562FAF">
        <w:rPr>
          <w:rFonts w:ascii="Arial" w:hAnsi="Arial" w:cs="Arial"/>
          <w:sz w:val="22"/>
          <w:szCs w:val="22"/>
        </w:rPr>
        <w:t>P</w:t>
      </w:r>
      <w:r w:rsidR="00A3145C" w:rsidRPr="00562FAF">
        <w:rPr>
          <w:rFonts w:ascii="Arial" w:hAnsi="Arial" w:cs="Arial"/>
          <w:sz w:val="22"/>
          <w:szCs w:val="22"/>
        </w:rPr>
        <w:t>aramą</w:t>
      </w:r>
      <w:r w:rsidR="003026FB" w:rsidRPr="00562FAF">
        <w:rPr>
          <w:rFonts w:ascii="Arial" w:hAnsi="Arial" w:cs="Arial"/>
          <w:sz w:val="22"/>
          <w:szCs w:val="22"/>
        </w:rPr>
        <w:t>,</w:t>
      </w:r>
      <w:r w:rsidR="00A3145C" w:rsidRPr="00562FAF">
        <w:rPr>
          <w:rFonts w:ascii="Arial" w:hAnsi="Arial" w:cs="Arial"/>
          <w:sz w:val="22"/>
          <w:szCs w:val="22"/>
        </w:rPr>
        <w:t xml:space="preserve"> vadovau</w:t>
      </w:r>
      <w:r w:rsidR="004B7F39" w:rsidRPr="00562FAF">
        <w:rPr>
          <w:rFonts w:ascii="Arial" w:hAnsi="Arial" w:cs="Arial"/>
          <w:sz w:val="22"/>
          <w:szCs w:val="22"/>
        </w:rPr>
        <w:t>ja</w:t>
      </w:r>
      <w:r w:rsidR="00A3145C" w:rsidRPr="00562FAF">
        <w:rPr>
          <w:rFonts w:ascii="Arial" w:hAnsi="Arial" w:cs="Arial"/>
          <w:sz w:val="22"/>
          <w:szCs w:val="22"/>
        </w:rPr>
        <w:t>si</w:t>
      </w:r>
      <w:r w:rsidR="00F7118F" w:rsidRPr="00562FAF">
        <w:rPr>
          <w:rFonts w:ascii="Arial" w:hAnsi="Arial" w:cs="Arial"/>
          <w:sz w:val="22"/>
          <w:szCs w:val="22"/>
        </w:rPr>
        <w:t xml:space="preserve"> </w:t>
      </w:r>
      <w:r w:rsidR="003026FB" w:rsidRPr="00562FAF">
        <w:rPr>
          <w:rFonts w:ascii="Arial" w:hAnsi="Arial" w:cs="Arial"/>
          <w:sz w:val="22"/>
          <w:szCs w:val="22"/>
        </w:rPr>
        <w:t>Lietuvos Respublikos c</w:t>
      </w:r>
      <w:r w:rsidR="00562F1F" w:rsidRPr="00562FAF">
        <w:rPr>
          <w:rFonts w:ascii="Arial" w:hAnsi="Arial" w:cs="Arial"/>
          <w:sz w:val="22"/>
          <w:szCs w:val="22"/>
        </w:rPr>
        <w:t>ivilini</w:t>
      </w:r>
      <w:r w:rsidR="003E3CFD" w:rsidRPr="00562FAF">
        <w:rPr>
          <w:rFonts w:ascii="Arial" w:hAnsi="Arial" w:cs="Arial"/>
          <w:sz w:val="22"/>
          <w:szCs w:val="22"/>
        </w:rPr>
        <w:t>u</w:t>
      </w:r>
      <w:r w:rsidR="00562F1F" w:rsidRPr="00562FAF">
        <w:rPr>
          <w:rFonts w:ascii="Arial" w:hAnsi="Arial" w:cs="Arial"/>
          <w:sz w:val="22"/>
          <w:szCs w:val="22"/>
        </w:rPr>
        <w:t xml:space="preserve"> kodeks</w:t>
      </w:r>
      <w:r w:rsidR="003026FB" w:rsidRPr="00562FAF">
        <w:rPr>
          <w:rFonts w:ascii="Arial" w:hAnsi="Arial" w:cs="Arial"/>
          <w:sz w:val="22"/>
          <w:szCs w:val="22"/>
        </w:rPr>
        <w:t>u</w:t>
      </w:r>
      <w:r w:rsidR="00562F1F" w:rsidRPr="00562FAF">
        <w:rPr>
          <w:rFonts w:ascii="Arial" w:hAnsi="Arial" w:cs="Arial"/>
          <w:sz w:val="22"/>
          <w:szCs w:val="22"/>
        </w:rPr>
        <w:t xml:space="preserve">, </w:t>
      </w:r>
      <w:r w:rsidR="000417FF" w:rsidRPr="00562FAF">
        <w:rPr>
          <w:rFonts w:ascii="Arial" w:hAnsi="Arial" w:cs="Arial"/>
          <w:sz w:val="22"/>
          <w:szCs w:val="22"/>
        </w:rPr>
        <w:t>LPĮ</w:t>
      </w:r>
      <w:r w:rsidR="003026FB" w:rsidRPr="00562FAF">
        <w:rPr>
          <w:rFonts w:ascii="Arial" w:hAnsi="Arial" w:cs="Arial"/>
          <w:sz w:val="22"/>
          <w:szCs w:val="22"/>
        </w:rPr>
        <w:t>,</w:t>
      </w:r>
      <w:r w:rsidR="003E3CFD" w:rsidRPr="00562FAF">
        <w:rPr>
          <w:rFonts w:ascii="Arial" w:hAnsi="Arial" w:cs="Arial"/>
          <w:sz w:val="22"/>
          <w:szCs w:val="22"/>
        </w:rPr>
        <w:t xml:space="preserve"> </w:t>
      </w:r>
      <w:r w:rsidR="00A411F9" w:rsidRPr="00562FAF">
        <w:rPr>
          <w:rFonts w:ascii="Arial" w:hAnsi="Arial" w:cs="Arial"/>
          <w:sz w:val="22"/>
          <w:szCs w:val="22"/>
        </w:rPr>
        <w:t>k</w:t>
      </w:r>
      <w:r w:rsidR="003026FB" w:rsidRPr="00562FAF">
        <w:rPr>
          <w:rFonts w:ascii="Arial" w:hAnsi="Arial" w:cs="Arial"/>
          <w:sz w:val="22"/>
          <w:szCs w:val="22"/>
        </w:rPr>
        <w:t>itais įstatymais ir teisės</w:t>
      </w:r>
      <w:r w:rsidR="004B7F39" w:rsidRPr="00562FAF">
        <w:rPr>
          <w:rFonts w:ascii="Arial" w:hAnsi="Arial" w:cs="Arial"/>
          <w:sz w:val="22"/>
          <w:szCs w:val="22"/>
        </w:rPr>
        <w:t xml:space="preserve"> </w:t>
      </w:r>
      <w:r w:rsidR="003026FB" w:rsidRPr="00562FAF">
        <w:rPr>
          <w:rFonts w:ascii="Arial" w:hAnsi="Arial" w:cs="Arial"/>
          <w:sz w:val="22"/>
          <w:szCs w:val="22"/>
        </w:rPr>
        <w:t xml:space="preserve">aktais, reglamentuojančiais </w:t>
      </w:r>
      <w:r w:rsidR="0085198E" w:rsidRPr="00562FAF">
        <w:rPr>
          <w:rFonts w:ascii="Arial" w:hAnsi="Arial" w:cs="Arial"/>
          <w:sz w:val="22"/>
          <w:szCs w:val="22"/>
        </w:rPr>
        <w:t>P</w:t>
      </w:r>
      <w:r w:rsidR="003026FB" w:rsidRPr="00562FAF">
        <w:rPr>
          <w:rFonts w:ascii="Arial" w:hAnsi="Arial" w:cs="Arial"/>
          <w:sz w:val="22"/>
          <w:szCs w:val="22"/>
        </w:rPr>
        <w:t>aramos skyrimą,</w:t>
      </w:r>
      <w:r w:rsidRPr="00562FAF">
        <w:rPr>
          <w:rFonts w:ascii="Arial" w:hAnsi="Arial" w:cs="Arial"/>
          <w:sz w:val="22"/>
          <w:szCs w:val="22"/>
        </w:rPr>
        <w:t xml:space="preserve"> </w:t>
      </w:r>
      <w:r w:rsidR="003C4AA7" w:rsidRPr="00562FAF">
        <w:rPr>
          <w:rFonts w:ascii="Arial" w:hAnsi="Arial" w:cs="Arial"/>
          <w:sz w:val="22"/>
          <w:szCs w:val="22"/>
        </w:rPr>
        <w:t>savo</w:t>
      </w:r>
      <w:r w:rsidR="00EC3319" w:rsidRPr="00562FAF">
        <w:rPr>
          <w:rFonts w:ascii="Arial" w:hAnsi="Arial" w:cs="Arial"/>
          <w:sz w:val="22"/>
          <w:szCs w:val="22"/>
        </w:rPr>
        <w:t xml:space="preserve"> </w:t>
      </w:r>
      <w:r w:rsidR="00F7118F" w:rsidRPr="00562FAF">
        <w:rPr>
          <w:rFonts w:ascii="Arial" w:hAnsi="Arial" w:cs="Arial"/>
          <w:sz w:val="22"/>
          <w:szCs w:val="22"/>
        </w:rPr>
        <w:t>įstat</w:t>
      </w:r>
      <w:r w:rsidR="003026FB" w:rsidRPr="00562FAF">
        <w:rPr>
          <w:rFonts w:ascii="Arial" w:hAnsi="Arial" w:cs="Arial"/>
          <w:sz w:val="22"/>
          <w:szCs w:val="22"/>
        </w:rPr>
        <w:t>ais</w:t>
      </w:r>
      <w:r w:rsidR="007878E7" w:rsidRPr="00562FAF">
        <w:rPr>
          <w:rFonts w:ascii="Arial" w:hAnsi="Arial" w:cs="Arial"/>
          <w:sz w:val="22"/>
          <w:szCs w:val="22"/>
        </w:rPr>
        <w:t>, ši</w:t>
      </w:r>
      <w:r w:rsidR="003026FB" w:rsidRPr="00562FAF">
        <w:rPr>
          <w:rFonts w:ascii="Arial" w:hAnsi="Arial" w:cs="Arial"/>
          <w:sz w:val="22"/>
          <w:szCs w:val="22"/>
        </w:rPr>
        <w:t>a</w:t>
      </w:r>
      <w:r w:rsidR="007878E7" w:rsidRPr="00562FAF">
        <w:rPr>
          <w:rFonts w:ascii="Arial" w:hAnsi="Arial" w:cs="Arial"/>
          <w:sz w:val="22"/>
          <w:szCs w:val="22"/>
        </w:rPr>
        <w:t xml:space="preserve"> Politik</w:t>
      </w:r>
      <w:r w:rsidR="003026FB" w:rsidRPr="00562FAF">
        <w:rPr>
          <w:rFonts w:ascii="Arial" w:hAnsi="Arial" w:cs="Arial"/>
          <w:sz w:val="22"/>
          <w:szCs w:val="22"/>
        </w:rPr>
        <w:t>a</w:t>
      </w:r>
      <w:r w:rsidR="00A25872" w:rsidRPr="00562FAF">
        <w:rPr>
          <w:rFonts w:ascii="Arial" w:hAnsi="Arial" w:cs="Arial"/>
          <w:sz w:val="22"/>
          <w:szCs w:val="22"/>
        </w:rPr>
        <w:t xml:space="preserve">, </w:t>
      </w:r>
      <w:r w:rsidR="00D10D74" w:rsidRPr="00562FAF">
        <w:rPr>
          <w:rFonts w:ascii="Arial" w:hAnsi="Arial" w:cs="Arial"/>
          <w:sz w:val="22"/>
          <w:szCs w:val="22"/>
        </w:rPr>
        <w:t xml:space="preserve">pasitvirtintomis </w:t>
      </w:r>
      <w:r w:rsidR="00A25872" w:rsidRPr="00562FAF">
        <w:rPr>
          <w:rFonts w:ascii="Arial" w:hAnsi="Arial" w:cs="Arial"/>
          <w:sz w:val="22"/>
          <w:szCs w:val="22"/>
        </w:rPr>
        <w:t>Taisyklėmis</w:t>
      </w:r>
      <w:r w:rsidR="003026FB" w:rsidRPr="00562FAF">
        <w:rPr>
          <w:rFonts w:ascii="Arial" w:hAnsi="Arial" w:cs="Arial"/>
          <w:sz w:val="22"/>
          <w:szCs w:val="22"/>
        </w:rPr>
        <w:t xml:space="preserve"> ir kitais</w:t>
      </w:r>
      <w:r w:rsidR="00EC3319" w:rsidRPr="00562FAF">
        <w:rPr>
          <w:rFonts w:ascii="Arial" w:hAnsi="Arial" w:cs="Arial"/>
          <w:sz w:val="22"/>
          <w:szCs w:val="22"/>
        </w:rPr>
        <w:t xml:space="preserve"> </w:t>
      </w:r>
      <w:r w:rsidR="007878E7" w:rsidRPr="00562FAF">
        <w:rPr>
          <w:rFonts w:ascii="Arial" w:hAnsi="Arial" w:cs="Arial"/>
          <w:sz w:val="22"/>
          <w:szCs w:val="22"/>
        </w:rPr>
        <w:t>vidaus teisės akt</w:t>
      </w:r>
      <w:r w:rsidR="003026FB" w:rsidRPr="00562FAF">
        <w:rPr>
          <w:rFonts w:ascii="Arial" w:hAnsi="Arial" w:cs="Arial"/>
          <w:sz w:val="22"/>
          <w:szCs w:val="22"/>
        </w:rPr>
        <w:t>ais.</w:t>
      </w:r>
    </w:p>
    <w:p w14:paraId="7F776428" w14:textId="3D44F2FC" w:rsidR="00321643" w:rsidRPr="00562FAF" w:rsidRDefault="00965539" w:rsidP="00510CC0">
      <w:pPr>
        <w:pStyle w:val="ListParagraph"/>
        <w:numPr>
          <w:ilvl w:val="1"/>
          <w:numId w:val="8"/>
        </w:numPr>
        <w:tabs>
          <w:tab w:val="left" w:pos="720"/>
          <w:tab w:val="left" w:pos="810"/>
          <w:tab w:val="num" w:pos="1288"/>
        </w:tabs>
        <w:spacing w:after="120"/>
        <w:ind w:left="0" w:firstLine="0"/>
        <w:jc w:val="both"/>
        <w:rPr>
          <w:rFonts w:ascii="Arial" w:hAnsi="Arial" w:cs="Arial"/>
          <w:sz w:val="22"/>
          <w:szCs w:val="22"/>
        </w:rPr>
      </w:pPr>
      <w:r w:rsidRPr="00562FAF">
        <w:rPr>
          <w:rFonts w:ascii="Arial" w:hAnsi="Arial" w:cs="Arial"/>
          <w:sz w:val="22"/>
          <w:szCs w:val="22"/>
        </w:rPr>
        <w:t xml:space="preserve">Žaliosios gamybos segmento </w:t>
      </w:r>
      <w:r w:rsidR="007E3AB9" w:rsidRPr="00562FAF">
        <w:rPr>
          <w:rFonts w:ascii="Arial" w:hAnsi="Arial" w:cs="Arial"/>
          <w:sz w:val="22"/>
          <w:szCs w:val="22"/>
        </w:rPr>
        <w:t>įmonės</w:t>
      </w:r>
      <w:r w:rsidR="003314DA" w:rsidRPr="00562FAF">
        <w:rPr>
          <w:rFonts w:ascii="Arial" w:hAnsi="Arial" w:cs="Arial"/>
          <w:sz w:val="22"/>
          <w:szCs w:val="22"/>
        </w:rPr>
        <w:t xml:space="preserve"> </w:t>
      </w:r>
      <w:r w:rsidR="008C0372" w:rsidRPr="00562FAF">
        <w:rPr>
          <w:rFonts w:ascii="Arial" w:hAnsi="Arial" w:cs="Arial"/>
          <w:sz w:val="22"/>
          <w:szCs w:val="22"/>
        </w:rPr>
        <w:t>visuotinis akcininkų susirinkimas nustato Paramai skiriamą</w:t>
      </w:r>
      <w:r w:rsidR="002902F3" w:rsidRPr="00562FAF">
        <w:rPr>
          <w:rFonts w:ascii="Arial" w:hAnsi="Arial" w:cs="Arial"/>
          <w:sz w:val="22"/>
          <w:szCs w:val="22"/>
        </w:rPr>
        <w:t xml:space="preserve"> </w:t>
      </w:r>
      <w:r w:rsidR="007E3AB9" w:rsidRPr="00562FAF">
        <w:rPr>
          <w:rFonts w:ascii="Arial" w:hAnsi="Arial" w:cs="Arial"/>
          <w:sz w:val="22"/>
          <w:szCs w:val="22"/>
        </w:rPr>
        <w:t xml:space="preserve">šios įmonės </w:t>
      </w:r>
      <w:r w:rsidR="008C0372" w:rsidRPr="00562FAF">
        <w:rPr>
          <w:rFonts w:ascii="Arial" w:hAnsi="Arial" w:cs="Arial"/>
          <w:sz w:val="22"/>
          <w:szCs w:val="22"/>
        </w:rPr>
        <w:t>lėšų dalį</w:t>
      </w:r>
      <w:r w:rsidR="001B38E0" w:rsidRPr="00562FAF">
        <w:rPr>
          <w:rFonts w:ascii="Arial" w:hAnsi="Arial" w:cs="Arial"/>
          <w:sz w:val="22"/>
          <w:szCs w:val="22"/>
        </w:rPr>
        <w:t xml:space="preserve">, </w:t>
      </w:r>
      <w:r w:rsidR="00F863D8" w:rsidRPr="00562FAF">
        <w:rPr>
          <w:rFonts w:ascii="Arial" w:hAnsi="Arial" w:cs="Arial"/>
          <w:sz w:val="22"/>
          <w:szCs w:val="22"/>
        </w:rPr>
        <w:t>laikydam</w:t>
      </w:r>
      <w:r w:rsidR="007E3AB9" w:rsidRPr="00562FAF">
        <w:rPr>
          <w:rFonts w:ascii="Arial" w:hAnsi="Arial" w:cs="Arial"/>
          <w:sz w:val="22"/>
          <w:szCs w:val="22"/>
        </w:rPr>
        <w:t>asis</w:t>
      </w:r>
      <w:r w:rsidR="00E44C38" w:rsidRPr="00562FAF">
        <w:rPr>
          <w:rFonts w:ascii="Arial" w:hAnsi="Arial" w:cs="Arial"/>
          <w:sz w:val="22"/>
          <w:szCs w:val="22"/>
        </w:rPr>
        <w:t xml:space="preserve"> </w:t>
      </w:r>
      <w:r w:rsidR="008C0372" w:rsidRPr="00562FAF">
        <w:rPr>
          <w:rFonts w:ascii="Arial" w:hAnsi="Arial" w:cs="Arial"/>
          <w:sz w:val="22"/>
          <w:szCs w:val="22"/>
        </w:rPr>
        <w:t>teisės aktuose nustatytos tvarkos ir maksimalios leistinos Paramos sumos reikalavimų.</w:t>
      </w:r>
    </w:p>
    <w:p w14:paraId="57BE25A2" w14:textId="66C1A1EA" w:rsidR="00EC3319" w:rsidRPr="00562FAF" w:rsidRDefault="00F84587" w:rsidP="00510CC0">
      <w:pPr>
        <w:pStyle w:val="ListParagraph"/>
        <w:numPr>
          <w:ilvl w:val="1"/>
          <w:numId w:val="8"/>
        </w:numPr>
        <w:tabs>
          <w:tab w:val="left" w:pos="720"/>
          <w:tab w:val="left" w:pos="810"/>
          <w:tab w:val="num" w:pos="1288"/>
        </w:tabs>
        <w:spacing w:after="120"/>
        <w:ind w:left="0" w:firstLine="0"/>
        <w:jc w:val="both"/>
        <w:rPr>
          <w:rFonts w:ascii="Arial" w:hAnsi="Arial" w:cs="Arial"/>
          <w:sz w:val="22"/>
          <w:szCs w:val="22"/>
        </w:rPr>
      </w:pPr>
      <w:r w:rsidRPr="00562FAF">
        <w:rPr>
          <w:rFonts w:ascii="Arial" w:hAnsi="Arial" w:cs="Arial"/>
          <w:sz w:val="22"/>
          <w:szCs w:val="22"/>
        </w:rPr>
        <w:t xml:space="preserve">Paramos valdymo tvarką, </w:t>
      </w:r>
      <w:r w:rsidR="00314D17" w:rsidRPr="00562FAF">
        <w:rPr>
          <w:rFonts w:ascii="Arial" w:hAnsi="Arial" w:cs="Arial"/>
          <w:sz w:val="22"/>
          <w:szCs w:val="22"/>
        </w:rPr>
        <w:t>P</w:t>
      </w:r>
      <w:r w:rsidRPr="00562FAF">
        <w:rPr>
          <w:rFonts w:ascii="Arial" w:hAnsi="Arial" w:cs="Arial"/>
          <w:sz w:val="22"/>
          <w:szCs w:val="22"/>
        </w:rPr>
        <w:t xml:space="preserve">aramos skyrimo </w:t>
      </w:r>
      <w:r w:rsidR="001B47A2" w:rsidRPr="00562FAF">
        <w:rPr>
          <w:rFonts w:ascii="Arial" w:hAnsi="Arial" w:cs="Arial"/>
          <w:sz w:val="22"/>
          <w:szCs w:val="22"/>
        </w:rPr>
        <w:t xml:space="preserve">principus </w:t>
      </w:r>
      <w:r w:rsidRPr="00562FAF">
        <w:rPr>
          <w:rFonts w:ascii="Arial" w:hAnsi="Arial" w:cs="Arial"/>
          <w:sz w:val="22"/>
          <w:szCs w:val="22"/>
        </w:rPr>
        <w:t xml:space="preserve">bei kitus su </w:t>
      </w:r>
      <w:r w:rsidR="003D1C2F" w:rsidRPr="00562FAF">
        <w:rPr>
          <w:rFonts w:ascii="Arial" w:hAnsi="Arial" w:cs="Arial"/>
          <w:sz w:val="22"/>
          <w:szCs w:val="22"/>
        </w:rPr>
        <w:t xml:space="preserve">Parama </w:t>
      </w:r>
      <w:r w:rsidRPr="00562FAF">
        <w:rPr>
          <w:rFonts w:ascii="Arial" w:hAnsi="Arial" w:cs="Arial"/>
          <w:sz w:val="22"/>
          <w:szCs w:val="22"/>
        </w:rPr>
        <w:t xml:space="preserve">susijusius klausimus nustato </w:t>
      </w:r>
      <w:r w:rsidR="00AB285B" w:rsidRPr="00562FAF">
        <w:rPr>
          <w:rFonts w:ascii="Arial" w:hAnsi="Arial" w:cs="Arial"/>
          <w:sz w:val="22"/>
          <w:szCs w:val="22"/>
        </w:rPr>
        <w:t xml:space="preserve">Paramos teikėjo </w:t>
      </w:r>
      <w:r w:rsidR="00C8444E" w:rsidRPr="00562FAF">
        <w:rPr>
          <w:rFonts w:ascii="Arial" w:hAnsi="Arial" w:cs="Arial"/>
          <w:sz w:val="22"/>
          <w:szCs w:val="22"/>
        </w:rPr>
        <w:t>T</w:t>
      </w:r>
      <w:r w:rsidR="00E34682" w:rsidRPr="00562FAF">
        <w:rPr>
          <w:rFonts w:ascii="Arial" w:hAnsi="Arial" w:cs="Arial"/>
          <w:sz w:val="22"/>
          <w:szCs w:val="22"/>
        </w:rPr>
        <w:t>aisyklės</w:t>
      </w:r>
      <w:r w:rsidR="00951AAE" w:rsidRPr="00562FAF">
        <w:rPr>
          <w:rFonts w:ascii="Arial" w:hAnsi="Arial" w:cs="Arial"/>
          <w:sz w:val="22"/>
          <w:szCs w:val="22"/>
        </w:rPr>
        <w:t>.</w:t>
      </w:r>
      <w:r w:rsidR="00951AAE" w:rsidRPr="00562FAF">
        <w:rPr>
          <w:rFonts w:ascii="Arial" w:hAnsi="Arial" w:cs="Arial"/>
          <w:bCs/>
          <w:sz w:val="22"/>
          <w:szCs w:val="22"/>
          <w:lang w:eastAsia="en-US"/>
        </w:rPr>
        <w:t xml:space="preserve"> </w:t>
      </w:r>
      <w:r w:rsidR="00951AAE" w:rsidRPr="00562FAF">
        <w:rPr>
          <w:rFonts w:ascii="Arial" w:hAnsi="Arial" w:cs="Arial"/>
          <w:sz w:val="22"/>
          <w:szCs w:val="22"/>
        </w:rPr>
        <w:t>T</w:t>
      </w:r>
      <w:r w:rsidR="001B47A2" w:rsidRPr="00562FAF">
        <w:rPr>
          <w:rFonts w:ascii="Arial" w:hAnsi="Arial" w:cs="Arial"/>
          <w:sz w:val="22"/>
          <w:szCs w:val="22"/>
        </w:rPr>
        <w:t>aisyklės</w:t>
      </w:r>
      <w:r w:rsidR="00F35262" w:rsidRPr="00562FAF">
        <w:rPr>
          <w:rFonts w:ascii="Arial" w:eastAsiaTheme="minorEastAsia" w:hAnsi="Arial" w:cs="Arial"/>
          <w:bCs/>
          <w:sz w:val="22"/>
          <w:szCs w:val="22"/>
          <w:lang w:eastAsia="en-US"/>
        </w:rPr>
        <w:t xml:space="preserve"> </w:t>
      </w:r>
      <w:r w:rsidR="001B47A2" w:rsidRPr="00562FAF">
        <w:rPr>
          <w:rFonts w:ascii="Arial" w:hAnsi="Arial" w:cs="Arial"/>
          <w:sz w:val="22"/>
          <w:szCs w:val="22"/>
        </w:rPr>
        <w:t xml:space="preserve">privalo užtikrinti </w:t>
      </w:r>
      <w:r w:rsidR="00CA6113" w:rsidRPr="00562FAF">
        <w:rPr>
          <w:rFonts w:ascii="Arial" w:hAnsi="Arial" w:cs="Arial"/>
          <w:sz w:val="22"/>
          <w:szCs w:val="22"/>
        </w:rPr>
        <w:t xml:space="preserve">teisėtą, </w:t>
      </w:r>
      <w:r w:rsidR="001B47A2" w:rsidRPr="00562FAF">
        <w:rPr>
          <w:rFonts w:ascii="Arial" w:hAnsi="Arial" w:cs="Arial"/>
          <w:sz w:val="22"/>
          <w:szCs w:val="22"/>
        </w:rPr>
        <w:t xml:space="preserve">skaidrų, sąžiningą ir efektyvų </w:t>
      </w:r>
      <w:r w:rsidR="009F4300" w:rsidRPr="00562FAF">
        <w:rPr>
          <w:rFonts w:ascii="Arial" w:hAnsi="Arial" w:cs="Arial"/>
          <w:sz w:val="22"/>
          <w:szCs w:val="22"/>
        </w:rPr>
        <w:t>P</w:t>
      </w:r>
      <w:r w:rsidR="001B47A2" w:rsidRPr="00562FAF">
        <w:rPr>
          <w:rFonts w:ascii="Arial" w:hAnsi="Arial" w:cs="Arial"/>
          <w:sz w:val="22"/>
          <w:szCs w:val="22"/>
        </w:rPr>
        <w:t xml:space="preserve">aramos </w:t>
      </w:r>
      <w:r w:rsidR="004F55B6" w:rsidRPr="00562FAF">
        <w:rPr>
          <w:rFonts w:ascii="Arial" w:hAnsi="Arial" w:cs="Arial"/>
          <w:sz w:val="22"/>
          <w:szCs w:val="22"/>
        </w:rPr>
        <w:t xml:space="preserve">skyrimą ir </w:t>
      </w:r>
      <w:r w:rsidR="001B47A2" w:rsidRPr="00562FAF">
        <w:rPr>
          <w:rFonts w:ascii="Arial" w:hAnsi="Arial" w:cs="Arial"/>
          <w:sz w:val="22"/>
          <w:szCs w:val="22"/>
        </w:rPr>
        <w:t xml:space="preserve">panaudojimą, siekiant </w:t>
      </w:r>
      <w:r w:rsidR="00BC172F" w:rsidRPr="00562FAF">
        <w:rPr>
          <w:rFonts w:ascii="Arial" w:hAnsi="Arial" w:cs="Arial"/>
          <w:sz w:val="22"/>
          <w:szCs w:val="22"/>
        </w:rPr>
        <w:t xml:space="preserve">Politikoje </w:t>
      </w:r>
      <w:r w:rsidR="001B47A2" w:rsidRPr="00562FAF">
        <w:rPr>
          <w:rFonts w:ascii="Arial" w:hAnsi="Arial" w:cs="Arial"/>
          <w:sz w:val="22"/>
          <w:szCs w:val="22"/>
        </w:rPr>
        <w:t>nustatytų visuomenei naudingų tikslų.</w:t>
      </w:r>
      <w:r w:rsidR="005C2A90" w:rsidRPr="00562FAF">
        <w:rPr>
          <w:rFonts w:ascii="Arial" w:hAnsi="Arial" w:cs="Arial"/>
          <w:sz w:val="22"/>
          <w:szCs w:val="22"/>
        </w:rPr>
        <w:t xml:space="preserve"> </w:t>
      </w:r>
    </w:p>
    <w:p w14:paraId="34B69DC1" w14:textId="4A16A653" w:rsidR="008F0A20" w:rsidRPr="00562FAF" w:rsidRDefault="00E44C38">
      <w:pPr>
        <w:pStyle w:val="ListParagraph"/>
        <w:numPr>
          <w:ilvl w:val="1"/>
          <w:numId w:val="8"/>
        </w:numPr>
        <w:tabs>
          <w:tab w:val="left" w:pos="720"/>
          <w:tab w:val="left" w:pos="810"/>
          <w:tab w:val="num" w:pos="1288"/>
        </w:tabs>
        <w:spacing w:after="120"/>
        <w:ind w:left="0" w:firstLine="0"/>
        <w:jc w:val="both"/>
        <w:rPr>
          <w:rFonts w:ascii="Arial" w:hAnsi="Arial" w:cs="Arial"/>
          <w:sz w:val="22"/>
          <w:szCs w:val="22"/>
        </w:rPr>
      </w:pPr>
      <w:r w:rsidRPr="00562FAF">
        <w:rPr>
          <w:rFonts w:ascii="Arial" w:hAnsi="Arial" w:cs="Arial"/>
          <w:sz w:val="22"/>
          <w:szCs w:val="22"/>
        </w:rPr>
        <w:t>Paramos teikėjas</w:t>
      </w:r>
      <w:r w:rsidR="008A0FD7" w:rsidRPr="00562FAF">
        <w:rPr>
          <w:rFonts w:ascii="Arial" w:hAnsi="Arial" w:cs="Arial"/>
          <w:sz w:val="22"/>
          <w:szCs w:val="22"/>
        </w:rPr>
        <w:t xml:space="preserve"> gali teikti </w:t>
      </w:r>
      <w:r w:rsidR="0004746B" w:rsidRPr="00562FAF">
        <w:rPr>
          <w:rFonts w:ascii="Arial" w:hAnsi="Arial" w:cs="Arial"/>
          <w:sz w:val="22"/>
          <w:szCs w:val="22"/>
        </w:rPr>
        <w:t>P</w:t>
      </w:r>
      <w:r w:rsidR="008A0FD7" w:rsidRPr="00562FAF">
        <w:rPr>
          <w:rFonts w:ascii="Arial" w:hAnsi="Arial" w:cs="Arial"/>
          <w:sz w:val="22"/>
          <w:szCs w:val="22"/>
        </w:rPr>
        <w:t xml:space="preserve">aramą </w:t>
      </w:r>
      <w:r w:rsidR="00516AEC" w:rsidRPr="00562FAF">
        <w:rPr>
          <w:rFonts w:ascii="Arial" w:hAnsi="Arial" w:cs="Arial"/>
          <w:sz w:val="22"/>
          <w:szCs w:val="22"/>
        </w:rPr>
        <w:t xml:space="preserve">tik tokiu atveju, </w:t>
      </w:r>
      <w:r w:rsidR="008A0FD7" w:rsidRPr="00562FAF">
        <w:rPr>
          <w:rFonts w:ascii="Arial" w:hAnsi="Arial" w:cs="Arial"/>
          <w:sz w:val="22"/>
          <w:szCs w:val="22"/>
        </w:rPr>
        <w:t>jeigu</w:t>
      </w:r>
      <w:r w:rsidR="004B7F39" w:rsidRPr="00562FAF">
        <w:rPr>
          <w:rFonts w:ascii="Arial" w:hAnsi="Arial" w:cs="Arial"/>
          <w:sz w:val="22"/>
          <w:szCs w:val="22"/>
        </w:rPr>
        <w:t xml:space="preserve"> </w:t>
      </w:r>
      <w:r w:rsidR="008A0FD7" w:rsidRPr="00562FAF">
        <w:rPr>
          <w:rFonts w:ascii="Arial" w:hAnsi="Arial" w:cs="Arial"/>
          <w:sz w:val="22"/>
          <w:szCs w:val="22"/>
        </w:rPr>
        <w:t xml:space="preserve">neturi mokestinių nepriemokų Lietuvos Respublikos valstybės biudžetui, savivaldybių biudžetams ar fondams, į kuriuos mokamus mokesčius administruoja Valstybinė mokesčių inspekcija prie </w:t>
      </w:r>
      <w:r w:rsidR="0022488D" w:rsidRPr="00562FAF">
        <w:rPr>
          <w:rFonts w:ascii="Arial" w:hAnsi="Arial" w:cs="Arial"/>
          <w:sz w:val="22"/>
          <w:szCs w:val="22"/>
        </w:rPr>
        <w:t>Lietuvos Respublikos f</w:t>
      </w:r>
      <w:r w:rsidR="008A0FD7" w:rsidRPr="00562FAF">
        <w:rPr>
          <w:rFonts w:ascii="Arial" w:hAnsi="Arial" w:cs="Arial"/>
          <w:sz w:val="22"/>
          <w:szCs w:val="22"/>
        </w:rPr>
        <w:t>inansų ministerijos, taip pat įsiskolinimų su praleistais mokėjimo terminais Valstybinio socialinio draudimo fondo biudžetui bei laiku neįvykdytų skolinių įsipareigojimų pagal paskolos sutartis ir kitus įsipareigojamuosius skolos dokumentus, pasirašytus su</w:t>
      </w:r>
      <w:r w:rsidR="00CA6113" w:rsidRPr="00562FAF">
        <w:rPr>
          <w:rFonts w:ascii="Arial" w:hAnsi="Arial" w:cs="Arial"/>
          <w:sz w:val="22"/>
          <w:szCs w:val="22"/>
        </w:rPr>
        <w:t xml:space="preserve"> Lietuvos Respublikos</w:t>
      </w:r>
      <w:r w:rsidR="008A0FD7" w:rsidRPr="00562FAF">
        <w:rPr>
          <w:rFonts w:ascii="Arial" w:hAnsi="Arial" w:cs="Arial"/>
          <w:sz w:val="22"/>
          <w:szCs w:val="22"/>
        </w:rPr>
        <w:t xml:space="preserve"> </w:t>
      </w:r>
      <w:r w:rsidR="00CA6113" w:rsidRPr="00562FAF">
        <w:rPr>
          <w:rFonts w:ascii="Arial" w:hAnsi="Arial" w:cs="Arial"/>
          <w:sz w:val="22"/>
          <w:szCs w:val="22"/>
        </w:rPr>
        <w:t>f</w:t>
      </w:r>
      <w:r w:rsidR="008A0FD7" w:rsidRPr="00562FAF">
        <w:rPr>
          <w:rFonts w:ascii="Arial" w:hAnsi="Arial" w:cs="Arial"/>
          <w:sz w:val="22"/>
          <w:szCs w:val="22"/>
        </w:rPr>
        <w:t>inansų ministerija arba pagal sutartis su valstybės garantija.</w:t>
      </w:r>
    </w:p>
    <w:p w14:paraId="0CBE1E4B" w14:textId="62E1B179" w:rsidR="008A3B08" w:rsidRPr="00562FAF" w:rsidRDefault="0019279C">
      <w:pPr>
        <w:pStyle w:val="ListParagraph"/>
        <w:numPr>
          <w:ilvl w:val="1"/>
          <w:numId w:val="8"/>
        </w:numPr>
        <w:tabs>
          <w:tab w:val="left" w:pos="720"/>
          <w:tab w:val="left" w:pos="810"/>
          <w:tab w:val="num" w:pos="1288"/>
        </w:tabs>
        <w:spacing w:after="120"/>
        <w:ind w:left="0" w:firstLine="0"/>
        <w:jc w:val="both"/>
        <w:rPr>
          <w:rFonts w:ascii="Arial" w:hAnsi="Arial" w:cs="Arial"/>
          <w:sz w:val="22"/>
          <w:szCs w:val="22"/>
        </w:rPr>
      </w:pPr>
      <w:r w:rsidRPr="00562FAF">
        <w:rPr>
          <w:rFonts w:ascii="Arial" w:hAnsi="Arial" w:cs="Arial"/>
          <w:sz w:val="22"/>
          <w:szCs w:val="22"/>
        </w:rPr>
        <w:t xml:space="preserve">Paramos teikėjo </w:t>
      </w:r>
      <w:r w:rsidR="00C4670D" w:rsidRPr="00562FAF">
        <w:rPr>
          <w:rFonts w:ascii="Arial" w:hAnsi="Arial" w:cs="Arial"/>
          <w:sz w:val="22"/>
          <w:szCs w:val="22"/>
        </w:rPr>
        <w:t xml:space="preserve">visuotinio akcininkų susirinkimo, Valdybos, Vertinimo komiteto, </w:t>
      </w:r>
      <w:r w:rsidR="00704081" w:rsidRPr="00562FAF">
        <w:rPr>
          <w:rFonts w:ascii="Arial" w:hAnsi="Arial" w:cs="Arial"/>
          <w:sz w:val="22"/>
          <w:szCs w:val="22"/>
        </w:rPr>
        <w:t>V</w:t>
      </w:r>
      <w:r w:rsidR="007E52D6" w:rsidRPr="00562FAF">
        <w:rPr>
          <w:rFonts w:ascii="Arial" w:hAnsi="Arial" w:cs="Arial"/>
          <w:sz w:val="22"/>
          <w:szCs w:val="22"/>
        </w:rPr>
        <w:t xml:space="preserve">adovo </w:t>
      </w:r>
      <w:r w:rsidR="00C4670D" w:rsidRPr="00562FAF">
        <w:rPr>
          <w:rFonts w:ascii="Arial" w:hAnsi="Arial" w:cs="Arial"/>
          <w:sz w:val="22"/>
          <w:szCs w:val="22"/>
        </w:rPr>
        <w:t>kompetencij</w:t>
      </w:r>
      <w:r w:rsidR="0055115F" w:rsidRPr="00562FAF">
        <w:rPr>
          <w:rFonts w:ascii="Arial" w:hAnsi="Arial" w:cs="Arial"/>
          <w:sz w:val="22"/>
          <w:szCs w:val="22"/>
        </w:rPr>
        <w:t xml:space="preserve">a ir </w:t>
      </w:r>
      <w:r w:rsidR="00B44E32" w:rsidRPr="00562FAF">
        <w:rPr>
          <w:rFonts w:ascii="Arial" w:hAnsi="Arial" w:cs="Arial"/>
          <w:sz w:val="22"/>
          <w:szCs w:val="22"/>
        </w:rPr>
        <w:t xml:space="preserve">jų </w:t>
      </w:r>
      <w:r w:rsidR="0055115F" w:rsidRPr="00562FAF">
        <w:rPr>
          <w:rFonts w:ascii="Arial" w:hAnsi="Arial" w:cs="Arial"/>
          <w:sz w:val="22"/>
          <w:szCs w:val="22"/>
        </w:rPr>
        <w:t xml:space="preserve">sprendimų priėmimo tvarka </w:t>
      </w:r>
      <w:r w:rsidR="001D1306" w:rsidRPr="00562FAF">
        <w:rPr>
          <w:rFonts w:ascii="Arial" w:hAnsi="Arial" w:cs="Arial"/>
          <w:sz w:val="22"/>
          <w:szCs w:val="22"/>
        </w:rPr>
        <w:t xml:space="preserve">su Parama susijusiais klausimais </w:t>
      </w:r>
      <w:r w:rsidR="0055115F" w:rsidRPr="00562FAF">
        <w:rPr>
          <w:rFonts w:ascii="Arial" w:hAnsi="Arial" w:cs="Arial"/>
          <w:sz w:val="22"/>
          <w:szCs w:val="22"/>
        </w:rPr>
        <w:t xml:space="preserve">detalizuota </w:t>
      </w:r>
      <w:r w:rsidRPr="00562FAF">
        <w:rPr>
          <w:rFonts w:ascii="Arial" w:hAnsi="Arial" w:cs="Arial"/>
          <w:sz w:val="22"/>
          <w:szCs w:val="22"/>
        </w:rPr>
        <w:t>atitinkamo Paramos teikėjo</w:t>
      </w:r>
      <w:r w:rsidR="006B73A8" w:rsidRPr="00562FAF">
        <w:rPr>
          <w:rFonts w:ascii="Arial" w:hAnsi="Arial" w:cs="Arial"/>
          <w:sz w:val="22"/>
          <w:szCs w:val="22"/>
        </w:rPr>
        <w:t xml:space="preserve"> įstat</w:t>
      </w:r>
      <w:r w:rsidR="0055115F" w:rsidRPr="00562FAF">
        <w:rPr>
          <w:rFonts w:ascii="Arial" w:hAnsi="Arial" w:cs="Arial"/>
          <w:sz w:val="22"/>
          <w:szCs w:val="22"/>
        </w:rPr>
        <w:t>uose, Taisyklėse</w:t>
      </w:r>
      <w:r w:rsidR="00F47033" w:rsidRPr="00562FAF">
        <w:rPr>
          <w:rFonts w:ascii="Arial" w:hAnsi="Arial" w:cs="Arial"/>
          <w:sz w:val="22"/>
          <w:szCs w:val="22"/>
        </w:rPr>
        <w:t xml:space="preserve"> ir (ar) kituose teisės aktu</w:t>
      </w:r>
      <w:r w:rsidR="00B44E32" w:rsidRPr="00562FAF">
        <w:rPr>
          <w:rFonts w:ascii="Arial" w:hAnsi="Arial" w:cs="Arial"/>
          <w:sz w:val="22"/>
          <w:szCs w:val="22"/>
        </w:rPr>
        <w:t>o</w:t>
      </w:r>
      <w:r w:rsidR="00F47033" w:rsidRPr="00562FAF">
        <w:rPr>
          <w:rFonts w:ascii="Arial" w:hAnsi="Arial" w:cs="Arial"/>
          <w:sz w:val="22"/>
          <w:szCs w:val="22"/>
        </w:rPr>
        <w:t>se.</w:t>
      </w:r>
    </w:p>
    <w:p w14:paraId="734118BF" w14:textId="6EA673B9" w:rsidR="00C23C4A" w:rsidRPr="00562FAF" w:rsidRDefault="009612A9" w:rsidP="00C23C4A">
      <w:pPr>
        <w:pStyle w:val="ListParagraph"/>
        <w:numPr>
          <w:ilvl w:val="1"/>
          <w:numId w:val="8"/>
        </w:numPr>
        <w:tabs>
          <w:tab w:val="left" w:pos="709"/>
          <w:tab w:val="left" w:pos="810"/>
          <w:tab w:val="num" w:pos="1288"/>
        </w:tabs>
        <w:spacing w:after="120"/>
        <w:ind w:left="0" w:firstLine="0"/>
        <w:jc w:val="both"/>
        <w:rPr>
          <w:rFonts w:ascii="Arial" w:hAnsi="Arial" w:cs="Arial"/>
          <w:sz w:val="22"/>
          <w:szCs w:val="22"/>
        </w:rPr>
      </w:pPr>
      <w:r w:rsidRPr="00562FAF">
        <w:rPr>
          <w:rFonts w:ascii="Arial" w:hAnsi="Arial" w:cs="Arial"/>
          <w:sz w:val="22"/>
          <w:szCs w:val="22"/>
        </w:rPr>
        <w:t>Bendrovės Valdyba</w:t>
      </w:r>
      <w:r w:rsidR="00903480" w:rsidRPr="00562FAF">
        <w:rPr>
          <w:rFonts w:ascii="Arial" w:hAnsi="Arial" w:cs="Arial"/>
          <w:sz w:val="22"/>
          <w:szCs w:val="22"/>
        </w:rPr>
        <w:t xml:space="preserve"> sudar</w:t>
      </w:r>
      <w:r w:rsidR="00755CA7" w:rsidRPr="00562FAF">
        <w:rPr>
          <w:rFonts w:ascii="Arial" w:hAnsi="Arial" w:cs="Arial"/>
          <w:sz w:val="22"/>
          <w:szCs w:val="22"/>
        </w:rPr>
        <w:t>o</w:t>
      </w:r>
      <w:r w:rsidR="00903480" w:rsidRPr="00562FAF">
        <w:rPr>
          <w:rFonts w:ascii="Arial" w:hAnsi="Arial" w:cs="Arial"/>
          <w:sz w:val="22"/>
          <w:szCs w:val="22"/>
        </w:rPr>
        <w:t xml:space="preserve"> </w:t>
      </w:r>
      <w:r w:rsidR="00723E6B" w:rsidRPr="00562FAF">
        <w:rPr>
          <w:rFonts w:ascii="Arial" w:hAnsi="Arial" w:cs="Arial"/>
          <w:sz w:val="22"/>
          <w:szCs w:val="22"/>
        </w:rPr>
        <w:t>Vertinimo komitetą</w:t>
      </w:r>
      <w:r w:rsidR="00D37CF6" w:rsidRPr="00562FAF">
        <w:rPr>
          <w:rFonts w:ascii="Arial" w:hAnsi="Arial" w:cs="Arial"/>
          <w:sz w:val="22"/>
          <w:szCs w:val="22"/>
        </w:rPr>
        <w:t xml:space="preserve">, </w:t>
      </w:r>
      <w:r w:rsidR="00F65376" w:rsidRPr="00562FAF">
        <w:rPr>
          <w:rFonts w:ascii="Arial" w:hAnsi="Arial" w:cs="Arial"/>
          <w:sz w:val="22"/>
          <w:szCs w:val="22"/>
        </w:rPr>
        <w:t xml:space="preserve">Grupės mastu </w:t>
      </w:r>
      <w:r w:rsidR="007A0CD8" w:rsidRPr="00562FAF">
        <w:rPr>
          <w:rFonts w:ascii="Arial" w:hAnsi="Arial" w:cs="Arial"/>
          <w:sz w:val="22"/>
          <w:szCs w:val="22"/>
        </w:rPr>
        <w:t>nagrinėjantį</w:t>
      </w:r>
      <w:r w:rsidR="0007758D" w:rsidRPr="00562FAF">
        <w:rPr>
          <w:rFonts w:ascii="Arial" w:hAnsi="Arial" w:cs="Arial"/>
          <w:sz w:val="22"/>
          <w:szCs w:val="22"/>
        </w:rPr>
        <w:t xml:space="preserve"> ir vertinantį</w:t>
      </w:r>
      <w:r w:rsidR="00EA7DF2" w:rsidRPr="00562FAF">
        <w:rPr>
          <w:rFonts w:ascii="Arial" w:hAnsi="Arial" w:cs="Arial"/>
          <w:sz w:val="22"/>
          <w:szCs w:val="22"/>
        </w:rPr>
        <w:t xml:space="preserve"> visų</w:t>
      </w:r>
      <w:r w:rsidR="0092743C" w:rsidRPr="00562FAF">
        <w:rPr>
          <w:rFonts w:ascii="Arial" w:hAnsi="Arial" w:cs="Arial"/>
          <w:sz w:val="22"/>
          <w:szCs w:val="22"/>
        </w:rPr>
        <w:t xml:space="preserve"> </w:t>
      </w:r>
      <w:r w:rsidR="0078018F" w:rsidRPr="00562FAF">
        <w:rPr>
          <w:rFonts w:ascii="Arial" w:hAnsi="Arial" w:cs="Arial"/>
          <w:sz w:val="22"/>
          <w:szCs w:val="22"/>
        </w:rPr>
        <w:t>Paramos teikėjų</w:t>
      </w:r>
      <w:r w:rsidR="00D27A49" w:rsidRPr="00562FAF">
        <w:rPr>
          <w:rFonts w:ascii="Arial" w:hAnsi="Arial" w:cs="Arial"/>
          <w:sz w:val="22"/>
          <w:szCs w:val="22"/>
        </w:rPr>
        <w:t xml:space="preserve"> </w:t>
      </w:r>
      <w:r w:rsidR="0007758D" w:rsidRPr="00562FAF">
        <w:rPr>
          <w:rFonts w:ascii="Arial" w:hAnsi="Arial" w:cs="Arial"/>
          <w:sz w:val="22"/>
          <w:szCs w:val="22"/>
        </w:rPr>
        <w:t>gautas P</w:t>
      </w:r>
      <w:r w:rsidR="00DB1047" w:rsidRPr="00562FAF">
        <w:rPr>
          <w:rFonts w:ascii="Arial" w:hAnsi="Arial" w:cs="Arial"/>
          <w:sz w:val="22"/>
          <w:szCs w:val="22"/>
        </w:rPr>
        <w:t>aramos p</w:t>
      </w:r>
      <w:r w:rsidR="0007758D" w:rsidRPr="00562FAF">
        <w:rPr>
          <w:rFonts w:ascii="Arial" w:hAnsi="Arial" w:cs="Arial"/>
          <w:sz w:val="22"/>
          <w:szCs w:val="22"/>
        </w:rPr>
        <w:t>araiškas.</w:t>
      </w:r>
      <w:r w:rsidR="00DB1047" w:rsidRPr="00562FAF">
        <w:rPr>
          <w:rFonts w:ascii="Arial" w:hAnsi="Arial" w:cs="Arial"/>
          <w:sz w:val="22"/>
          <w:szCs w:val="22"/>
        </w:rPr>
        <w:t xml:space="preserve"> </w:t>
      </w:r>
      <w:r w:rsidR="006A7621" w:rsidRPr="00562FAF">
        <w:rPr>
          <w:rFonts w:ascii="Arial" w:hAnsi="Arial" w:cs="Arial"/>
          <w:sz w:val="22"/>
          <w:szCs w:val="22"/>
        </w:rPr>
        <w:t>Vertinimo komitet</w:t>
      </w:r>
      <w:r w:rsidR="00C4703C" w:rsidRPr="00562FAF">
        <w:rPr>
          <w:rFonts w:ascii="Arial" w:hAnsi="Arial" w:cs="Arial"/>
          <w:sz w:val="22"/>
          <w:szCs w:val="22"/>
        </w:rPr>
        <w:t xml:space="preserve">as sudaromas iš ne mažiau kaip </w:t>
      </w:r>
      <w:r w:rsidR="00D77E72" w:rsidRPr="00562FAF">
        <w:rPr>
          <w:rFonts w:ascii="Arial" w:hAnsi="Arial" w:cs="Arial"/>
          <w:sz w:val="22"/>
          <w:szCs w:val="22"/>
        </w:rPr>
        <w:t>5</w:t>
      </w:r>
      <w:r w:rsidR="00C4703C" w:rsidRPr="00562FAF">
        <w:rPr>
          <w:rFonts w:ascii="Arial" w:hAnsi="Arial" w:cs="Arial"/>
          <w:sz w:val="22"/>
          <w:szCs w:val="22"/>
        </w:rPr>
        <w:t xml:space="preserve"> (</w:t>
      </w:r>
      <w:r w:rsidR="00D77E72" w:rsidRPr="00562FAF">
        <w:rPr>
          <w:rFonts w:ascii="Arial" w:hAnsi="Arial" w:cs="Arial"/>
          <w:sz w:val="22"/>
          <w:szCs w:val="22"/>
        </w:rPr>
        <w:t>penki</w:t>
      </w:r>
      <w:r w:rsidR="00C4703C" w:rsidRPr="00562FAF">
        <w:rPr>
          <w:rFonts w:ascii="Arial" w:hAnsi="Arial" w:cs="Arial"/>
          <w:sz w:val="22"/>
          <w:szCs w:val="22"/>
        </w:rPr>
        <w:t>ų) Grupės įmonių darbuotojų</w:t>
      </w:r>
      <w:r w:rsidR="004C1028" w:rsidRPr="00562FAF">
        <w:rPr>
          <w:rFonts w:ascii="Arial" w:hAnsi="Arial" w:cs="Arial"/>
          <w:sz w:val="22"/>
          <w:szCs w:val="22"/>
        </w:rPr>
        <w:t xml:space="preserve">. </w:t>
      </w:r>
      <w:r w:rsidR="00D93E3F" w:rsidRPr="00562FAF">
        <w:rPr>
          <w:rFonts w:ascii="Arial" w:hAnsi="Arial" w:cs="Arial"/>
          <w:sz w:val="22"/>
          <w:szCs w:val="22"/>
        </w:rPr>
        <w:t>Paramos teikė</w:t>
      </w:r>
      <w:r w:rsidR="007E4158" w:rsidRPr="00562FAF">
        <w:rPr>
          <w:rFonts w:ascii="Arial" w:hAnsi="Arial" w:cs="Arial"/>
          <w:sz w:val="22"/>
          <w:szCs w:val="22"/>
        </w:rPr>
        <w:t>j</w:t>
      </w:r>
      <w:r w:rsidR="00CE6CFD" w:rsidRPr="00562FAF">
        <w:rPr>
          <w:rFonts w:ascii="Arial" w:hAnsi="Arial" w:cs="Arial"/>
          <w:sz w:val="22"/>
          <w:szCs w:val="22"/>
        </w:rPr>
        <w:t>ų</w:t>
      </w:r>
      <w:r w:rsidR="004F2448" w:rsidRPr="00562FAF">
        <w:rPr>
          <w:rFonts w:ascii="Arial" w:hAnsi="Arial" w:cs="Arial"/>
          <w:sz w:val="22"/>
          <w:szCs w:val="22"/>
        </w:rPr>
        <w:t xml:space="preserve"> </w:t>
      </w:r>
      <w:r w:rsidR="00B961ED" w:rsidRPr="00562FAF">
        <w:rPr>
          <w:rFonts w:ascii="Arial" w:hAnsi="Arial" w:cs="Arial"/>
          <w:sz w:val="22"/>
          <w:szCs w:val="22"/>
        </w:rPr>
        <w:t xml:space="preserve">darbuotojai </w:t>
      </w:r>
      <w:r w:rsidR="00684DA7" w:rsidRPr="00562FAF">
        <w:rPr>
          <w:rFonts w:ascii="Arial" w:hAnsi="Arial" w:cs="Arial"/>
          <w:sz w:val="22"/>
          <w:szCs w:val="22"/>
        </w:rPr>
        <w:t>gali sudaryti ne daugiau</w:t>
      </w:r>
      <w:r w:rsidR="00D23969" w:rsidRPr="00562FAF">
        <w:rPr>
          <w:rFonts w:ascii="Arial" w:hAnsi="Arial" w:cs="Arial"/>
          <w:sz w:val="22"/>
          <w:szCs w:val="22"/>
        </w:rPr>
        <w:t xml:space="preserve"> </w:t>
      </w:r>
      <w:r w:rsidR="005F1979" w:rsidRPr="00562FAF">
        <w:rPr>
          <w:rFonts w:ascii="Arial" w:hAnsi="Arial" w:cs="Arial"/>
          <w:sz w:val="22"/>
          <w:szCs w:val="22"/>
        </w:rPr>
        <w:t xml:space="preserve">kaip </w:t>
      </w:r>
      <w:r w:rsidR="001D427F" w:rsidRPr="00562FAF">
        <w:rPr>
          <w:rFonts w:ascii="Arial" w:hAnsi="Arial" w:cs="Arial"/>
          <w:sz w:val="22"/>
          <w:szCs w:val="22"/>
        </w:rPr>
        <w:t>pus</w:t>
      </w:r>
      <w:r w:rsidR="00D23969" w:rsidRPr="00562FAF">
        <w:rPr>
          <w:rFonts w:ascii="Arial" w:hAnsi="Arial" w:cs="Arial"/>
          <w:sz w:val="22"/>
          <w:szCs w:val="22"/>
        </w:rPr>
        <w:t>ę</w:t>
      </w:r>
      <w:r w:rsidR="001D427F" w:rsidRPr="00562FAF">
        <w:rPr>
          <w:rFonts w:ascii="Arial" w:hAnsi="Arial" w:cs="Arial"/>
          <w:sz w:val="22"/>
          <w:szCs w:val="22"/>
        </w:rPr>
        <w:t xml:space="preserve"> Vertinimo komiteto narių</w:t>
      </w:r>
      <w:r w:rsidR="00D23969" w:rsidRPr="00562FAF">
        <w:rPr>
          <w:rFonts w:ascii="Arial" w:hAnsi="Arial" w:cs="Arial"/>
          <w:sz w:val="22"/>
          <w:szCs w:val="22"/>
        </w:rPr>
        <w:t>.</w:t>
      </w:r>
      <w:r w:rsidR="00787807" w:rsidRPr="00562FAF">
        <w:rPr>
          <w:rFonts w:ascii="Arial" w:hAnsi="Arial" w:cs="Arial"/>
          <w:sz w:val="22"/>
          <w:szCs w:val="22"/>
        </w:rPr>
        <w:t xml:space="preserve"> </w:t>
      </w:r>
      <w:r w:rsidR="000751E1" w:rsidRPr="00562FAF">
        <w:rPr>
          <w:rFonts w:ascii="Arial" w:hAnsi="Arial" w:cs="Arial"/>
          <w:noProof/>
          <w:sz w:val="22"/>
          <w:szCs w:val="22"/>
        </w:rPr>
        <w:t xml:space="preserve">Bendrovės Valdyba </w:t>
      </w:r>
      <w:r w:rsidR="000751E1" w:rsidRPr="00562FAF">
        <w:rPr>
          <w:rFonts w:ascii="Arial" w:hAnsi="Arial" w:cs="Arial"/>
          <w:sz w:val="22"/>
          <w:szCs w:val="22"/>
        </w:rPr>
        <w:t xml:space="preserve">iš </w:t>
      </w:r>
      <w:r w:rsidR="00E40440" w:rsidRPr="00562FAF">
        <w:rPr>
          <w:rFonts w:ascii="Arial" w:hAnsi="Arial" w:cs="Arial"/>
          <w:noProof/>
          <w:sz w:val="22"/>
          <w:szCs w:val="22"/>
        </w:rPr>
        <w:t>Vertinimo komiteto</w:t>
      </w:r>
      <w:r w:rsidR="00F2089D" w:rsidRPr="00562FAF">
        <w:rPr>
          <w:rFonts w:ascii="Arial" w:hAnsi="Arial" w:cs="Arial"/>
          <w:noProof/>
          <w:sz w:val="22"/>
          <w:szCs w:val="22"/>
        </w:rPr>
        <w:t xml:space="preserve"> narių paskiria</w:t>
      </w:r>
      <w:r w:rsidR="009A3419" w:rsidRPr="00562FAF">
        <w:rPr>
          <w:rFonts w:ascii="Arial" w:hAnsi="Arial" w:cs="Arial"/>
          <w:noProof/>
          <w:sz w:val="22"/>
          <w:szCs w:val="22"/>
        </w:rPr>
        <w:t xml:space="preserve"> komiteto</w:t>
      </w:r>
      <w:r w:rsidR="00F2089D" w:rsidRPr="00562FAF">
        <w:rPr>
          <w:rFonts w:ascii="Arial" w:hAnsi="Arial" w:cs="Arial"/>
          <w:noProof/>
          <w:sz w:val="22"/>
          <w:szCs w:val="22"/>
        </w:rPr>
        <w:t xml:space="preserve"> </w:t>
      </w:r>
      <w:r w:rsidR="00377796" w:rsidRPr="00562FAF">
        <w:rPr>
          <w:rFonts w:ascii="Arial" w:hAnsi="Arial" w:cs="Arial"/>
          <w:noProof/>
          <w:sz w:val="22"/>
          <w:szCs w:val="22"/>
        </w:rPr>
        <w:t>pirminink</w:t>
      </w:r>
      <w:r w:rsidR="000751E1" w:rsidRPr="00562FAF">
        <w:rPr>
          <w:rFonts w:ascii="Arial" w:hAnsi="Arial" w:cs="Arial"/>
          <w:noProof/>
          <w:sz w:val="22"/>
          <w:szCs w:val="22"/>
        </w:rPr>
        <w:t>ą</w:t>
      </w:r>
      <w:r w:rsidR="00E862CB" w:rsidRPr="00562FAF">
        <w:rPr>
          <w:rFonts w:ascii="Arial" w:hAnsi="Arial" w:cs="Arial"/>
          <w:noProof/>
          <w:sz w:val="22"/>
          <w:szCs w:val="22"/>
        </w:rPr>
        <w:t>, kuriuo</w:t>
      </w:r>
      <w:r w:rsidR="00F4560A" w:rsidRPr="00562FAF">
        <w:rPr>
          <w:rFonts w:ascii="Arial" w:hAnsi="Arial" w:cs="Arial"/>
          <w:noProof/>
          <w:sz w:val="22"/>
          <w:szCs w:val="22"/>
        </w:rPr>
        <w:t xml:space="preserve"> gali būti</w:t>
      </w:r>
      <w:r w:rsidR="0033258A" w:rsidRPr="00562FAF">
        <w:rPr>
          <w:rFonts w:ascii="Arial" w:hAnsi="Arial" w:cs="Arial"/>
          <w:noProof/>
          <w:sz w:val="22"/>
          <w:szCs w:val="22"/>
        </w:rPr>
        <w:t xml:space="preserve"> Grupės įmonės (išskyrus Paramos teikėj</w:t>
      </w:r>
      <w:r w:rsidR="005256B0" w:rsidRPr="00562FAF">
        <w:rPr>
          <w:rFonts w:ascii="Arial" w:hAnsi="Arial" w:cs="Arial"/>
          <w:noProof/>
          <w:sz w:val="22"/>
          <w:szCs w:val="22"/>
        </w:rPr>
        <w:t xml:space="preserve">ų, kurių gautos Paramos paraiškos bus </w:t>
      </w:r>
      <w:r w:rsidR="00366734" w:rsidRPr="00562FAF">
        <w:rPr>
          <w:rFonts w:ascii="Arial" w:hAnsi="Arial" w:cs="Arial"/>
          <w:noProof/>
          <w:sz w:val="22"/>
          <w:szCs w:val="22"/>
        </w:rPr>
        <w:t>vertin</w:t>
      </w:r>
      <w:r w:rsidR="006B4B39" w:rsidRPr="00562FAF">
        <w:rPr>
          <w:rFonts w:ascii="Arial" w:hAnsi="Arial" w:cs="Arial"/>
          <w:noProof/>
          <w:sz w:val="22"/>
          <w:szCs w:val="22"/>
        </w:rPr>
        <w:t>a</w:t>
      </w:r>
      <w:r w:rsidR="00366734" w:rsidRPr="00562FAF">
        <w:rPr>
          <w:rFonts w:ascii="Arial" w:hAnsi="Arial" w:cs="Arial"/>
          <w:noProof/>
          <w:sz w:val="22"/>
          <w:szCs w:val="22"/>
        </w:rPr>
        <w:t>mos</w:t>
      </w:r>
      <w:r w:rsidR="005256B0" w:rsidRPr="00562FAF">
        <w:rPr>
          <w:rFonts w:ascii="Arial" w:hAnsi="Arial" w:cs="Arial"/>
          <w:noProof/>
          <w:sz w:val="22"/>
          <w:szCs w:val="22"/>
        </w:rPr>
        <w:t xml:space="preserve"> Vertinimo</w:t>
      </w:r>
      <w:r w:rsidR="00366734" w:rsidRPr="00562FAF">
        <w:rPr>
          <w:rFonts w:ascii="Arial" w:hAnsi="Arial" w:cs="Arial"/>
          <w:noProof/>
          <w:sz w:val="22"/>
          <w:szCs w:val="22"/>
        </w:rPr>
        <w:t xml:space="preserve"> komitete</w:t>
      </w:r>
      <w:r w:rsidR="0033258A" w:rsidRPr="00562FAF">
        <w:rPr>
          <w:rFonts w:ascii="Arial" w:hAnsi="Arial" w:cs="Arial"/>
          <w:noProof/>
          <w:sz w:val="22"/>
          <w:szCs w:val="22"/>
        </w:rPr>
        <w:t xml:space="preserve">) </w:t>
      </w:r>
      <w:r w:rsidR="00B420D4" w:rsidRPr="00562FAF">
        <w:rPr>
          <w:rFonts w:ascii="Arial" w:hAnsi="Arial" w:cs="Arial"/>
          <w:noProof/>
          <w:sz w:val="22"/>
          <w:szCs w:val="22"/>
        </w:rPr>
        <w:t>darbuotojas</w:t>
      </w:r>
      <w:r w:rsidR="00A27914" w:rsidRPr="00562FAF">
        <w:rPr>
          <w:rFonts w:ascii="Arial" w:hAnsi="Arial" w:cs="Arial"/>
          <w:noProof/>
          <w:sz w:val="22"/>
          <w:szCs w:val="22"/>
        </w:rPr>
        <w:t xml:space="preserve">. </w:t>
      </w:r>
      <w:r w:rsidR="00A73A87" w:rsidRPr="00562FAF">
        <w:rPr>
          <w:rFonts w:ascii="Arial" w:hAnsi="Arial" w:cs="Arial"/>
          <w:sz w:val="22"/>
          <w:szCs w:val="22"/>
        </w:rPr>
        <w:t>Vertinimo komitet</w:t>
      </w:r>
      <w:r w:rsidR="00A3761B" w:rsidRPr="00562FAF">
        <w:rPr>
          <w:rFonts w:ascii="Arial" w:hAnsi="Arial" w:cs="Arial"/>
          <w:sz w:val="22"/>
          <w:szCs w:val="22"/>
        </w:rPr>
        <w:t xml:space="preserve">as </w:t>
      </w:r>
      <w:r w:rsidR="00A80EE9" w:rsidRPr="00562FAF">
        <w:rPr>
          <w:rFonts w:ascii="Arial" w:hAnsi="Arial" w:cs="Arial"/>
          <w:noProof/>
          <w:sz w:val="22"/>
          <w:szCs w:val="22"/>
        </w:rPr>
        <w:t xml:space="preserve">veikia vadovaudamasis </w:t>
      </w:r>
      <w:r w:rsidR="003A3DC9" w:rsidRPr="00562FAF">
        <w:rPr>
          <w:rFonts w:ascii="Arial" w:hAnsi="Arial" w:cs="Arial"/>
          <w:noProof/>
          <w:sz w:val="22"/>
          <w:szCs w:val="22"/>
        </w:rPr>
        <w:t xml:space="preserve">Bendrovės </w:t>
      </w:r>
      <w:r w:rsidR="00A80EE9" w:rsidRPr="00562FAF">
        <w:rPr>
          <w:rFonts w:ascii="Arial" w:hAnsi="Arial" w:cs="Arial"/>
          <w:noProof/>
          <w:sz w:val="22"/>
          <w:szCs w:val="22"/>
        </w:rPr>
        <w:t>Valdybos patvirtintais Vertinimo komiteto nuostatais bei Paramos teikėjo, kurio Paramos paraiškų vertinimo procedūrose dalyvauja, Taisyklėmis.</w:t>
      </w:r>
      <w:r w:rsidR="001A2AC2" w:rsidRPr="00562FAF">
        <w:rPr>
          <w:rFonts w:ascii="Arial" w:hAnsi="Arial" w:cs="Arial"/>
          <w:sz w:val="22"/>
          <w:szCs w:val="22"/>
        </w:rPr>
        <w:t xml:space="preserve"> </w:t>
      </w:r>
    </w:p>
    <w:p w14:paraId="6FC6E99C" w14:textId="66F71EB5" w:rsidR="00C379C2" w:rsidRPr="00562FAF" w:rsidRDefault="00EB63CA" w:rsidP="00EB63CA">
      <w:pPr>
        <w:pStyle w:val="ListParagraph"/>
        <w:tabs>
          <w:tab w:val="left" w:pos="851"/>
        </w:tabs>
        <w:spacing w:after="120"/>
        <w:ind w:left="0"/>
        <w:jc w:val="both"/>
        <w:rPr>
          <w:rFonts w:ascii="Arial" w:hAnsi="Arial" w:cs="Arial"/>
          <w:sz w:val="22"/>
          <w:szCs w:val="22"/>
        </w:rPr>
      </w:pPr>
      <w:r w:rsidRPr="00562FAF">
        <w:rPr>
          <w:rFonts w:ascii="Arial" w:hAnsi="Arial" w:cs="Arial"/>
          <w:sz w:val="22"/>
          <w:szCs w:val="22"/>
        </w:rPr>
        <w:t>3.10.</w:t>
      </w:r>
      <w:r w:rsidRPr="00562FAF">
        <w:rPr>
          <w:rFonts w:ascii="Arial" w:hAnsi="Arial" w:cs="Arial"/>
          <w:sz w:val="22"/>
          <w:szCs w:val="22"/>
        </w:rPr>
        <w:tab/>
      </w:r>
      <w:r w:rsidR="00F146FD" w:rsidRPr="00562FAF">
        <w:rPr>
          <w:rFonts w:ascii="Arial" w:hAnsi="Arial" w:cs="Arial"/>
          <w:sz w:val="22"/>
          <w:szCs w:val="22"/>
        </w:rPr>
        <w:t>Vertinimo komitetas</w:t>
      </w:r>
      <w:r w:rsidR="006D5381" w:rsidRPr="00562FAF">
        <w:rPr>
          <w:rFonts w:ascii="Arial" w:hAnsi="Arial" w:cs="Arial"/>
          <w:sz w:val="22"/>
          <w:szCs w:val="22"/>
        </w:rPr>
        <w:t xml:space="preserve"> nėra </w:t>
      </w:r>
      <w:r w:rsidR="00FF01A8" w:rsidRPr="00562FAF">
        <w:rPr>
          <w:rFonts w:ascii="Arial" w:hAnsi="Arial" w:cs="Arial"/>
          <w:sz w:val="22"/>
          <w:szCs w:val="22"/>
        </w:rPr>
        <w:t xml:space="preserve">Bendrovės ar </w:t>
      </w:r>
      <w:r w:rsidR="0019279C" w:rsidRPr="00562FAF">
        <w:rPr>
          <w:rFonts w:ascii="Arial" w:hAnsi="Arial" w:cs="Arial"/>
          <w:sz w:val="22"/>
          <w:szCs w:val="22"/>
        </w:rPr>
        <w:t xml:space="preserve">Paramos teikėjo </w:t>
      </w:r>
      <w:r w:rsidR="003428A1" w:rsidRPr="00562FAF">
        <w:rPr>
          <w:rFonts w:ascii="Arial" w:hAnsi="Arial" w:cs="Arial"/>
          <w:sz w:val="22"/>
          <w:szCs w:val="22"/>
        </w:rPr>
        <w:t>valdymo organas. Vertinimo komiteto</w:t>
      </w:r>
      <w:r w:rsidR="005730CF" w:rsidRPr="00562FAF">
        <w:rPr>
          <w:rFonts w:ascii="Arial" w:hAnsi="Arial" w:cs="Arial"/>
          <w:sz w:val="22"/>
          <w:szCs w:val="22"/>
        </w:rPr>
        <w:t xml:space="preserve"> </w:t>
      </w:r>
      <w:r w:rsidR="00E4541D" w:rsidRPr="00562FAF">
        <w:rPr>
          <w:rFonts w:ascii="Arial" w:hAnsi="Arial" w:cs="Arial"/>
          <w:sz w:val="22"/>
          <w:szCs w:val="22"/>
        </w:rPr>
        <w:t>pagrindinė funkcija – nagrinėti</w:t>
      </w:r>
      <w:r w:rsidR="00A81CFC" w:rsidRPr="00562FAF">
        <w:rPr>
          <w:rFonts w:ascii="Arial" w:hAnsi="Arial" w:cs="Arial"/>
          <w:sz w:val="22"/>
          <w:szCs w:val="22"/>
        </w:rPr>
        <w:t>, vertinti</w:t>
      </w:r>
      <w:r w:rsidR="00E4541D" w:rsidRPr="00562FAF">
        <w:rPr>
          <w:rFonts w:ascii="Arial" w:hAnsi="Arial" w:cs="Arial"/>
          <w:sz w:val="22"/>
          <w:szCs w:val="22"/>
        </w:rPr>
        <w:t xml:space="preserve"> pateiktas </w:t>
      </w:r>
      <w:r w:rsidR="00AC79F3" w:rsidRPr="00562FAF">
        <w:rPr>
          <w:rFonts w:ascii="Arial" w:hAnsi="Arial" w:cs="Arial"/>
          <w:sz w:val="22"/>
          <w:szCs w:val="22"/>
        </w:rPr>
        <w:t>P</w:t>
      </w:r>
      <w:r w:rsidR="00E4541D" w:rsidRPr="00562FAF">
        <w:rPr>
          <w:rFonts w:ascii="Arial" w:hAnsi="Arial" w:cs="Arial"/>
          <w:sz w:val="22"/>
          <w:szCs w:val="22"/>
        </w:rPr>
        <w:t xml:space="preserve">araiškas ir teikti dėl jų savo </w:t>
      </w:r>
      <w:r w:rsidR="00A81CFC" w:rsidRPr="00562FAF">
        <w:rPr>
          <w:rFonts w:ascii="Arial" w:hAnsi="Arial" w:cs="Arial"/>
          <w:sz w:val="22"/>
          <w:szCs w:val="22"/>
        </w:rPr>
        <w:t>išvadas</w:t>
      </w:r>
      <w:r w:rsidR="00017069" w:rsidRPr="00562FAF">
        <w:rPr>
          <w:rFonts w:ascii="Arial" w:hAnsi="Arial" w:cs="Arial"/>
          <w:sz w:val="22"/>
          <w:szCs w:val="22"/>
        </w:rPr>
        <w:t>,</w:t>
      </w:r>
      <w:r w:rsidR="00E4541D" w:rsidRPr="00562FAF">
        <w:rPr>
          <w:rFonts w:ascii="Arial" w:hAnsi="Arial" w:cs="Arial"/>
          <w:sz w:val="22"/>
          <w:szCs w:val="22"/>
        </w:rPr>
        <w:t xml:space="preserve"> </w:t>
      </w:r>
      <w:r w:rsidR="00017069" w:rsidRPr="00562FAF">
        <w:rPr>
          <w:rFonts w:ascii="Arial" w:hAnsi="Arial" w:cs="Arial"/>
          <w:sz w:val="22"/>
          <w:szCs w:val="22"/>
        </w:rPr>
        <w:t>pasiūlymus, taip pat</w:t>
      </w:r>
      <w:r w:rsidR="00A81CFC" w:rsidRPr="00562FAF">
        <w:rPr>
          <w:rFonts w:ascii="Arial" w:hAnsi="Arial" w:cs="Arial"/>
          <w:sz w:val="22"/>
          <w:szCs w:val="22"/>
        </w:rPr>
        <w:t xml:space="preserve"> </w:t>
      </w:r>
      <w:r w:rsidR="00B15F8E" w:rsidRPr="00562FAF">
        <w:rPr>
          <w:rFonts w:ascii="Arial" w:hAnsi="Arial" w:cs="Arial"/>
          <w:sz w:val="22"/>
          <w:szCs w:val="22"/>
        </w:rPr>
        <w:t xml:space="preserve">tvirtinti ir </w:t>
      </w:r>
      <w:r w:rsidR="00A81CFC" w:rsidRPr="00562FAF">
        <w:rPr>
          <w:rFonts w:ascii="Arial" w:hAnsi="Arial" w:cs="Arial"/>
          <w:sz w:val="22"/>
          <w:szCs w:val="22"/>
        </w:rPr>
        <w:t>teik</w:t>
      </w:r>
      <w:r w:rsidR="00017069" w:rsidRPr="00562FAF">
        <w:rPr>
          <w:rFonts w:ascii="Arial" w:hAnsi="Arial" w:cs="Arial"/>
          <w:sz w:val="22"/>
          <w:szCs w:val="22"/>
        </w:rPr>
        <w:t>ti</w:t>
      </w:r>
      <w:r w:rsidR="00A81CFC" w:rsidRPr="00562FAF">
        <w:rPr>
          <w:rFonts w:ascii="Arial" w:hAnsi="Arial" w:cs="Arial"/>
          <w:sz w:val="22"/>
          <w:szCs w:val="22"/>
        </w:rPr>
        <w:t xml:space="preserve"> apibendrintą </w:t>
      </w:r>
      <w:r w:rsidR="00AC79F3" w:rsidRPr="00562FAF">
        <w:rPr>
          <w:rFonts w:ascii="Arial" w:hAnsi="Arial" w:cs="Arial"/>
          <w:sz w:val="22"/>
          <w:szCs w:val="22"/>
        </w:rPr>
        <w:t xml:space="preserve">Paraiškų </w:t>
      </w:r>
      <w:r w:rsidR="00017069" w:rsidRPr="00562FAF">
        <w:rPr>
          <w:rFonts w:ascii="Arial" w:hAnsi="Arial" w:cs="Arial"/>
          <w:sz w:val="22"/>
          <w:szCs w:val="22"/>
        </w:rPr>
        <w:t xml:space="preserve">vertinimo </w:t>
      </w:r>
      <w:r w:rsidR="00A81CFC" w:rsidRPr="00562FAF">
        <w:rPr>
          <w:rFonts w:ascii="Arial" w:hAnsi="Arial" w:cs="Arial"/>
          <w:sz w:val="22"/>
          <w:szCs w:val="22"/>
        </w:rPr>
        <w:t>ataskaitą</w:t>
      </w:r>
      <w:r w:rsidR="009433BC" w:rsidRPr="00562FAF">
        <w:rPr>
          <w:rFonts w:ascii="Arial" w:hAnsi="Arial" w:cs="Arial"/>
          <w:sz w:val="22"/>
          <w:szCs w:val="22"/>
        </w:rPr>
        <w:t xml:space="preserve"> Paramos teikėjo</w:t>
      </w:r>
      <w:r w:rsidR="00E4541D" w:rsidRPr="00562FAF">
        <w:rPr>
          <w:rFonts w:ascii="Arial" w:hAnsi="Arial" w:cs="Arial"/>
          <w:sz w:val="22"/>
          <w:szCs w:val="22"/>
        </w:rPr>
        <w:t xml:space="preserve"> </w:t>
      </w:r>
      <w:r w:rsidR="00941FA8" w:rsidRPr="00562FAF">
        <w:rPr>
          <w:rFonts w:ascii="Arial" w:hAnsi="Arial" w:cs="Arial"/>
          <w:sz w:val="22"/>
          <w:szCs w:val="22"/>
        </w:rPr>
        <w:t>Valdybai</w:t>
      </w:r>
      <w:r w:rsidR="00D761FD" w:rsidRPr="00562FAF">
        <w:rPr>
          <w:rFonts w:ascii="Arial" w:hAnsi="Arial" w:cs="Arial"/>
          <w:sz w:val="22"/>
          <w:szCs w:val="22"/>
        </w:rPr>
        <w:t xml:space="preserve"> bei atlikti </w:t>
      </w:r>
      <w:r w:rsidR="009A3281" w:rsidRPr="00562FAF">
        <w:rPr>
          <w:rFonts w:ascii="Arial" w:hAnsi="Arial" w:cs="Arial"/>
          <w:sz w:val="22"/>
          <w:szCs w:val="22"/>
        </w:rPr>
        <w:t xml:space="preserve">kitas </w:t>
      </w:r>
      <w:r w:rsidR="00D761FD" w:rsidRPr="00562FAF">
        <w:rPr>
          <w:rFonts w:ascii="Arial" w:hAnsi="Arial" w:cs="Arial"/>
          <w:sz w:val="22"/>
          <w:szCs w:val="22"/>
        </w:rPr>
        <w:t>funkcijas jam</w:t>
      </w:r>
      <w:r w:rsidR="00D97B6B" w:rsidRPr="00562FAF">
        <w:rPr>
          <w:rFonts w:ascii="Arial" w:hAnsi="Arial" w:cs="Arial"/>
          <w:sz w:val="22"/>
          <w:szCs w:val="22"/>
        </w:rPr>
        <w:t xml:space="preserve"> </w:t>
      </w:r>
      <w:r w:rsidR="00D52AE9" w:rsidRPr="00562FAF">
        <w:rPr>
          <w:rFonts w:ascii="Arial" w:hAnsi="Arial" w:cs="Arial"/>
          <w:sz w:val="22"/>
          <w:szCs w:val="22"/>
        </w:rPr>
        <w:t>n</w:t>
      </w:r>
      <w:r w:rsidR="00D97B6B" w:rsidRPr="00562FAF">
        <w:rPr>
          <w:rFonts w:ascii="Arial" w:hAnsi="Arial" w:cs="Arial"/>
          <w:sz w:val="22"/>
          <w:szCs w:val="22"/>
        </w:rPr>
        <w:t>uo</w:t>
      </w:r>
      <w:r w:rsidR="00363F38" w:rsidRPr="00562FAF">
        <w:rPr>
          <w:rFonts w:ascii="Arial" w:hAnsi="Arial" w:cs="Arial"/>
          <w:sz w:val="22"/>
          <w:szCs w:val="22"/>
        </w:rPr>
        <w:t xml:space="preserve">statuose </w:t>
      </w:r>
      <w:r w:rsidR="00D761FD" w:rsidRPr="00562FAF">
        <w:rPr>
          <w:rFonts w:ascii="Arial" w:hAnsi="Arial" w:cs="Arial"/>
          <w:sz w:val="22"/>
          <w:szCs w:val="22"/>
        </w:rPr>
        <w:t>nustatytos kompetencijos ribose</w:t>
      </w:r>
      <w:r w:rsidR="00E4541D" w:rsidRPr="00562FAF">
        <w:rPr>
          <w:rFonts w:ascii="Arial" w:hAnsi="Arial" w:cs="Arial"/>
          <w:sz w:val="22"/>
          <w:szCs w:val="22"/>
        </w:rPr>
        <w:t>.</w:t>
      </w:r>
      <w:r w:rsidR="00F013E3" w:rsidRPr="00562FAF">
        <w:rPr>
          <w:rFonts w:ascii="Arial" w:hAnsi="Arial" w:cs="Arial"/>
          <w:sz w:val="22"/>
          <w:szCs w:val="22"/>
        </w:rPr>
        <w:t xml:space="preserve"> Vertinimo komiteto nariams už veiklą neatlyginama.</w:t>
      </w:r>
    </w:p>
    <w:p w14:paraId="6A592FBF" w14:textId="77777777" w:rsidR="008F0A20" w:rsidRPr="00562FAF" w:rsidRDefault="008F0A20" w:rsidP="00F013E3">
      <w:pPr>
        <w:pStyle w:val="ListParagraph"/>
        <w:tabs>
          <w:tab w:val="left" w:pos="720"/>
          <w:tab w:val="left" w:pos="810"/>
        </w:tabs>
        <w:spacing w:after="120"/>
        <w:ind w:left="0"/>
        <w:jc w:val="both"/>
        <w:rPr>
          <w:rFonts w:ascii="Arial" w:hAnsi="Arial" w:cs="Arial"/>
          <w:sz w:val="22"/>
          <w:szCs w:val="22"/>
        </w:rPr>
      </w:pPr>
    </w:p>
    <w:p w14:paraId="52A778D8" w14:textId="0B3B020B" w:rsidR="008F0A20" w:rsidRPr="00562FAF" w:rsidRDefault="00C379C2" w:rsidP="00E7181A">
      <w:pPr>
        <w:pStyle w:val="ListParagraph"/>
        <w:numPr>
          <w:ilvl w:val="0"/>
          <w:numId w:val="8"/>
        </w:numPr>
        <w:tabs>
          <w:tab w:val="num" w:pos="284"/>
        </w:tabs>
        <w:spacing w:after="120"/>
        <w:ind w:left="0" w:firstLine="0"/>
        <w:jc w:val="both"/>
        <w:rPr>
          <w:rFonts w:ascii="Arial" w:hAnsi="Arial" w:cs="Arial"/>
          <w:b/>
          <w:sz w:val="22"/>
          <w:szCs w:val="22"/>
        </w:rPr>
      </w:pPr>
      <w:r w:rsidRPr="00562FAF">
        <w:rPr>
          <w:rFonts w:ascii="Arial" w:hAnsi="Arial" w:cs="Arial"/>
          <w:b/>
          <w:sz w:val="22"/>
          <w:szCs w:val="22"/>
        </w:rPr>
        <w:t xml:space="preserve">PARAMOS SKYRIMO TIKSLAI, PAGRINDINIAI KRITERIJAI IR PRINCIPAI </w:t>
      </w:r>
    </w:p>
    <w:p w14:paraId="539A1354" w14:textId="61A898AE" w:rsidR="00FF1796" w:rsidRPr="00562FAF" w:rsidRDefault="00A840A8" w:rsidP="00DA385B">
      <w:pPr>
        <w:pStyle w:val="ListParagraph"/>
        <w:numPr>
          <w:ilvl w:val="0"/>
          <w:numId w:val="25"/>
        </w:numPr>
        <w:spacing w:after="120"/>
        <w:ind w:left="709" w:hanging="709"/>
        <w:jc w:val="both"/>
        <w:rPr>
          <w:rFonts w:ascii="Arial" w:hAnsi="Arial" w:cs="Arial"/>
          <w:sz w:val="22"/>
          <w:szCs w:val="22"/>
        </w:rPr>
      </w:pPr>
      <w:r w:rsidRPr="00562FAF">
        <w:rPr>
          <w:rFonts w:ascii="Arial" w:hAnsi="Arial" w:cs="Arial"/>
          <w:sz w:val="22"/>
          <w:szCs w:val="22"/>
        </w:rPr>
        <w:t xml:space="preserve">Žaliosios gamybos segmento </w:t>
      </w:r>
      <w:r w:rsidR="006E03AA" w:rsidRPr="00562FAF">
        <w:rPr>
          <w:rFonts w:ascii="Arial" w:hAnsi="Arial" w:cs="Arial"/>
          <w:sz w:val="22"/>
          <w:szCs w:val="22"/>
        </w:rPr>
        <w:t>įmonė</w:t>
      </w:r>
      <w:r w:rsidR="00514EF2" w:rsidRPr="00562FAF">
        <w:rPr>
          <w:rFonts w:ascii="Arial" w:hAnsi="Arial" w:cs="Arial"/>
          <w:sz w:val="22"/>
          <w:szCs w:val="22"/>
        </w:rPr>
        <w:t xml:space="preserve"> </w:t>
      </w:r>
      <w:r w:rsidR="0070444A" w:rsidRPr="00562FAF">
        <w:rPr>
          <w:rFonts w:ascii="Arial" w:hAnsi="Arial" w:cs="Arial"/>
          <w:sz w:val="22"/>
          <w:szCs w:val="22"/>
        </w:rPr>
        <w:t>P</w:t>
      </w:r>
      <w:r w:rsidR="006B2FA5" w:rsidRPr="00562FAF">
        <w:rPr>
          <w:rFonts w:ascii="Arial" w:hAnsi="Arial" w:cs="Arial"/>
          <w:sz w:val="22"/>
          <w:szCs w:val="22"/>
        </w:rPr>
        <w:t>aramą</w:t>
      </w:r>
      <w:r w:rsidR="004D5605" w:rsidRPr="00562FAF">
        <w:rPr>
          <w:rFonts w:ascii="Arial" w:hAnsi="Arial" w:cs="Arial"/>
          <w:sz w:val="22"/>
          <w:szCs w:val="22"/>
        </w:rPr>
        <w:t xml:space="preserve"> </w:t>
      </w:r>
      <w:r w:rsidR="006B2FA5" w:rsidRPr="00562FAF">
        <w:rPr>
          <w:rFonts w:ascii="Arial" w:hAnsi="Arial" w:cs="Arial"/>
          <w:sz w:val="22"/>
          <w:szCs w:val="22"/>
        </w:rPr>
        <w:t>gali skirti</w:t>
      </w:r>
      <w:r w:rsidR="00F15305" w:rsidRPr="00562FAF">
        <w:rPr>
          <w:rFonts w:ascii="Arial" w:hAnsi="Arial" w:cs="Arial"/>
          <w:sz w:val="22"/>
          <w:szCs w:val="22"/>
        </w:rPr>
        <w:t xml:space="preserve"> </w:t>
      </w:r>
      <w:r w:rsidR="00FF1796" w:rsidRPr="00562FAF">
        <w:rPr>
          <w:rFonts w:ascii="Arial" w:hAnsi="Arial" w:cs="Arial"/>
          <w:sz w:val="22"/>
          <w:szCs w:val="22"/>
        </w:rPr>
        <w:t>šiems tikslams:</w:t>
      </w:r>
    </w:p>
    <w:p w14:paraId="49927A1D" w14:textId="6B06621A" w:rsidR="00CE3784" w:rsidRPr="00562FAF" w:rsidRDefault="00FF1796" w:rsidP="006C7A92">
      <w:pPr>
        <w:pStyle w:val="ListParagraph"/>
        <w:spacing w:after="120"/>
        <w:ind w:left="0"/>
        <w:jc w:val="both"/>
        <w:rPr>
          <w:rFonts w:ascii="Arial" w:hAnsi="Arial" w:cs="Arial"/>
          <w:sz w:val="22"/>
          <w:szCs w:val="22"/>
        </w:rPr>
      </w:pPr>
      <w:r w:rsidRPr="00562FAF">
        <w:rPr>
          <w:rFonts w:ascii="Arial" w:hAnsi="Arial" w:cs="Arial"/>
          <w:sz w:val="22"/>
          <w:szCs w:val="22"/>
        </w:rPr>
        <w:t>4.</w:t>
      </w:r>
      <w:r w:rsidR="00E653E8" w:rsidRPr="00562FAF">
        <w:rPr>
          <w:rFonts w:ascii="Arial" w:hAnsi="Arial" w:cs="Arial"/>
          <w:sz w:val="22"/>
          <w:szCs w:val="22"/>
        </w:rPr>
        <w:t xml:space="preserve">1.1. </w:t>
      </w:r>
      <w:r w:rsidR="00645C5C" w:rsidRPr="00562FAF">
        <w:rPr>
          <w:rFonts w:ascii="Arial" w:hAnsi="Arial" w:cs="Arial"/>
          <w:sz w:val="22"/>
          <w:szCs w:val="22"/>
        </w:rPr>
        <w:t>bendruomenių, kurių artimoje aplinkoje</w:t>
      </w:r>
      <w:r w:rsidR="00F81921" w:rsidRPr="00562FAF">
        <w:rPr>
          <w:rFonts w:ascii="Arial" w:hAnsi="Arial" w:cs="Arial"/>
          <w:sz w:val="22"/>
          <w:szCs w:val="22"/>
        </w:rPr>
        <w:t xml:space="preserve"> </w:t>
      </w:r>
      <w:r w:rsidR="00A840A8" w:rsidRPr="00562FAF">
        <w:rPr>
          <w:rFonts w:ascii="Arial" w:hAnsi="Arial" w:cs="Arial"/>
          <w:sz w:val="22"/>
          <w:szCs w:val="22"/>
        </w:rPr>
        <w:t>Žaliosios gamybos segmento</w:t>
      </w:r>
      <w:r w:rsidR="00F81921" w:rsidRPr="00562FAF">
        <w:rPr>
          <w:rFonts w:ascii="Arial" w:hAnsi="Arial" w:cs="Arial"/>
          <w:sz w:val="22"/>
          <w:szCs w:val="22"/>
        </w:rPr>
        <w:t xml:space="preserve"> įmon</w:t>
      </w:r>
      <w:r w:rsidR="00994CDF" w:rsidRPr="00562FAF">
        <w:rPr>
          <w:rFonts w:ascii="Arial" w:hAnsi="Arial" w:cs="Arial"/>
          <w:sz w:val="22"/>
          <w:szCs w:val="22"/>
        </w:rPr>
        <w:t xml:space="preserve">ė </w:t>
      </w:r>
      <w:r w:rsidR="00645C5C" w:rsidRPr="00562FAF">
        <w:rPr>
          <w:rFonts w:ascii="Arial" w:hAnsi="Arial" w:cs="Arial"/>
          <w:sz w:val="22"/>
          <w:szCs w:val="22"/>
        </w:rPr>
        <w:t>vykdo arba vysto veiklą, socialiniams, švietimo, meno, kultūros, mokslo</w:t>
      </w:r>
      <w:r w:rsidR="0063222D" w:rsidRPr="00562FAF">
        <w:rPr>
          <w:rFonts w:ascii="Arial" w:hAnsi="Arial" w:cs="Arial"/>
          <w:sz w:val="22"/>
          <w:szCs w:val="22"/>
        </w:rPr>
        <w:t>,</w:t>
      </w:r>
      <w:r w:rsidR="00645C5C" w:rsidRPr="00562FAF">
        <w:rPr>
          <w:rFonts w:ascii="Arial" w:hAnsi="Arial" w:cs="Arial"/>
          <w:sz w:val="22"/>
          <w:szCs w:val="22"/>
        </w:rPr>
        <w:t xml:space="preserve"> sporto (išskyrus ekstremalų ir </w:t>
      </w:r>
      <w:r w:rsidR="00645C5C" w:rsidRPr="00562FAF">
        <w:rPr>
          <w:rFonts w:ascii="Arial" w:hAnsi="Arial" w:cs="Arial"/>
          <w:sz w:val="22"/>
          <w:szCs w:val="22"/>
        </w:rPr>
        <w:lastRenderedPageBreak/>
        <w:t>padidintos rizikos sportą)</w:t>
      </w:r>
      <w:r w:rsidR="00432134" w:rsidRPr="00562FAF">
        <w:rPr>
          <w:rFonts w:ascii="Arial" w:hAnsi="Arial" w:cs="Arial"/>
          <w:sz w:val="22"/>
          <w:szCs w:val="22"/>
        </w:rPr>
        <w:t xml:space="preserve"> </w:t>
      </w:r>
      <w:r w:rsidR="00645C5C" w:rsidRPr="00562FAF">
        <w:rPr>
          <w:rFonts w:ascii="Arial" w:hAnsi="Arial" w:cs="Arial"/>
          <w:sz w:val="22"/>
          <w:szCs w:val="22"/>
        </w:rPr>
        <w:t>projektams, veikloms</w:t>
      </w:r>
      <w:r w:rsidR="008515F7" w:rsidRPr="00562FAF">
        <w:rPr>
          <w:rFonts w:ascii="Arial" w:hAnsi="Arial" w:cs="Arial"/>
          <w:sz w:val="22"/>
          <w:szCs w:val="22"/>
        </w:rPr>
        <w:t>, taip pat kitiems</w:t>
      </w:r>
      <w:r w:rsidR="00C4493A" w:rsidRPr="00562FAF">
        <w:rPr>
          <w:rFonts w:ascii="Arial" w:hAnsi="Arial" w:cs="Arial"/>
          <w:sz w:val="22"/>
          <w:szCs w:val="22"/>
        </w:rPr>
        <w:t xml:space="preserve"> šių</w:t>
      </w:r>
      <w:r w:rsidR="003D0D95" w:rsidRPr="00562FAF">
        <w:rPr>
          <w:rFonts w:ascii="Arial" w:hAnsi="Arial" w:cs="Arial"/>
          <w:sz w:val="22"/>
          <w:szCs w:val="22"/>
        </w:rPr>
        <w:t xml:space="preserve"> bendruomenių </w:t>
      </w:r>
      <w:r w:rsidR="00CD0BEE" w:rsidRPr="00562FAF">
        <w:rPr>
          <w:rFonts w:ascii="Arial" w:hAnsi="Arial" w:cs="Arial"/>
          <w:sz w:val="22"/>
          <w:szCs w:val="22"/>
        </w:rPr>
        <w:t>tikslams</w:t>
      </w:r>
      <w:r w:rsidR="00946758" w:rsidRPr="00562FAF">
        <w:rPr>
          <w:rFonts w:ascii="Arial" w:hAnsi="Arial" w:cs="Arial"/>
          <w:sz w:val="22"/>
          <w:szCs w:val="22"/>
        </w:rPr>
        <w:t xml:space="preserve"> (veikloms)</w:t>
      </w:r>
      <w:r w:rsidR="001D3A31" w:rsidRPr="00562FAF">
        <w:rPr>
          <w:rFonts w:ascii="Arial" w:hAnsi="Arial" w:cs="Arial"/>
          <w:sz w:val="22"/>
          <w:szCs w:val="22"/>
        </w:rPr>
        <w:t>, kurie</w:t>
      </w:r>
      <w:r w:rsidR="00250298" w:rsidRPr="00562FAF">
        <w:rPr>
          <w:rFonts w:ascii="Arial" w:hAnsi="Arial" w:cs="Arial"/>
          <w:sz w:val="22"/>
          <w:szCs w:val="22"/>
        </w:rPr>
        <w:t>,</w:t>
      </w:r>
      <w:r w:rsidR="001D3A31" w:rsidRPr="00562FAF">
        <w:rPr>
          <w:rFonts w:ascii="Arial" w:hAnsi="Arial" w:cs="Arial"/>
          <w:sz w:val="22"/>
          <w:szCs w:val="22"/>
        </w:rPr>
        <w:t xml:space="preserve"> vadovaujantis LPĮ</w:t>
      </w:r>
      <w:r w:rsidR="00250298" w:rsidRPr="00562FAF">
        <w:rPr>
          <w:rFonts w:ascii="Arial" w:hAnsi="Arial" w:cs="Arial"/>
          <w:sz w:val="22"/>
          <w:szCs w:val="22"/>
        </w:rPr>
        <w:t>,</w:t>
      </w:r>
      <w:r w:rsidR="001D3A31" w:rsidRPr="00562FAF">
        <w:rPr>
          <w:rFonts w:ascii="Arial" w:hAnsi="Arial" w:cs="Arial"/>
          <w:sz w:val="22"/>
          <w:szCs w:val="22"/>
        </w:rPr>
        <w:t xml:space="preserve"> laikomi</w:t>
      </w:r>
      <w:r w:rsidR="00A462F5" w:rsidRPr="00562FAF">
        <w:rPr>
          <w:rFonts w:ascii="Arial" w:hAnsi="Arial" w:cs="Arial"/>
          <w:sz w:val="22"/>
          <w:szCs w:val="22"/>
        </w:rPr>
        <w:t xml:space="preserve"> visuomenei naudingais</w:t>
      </w:r>
      <w:r w:rsidR="00645C5C" w:rsidRPr="00562FAF">
        <w:rPr>
          <w:rFonts w:ascii="Arial" w:hAnsi="Arial" w:cs="Arial"/>
          <w:sz w:val="22"/>
          <w:szCs w:val="22"/>
        </w:rPr>
        <w:t xml:space="preserve">. Šie projektai ir (ar) veiklos turi kurti, skatinti </w:t>
      </w:r>
      <w:r w:rsidR="00A840A8" w:rsidRPr="00562FAF">
        <w:rPr>
          <w:rFonts w:ascii="Arial" w:hAnsi="Arial" w:cs="Arial"/>
          <w:sz w:val="22"/>
          <w:szCs w:val="22"/>
        </w:rPr>
        <w:t xml:space="preserve">Žaliosios gamybos segmento </w:t>
      </w:r>
      <w:r w:rsidR="0063222D" w:rsidRPr="00562FAF">
        <w:rPr>
          <w:rFonts w:ascii="Arial" w:hAnsi="Arial" w:cs="Arial"/>
          <w:sz w:val="22"/>
          <w:szCs w:val="22"/>
        </w:rPr>
        <w:t>įmonės</w:t>
      </w:r>
      <w:r w:rsidR="00994CDF" w:rsidRPr="00562FAF">
        <w:rPr>
          <w:rFonts w:ascii="Arial" w:hAnsi="Arial" w:cs="Arial"/>
          <w:sz w:val="22"/>
          <w:szCs w:val="22"/>
        </w:rPr>
        <w:t xml:space="preserve"> </w:t>
      </w:r>
      <w:r w:rsidR="00E7628D" w:rsidRPr="00562FAF">
        <w:rPr>
          <w:rFonts w:ascii="Arial" w:hAnsi="Arial" w:cs="Arial"/>
          <w:sz w:val="22"/>
          <w:szCs w:val="22"/>
        </w:rPr>
        <w:t>bei</w:t>
      </w:r>
      <w:r w:rsidR="00645C5C" w:rsidRPr="00562FAF">
        <w:rPr>
          <w:rFonts w:ascii="Arial" w:hAnsi="Arial" w:cs="Arial"/>
          <w:sz w:val="22"/>
          <w:szCs w:val="22"/>
        </w:rPr>
        <w:t xml:space="preserve"> bendruomenės ilgalaikį bendradarbiavimą, turi būti susiję su </w:t>
      </w:r>
      <w:r w:rsidR="00A840A8" w:rsidRPr="00562FAF">
        <w:rPr>
          <w:rFonts w:ascii="Arial" w:hAnsi="Arial" w:cs="Arial"/>
          <w:sz w:val="22"/>
          <w:szCs w:val="22"/>
        </w:rPr>
        <w:t xml:space="preserve">Žaliosios gamybos segmento </w:t>
      </w:r>
      <w:r w:rsidR="003F791C" w:rsidRPr="00562FAF">
        <w:rPr>
          <w:rFonts w:ascii="Arial" w:hAnsi="Arial" w:cs="Arial"/>
          <w:sz w:val="22"/>
          <w:szCs w:val="22"/>
        </w:rPr>
        <w:t>įmonės</w:t>
      </w:r>
      <w:r w:rsidR="00645C5C" w:rsidRPr="00562FAF">
        <w:rPr>
          <w:rFonts w:ascii="Arial" w:hAnsi="Arial" w:cs="Arial"/>
          <w:sz w:val="22"/>
          <w:szCs w:val="22"/>
        </w:rPr>
        <w:t xml:space="preserve"> strategi</w:t>
      </w:r>
      <w:r w:rsidR="00D67760" w:rsidRPr="00562FAF">
        <w:rPr>
          <w:rFonts w:ascii="Arial" w:hAnsi="Arial" w:cs="Arial"/>
          <w:sz w:val="22"/>
          <w:szCs w:val="22"/>
        </w:rPr>
        <w:t>niais tikslais,</w:t>
      </w:r>
      <w:r w:rsidR="00645C5C" w:rsidRPr="00562FAF">
        <w:rPr>
          <w:rFonts w:ascii="Arial" w:hAnsi="Arial" w:cs="Arial"/>
          <w:sz w:val="22"/>
          <w:szCs w:val="22"/>
        </w:rPr>
        <w:t xml:space="preserve"> veikla bei vykdomais projektais ir programomis, taip pat atitikti </w:t>
      </w:r>
      <w:r w:rsidR="00A840A8" w:rsidRPr="00562FAF">
        <w:rPr>
          <w:rFonts w:ascii="Arial" w:hAnsi="Arial" w:cs="Arial"/>
          <w:sz w:val="22"/>
          <w:szCs w:val="22"/>
        </w:rPr>
        <w:t xml:space="preserve">Žaliosios gamybos segmento </w:t>
      </w:r>
      <w:r w:rsidR="003F791C" w:rsidRPr="00562FAF">
        <w:rPr>
          <w:rFonts w:ascii="Arial" w:hAnsi="Arial" w:cs="Arial"/>
          <w:sz w:val="22"/>
          <w:szCs w:val="22"/>
        </w:rPr>
        <w:t>įmonės</w:t>
      </w:r>
      <w:r w:rsidR="00CE3784" w:rsidRPr="00562FAF">
        <w:rPr>
          <w:rFonts w:ascii="Arial" w:hAnsi="Arial" w:cs="Arial"/>
          <w:sz w:val="22"/>
          <w:szCs w:val="22"/>
        </w:rPr>
        <w:t xml:space="preserve"> </w:t>
      </w:r>
      <w:r w:rsidR="00645C5C" w:rsidRPr="00562FAF">
        <w:rPr>
          <w:rFonts w:ascii="Arial" w:hAnsi="Arial" w:cs="Arial"/>
          <w:sz w:val="22"/>
          <w:szCs w:val="22"/>
        </w:rPr>
        <w:t>Taisyklėse nustatytus Paramos skyrimo kriterijus</w:t>
      </w:r>
      <w:r w:rsidR="00B52F2E" w:rsidRPr="00562FAF">
        <w:rPr>
          <w:rFonts w:ascii="Arial" w:hAnsi="Arial" w:cs="Arial"/>
          <w:sz w:val="22"/>
          <w:szCs w:val="22"/>
        </w:rPr>
        <w:t>.</w:t>
      </w:r>
    </w:p>
    <w:p w14:paraId="22025F5D" w14:textId="0CFA5443" w:rsidR="007C552D" w:rsidRPr="00562FAF" w:rsidRDefault="003D3C2A" w:rsidP="006C7A92">
      <w:pPr>
        <w:pStyle w:val="ListParagraph"/>
        <w:numPr>
          <w:ilvl w:val="0"/>
          <w:numId w:val="25"/>
        </w:numPr>
        <w:spacing w:after="120"/>
        <w:ind w:hanging="720"/>
        <w:jc w:val="both"/>
        <w:rPr>
          <w:rFonts w:ascii="Arial" w:hAnsi="Arial" w:cs="Arial"/>
          <w:sz w:val="22"/>
          <w:szCs w:val="22"/>
        </w:rPr>
      </w:pPr>
      <w:r w:rsidRPr="00562FAF">
        <w:rPr>
          <w:rFonts w:ascii="Arial" w:hAnsi="Arial" w:cs="Arial"/>
          <w:sz w:val="22"/>
          <w:szCs w:val="22"/>
        </w:rPr>
        <w:t>Bendrovė Paramą gali skirti šiems tikslams:</w:t>
      </w:r>
    </w:p>
    <w:p w14:paraId="20C527C2" w14:textId="5E3AA7C3" w:rsidR="005D4B4A" w:rsidRPr="00562FAF" w:rsidRDefault="005D4B4A" w:rsidP="0008494F">
      <w:pPr>
        <w:pStyle w:val="ListParagraph"/>
        <w:ind w:left="0"/>
        <w:jc w:val="both"/>
        <w:rPr>
          <w:rFonts w:ascii="Arial" w:hAnsi="Arial" w:cs="Arial"/>
          <w:sz w:val="22"/>
          <w:szCs w:val="22"/>
        </w:rPr>
      </w:pPr>
      <w:r w:rsidRPr="00562FAF">
        <w:rPr>
          <w:rFonts w:ascii="Arial" w:hAnsi="Arial" w:cs="Arial"/>
          <w:sz w:val="22"/>
          <w:szCs w:val="22"/>
        </w:rPr>
        <w:t>4.2</w:t>
      </w:r>
      <w:r w:rsidR="00E653E8" w:rsidRPr="00562FAF">
        <w:rPr>
          <w:rFonts w:ascii="Arial" w:hAnsi="Arial" w:cs="Arial"/>
          <w:sz w:val="22"/>
          <w:szCs w:val="22"/>
        </w:rPr>
        <w:t xml:space="preserve">.1. </w:t>
      </w:r>
      <w:r w:rsidRPr="00562FAF">
        <w:rPr>
          <w:rFonts w:ascii="Arial" w:hAnsi="Arial" w:cs="Arial"/>
          <w:sz w:val="22"/>
          <w:szCs w:val="22"/>
        </w:rPr>
        <w:t>švietimo įstaig</w:t>
      </w:r>
      <w:r w:rsidR="00F66E8E" w:rsidRPr="00562FAF">
        <w:rPr>
          <w:rFonts w:ascii="Arial" w:hAnsi="Arial" w:cs="Arial"/>
          <w:sz w:val="22"/>
          <w:szCs w:val="22"/>
        </w:rPr>
        <w:t>oms, siekiant</w:t>
      </w:r>
      <w:r w:rsidRPr="00562FAF">
        <w:rPr>
          <w:rFonts w:ascii="Arial" w:hAnsi="Arial" w:cs="Arial"/>
          <w:sz w:val="22"/>
          <w:szCs w:val="22"/>
        </w:rPr>
        <w:t xml:space="preserve"> stiprinti Grupės strateginėms verslo kryptims svarbių studijų krypčių kokybę</w:t>
      </w:r>
      <w:r w:rsidR="00AD3638" w:rsidRPr="00562FAF">
        <w:rPr>
          <w:rFonts w:ascii="Arial" w:hAnsi="Arial" w:cs="Arial"/>
          <w:sz w:val="22"/>
          <w:szCs w:val="22"/>
        </w:rPr>
        <w:t>,</w:t>
      </w:r>
      <w:r w:rsidRPr="00562FAF">
        <w:rPr>
          <w:rFonts w:ascii="Arial" w:hAnsi="Arial" w:cs="Arial"/>
          <w:sz w:val="22"/>
          <w:szCs w:val="22"/>
        </w:rPr>
        <w:t xml:space="preserve"> taip pat skatinti šių studijų krypčių ir (ar) profesinės karjeros energetikos srityje patrauklumą ir (ar) populiarumą, skatinti šių studijų krypčių mokslinę veiklą</w:t>
      </w:r>
      <w:r w:rsidR="00204B4F" w:rsidRPr="00562FAF">
        <w:rPr>
          <w:rFonts w:ascii="Arial" w:hAnsi="Arial" w:cs="Arial"/>
          <w:sz w:val="22"/>
          <w:szCs w:val="22"/>
        </w:rPr>
        <w:t xml:space="preserve">, jei tai atitinka </w:t>
      </w:r>
      <w:r w:rsidR="007D0ADD" w:rsidRPr="00562FAF">
        <w:rPr>
          <w:rFonts w:ascii="Arial" w:hAnsi="Arial" w:cs="Arial"/>
          <w:sz w:val="22"/>
          <w:szCs w:val="22"/>
        </w:rPr>
        <w:t>Taisyklėse nustatytus Paramos skyrimo kriterijus</w:t>
      </w:r>
      <w:r w:rsidR="00B359FE" w:rsidRPr="00562FAF">
        <w:rPr>
          <w:rFonts w:ascii="Arial" w:hAnsi="Arial" w:cs="Arial"/>
          <w:sz w:val="22"/>
          <w:szCs w:val="22"/>
        </w:rPr>
        <w:t>.</w:t>
      </w:r>
    </w:p>
    <w:p w14:paraId="45F2D4AE" w14:textId="2E020083" w:rsidR="00D04169" w:rsidRPr="00562FAF" w:rsidRDefault="00D04169" w:rsidP="0008494F">
      <w:pPr>
        <w:pStyle w:val="ListParagraph"/>
        <w:numPr>
          <w:ilvl w:val="1"/>
          <w:numId w:val="23"/>
        </w:numPr>
        <w:spacing w:after="120"/>
        <w:ind w:left="0" w:firstLine="0"/>
        <w:jc w:val="both"/>
        <w:rPr>
          <w:rFonts w:ascii="Arial" w:hAnsi="Arial" w:cs="Arial"/>
          <w:sz w:val="22"/>
          <w:szCs w:val="22"/>
        </w:rPr>
      </w:pPr>
      <w:r w:rsidRPr="00562FAF">
        <w:rPr>
          <w:rFonts w:ascii="Arial" w:hAnsi="Arial" w:cs="Arial"/>
          <w:sz w:val="22"/>
          <w:szCs w:val="22"/>
        </w:rPr>
        <w:t>Parama neskiriama ir negali būti naudojama:</w:t>
      </w:r>
    </w:p>
    <w:p w14:paraId="0FD5E883" w14:textId="77777777" w:rsidR="00D04169" w:rsidRPr="00562FAF" w:rsidRDefault="00D04169" w:rsidP="00CF38F6">
      <w:pPr>
        <w:pStyle w:val="ListParagraph"/>
        <w:numPr>
          <w:ilvl w:val="2"/>
          <w:numId w:val="23"/>
        </w:numPr>
        <w:tabs>
          <w:tab w:val="left" w:pos="720"/>
        </w:tabs>
        <w:spacing w:after="120"/>
        <w:ind w:left="0" w:firstLine="0"/>
        <w:jc w:val="both"/>
        <w:rPr>
          <w:rFonts w:ascii="Arial" w:hAnsi="Arial" w:cs="Arial"/>
          <w:sz w:val="22"/>
          <w:szCs w:val="22"/>
        </w:rPr>
      </w:pPr>
      <w:r w:rsidRPr="00562FAF">
        <w:rPr>
          <w:rFonts w:ascii="Arial" w:hAnsi="Arial" w:cs="Arial"/>
          <w:color w:val="000000"/>
          <w:sz w:val="22"/>
          <w:szCs w:val="22"/>
        </w:rPr>
        <w:t>politinėms partijoms, valstybės politikams, politinei reklamai</w:t>
      </w:r>
      <w:r w:rsidRPr="00562FAF">
        <w:rPr>
          <w:rFonts w:ascii="Arial" w:hAnsi="Arial" w:cs="Arial"/>
          <w:b/>
          <w:bCs/>
          <w:color w:val="000000"/>
          <w:sz w:val="22"/>
          <w:szCs w:val="22"/>
        </w:rPr>
        <w:t xml:space="preserve"> </w:t>
      </w:r>
      <w:r w:rsidRPr="00562FAF">
        <w:rPr>
          <w:rFonts w:ascii="Arial" w:hAnsi="Arial" w:cs="Arial"/>
          <w:color w:val="000000"/>
          <w:sz w:val="22"/>
          <w:szCs w:val="22"/>
        </w:rPr>
        <w:t>ar politinėms kampanijoms finansuoti ir politinių kampanijų dalyvių politinių kampanijų laikotarpiu atsiradusiems ar su politinėmis kampanijomis susijusiems skolos įsipareigojimams padengti;</w:t>
      </w:r>
    </w:p>
    <w:p w14:paraId="1C45A024" w14:textId="77777777" w:rsidR="00D04169" w:rsidRPr="00562FAF" w:rsidRDefault="00D04169" w:rsidP="00CF38F6">
      <w:pPr>
        <w:pStyle w:val="ListParagraph"/>
        <w:numPr>
          <w:ilvl w:val="2"/>
          <w:numId w:val="23"/>
        </w:numPr>
        <w:tabs>
          <w:tab w:val="left" w:pos="720"/>
        </w:tabs>
        <w:spacing w:after="120"/>
        <w:ind w:left="0" w:firstLine="0"/>
        <w:jc w:val="both"/>
        <w:rPr>
          <w:rFonts w:ascii="Arial" w:hAnsi="Arial" w:cs="Arial"/>
          <w:sz w:val="22"/>
          <w:szCs w:val="22"/>
        </w:rPr>
      </w:pPr>
      <w:r w:rsidRPr="00562FAF">
        <w:rPr>
          <w:rFonts w:ascii="Arial" w:hAnsi="Arial" w:cs="Arial"/>
          <w:sz w:val="22"/>
          <w:szCs w:val="22"/>
        </w:rPr>
        <w:t>politinio (asmeninio) pasitikėjimo valstybės tarnautojų, Lietuvos Respublikos Seimo, Vyriausybės, savivaldybių tarybų narių ir politinių partijų vienasmenių ir kolegialių valdymo organų narių, jų artimųjų giminaičių, sutuoktinių, sugyventinių, partnerių, kai partnerystė įregistruota įstatymų nustatyta tvarka, įsteigtiems fondams ir įstaigoms. Šiame punkte nurodyti asmenys negali dalyvauti vertinant Paraiškas gauti Paramą ir priimant sprendimus dėl Paramos teikimo;</w:t>
      </w:r>
    </w:p>
    <w:p w14:paraId="361D418C" w14:textId="77777777" w:rsidR="00D04169" w:rsidRPr="00562FAF" w:rsidRDefault="00D04169" w:rsidP="00CF38F6">
      <w:pPr>
        <w:pStyle w:val="ListParagraph"/>
        <w:numPr>
          <w:ilvl w:val="2"/>
          <w:numId w:val="23"/>
        </w:numPr>
        <w:tabs>
          <w:tab w:val="left" w:pos="720"/>
        </w:tabs>
        <w:spacing w:after="120"/>
        <w:ind w:left="0" w:firstLine="0"/>
        <w:jc w:val="both"/>
        <w:rPr>
          <w:rFonts w:ascii="Arial" w:hAnsi="Arial" w:cs="Arial"/>
          <w:sz w:val="22"/>
          <w:szCs w:val="22"/>
        </w:rPr>
      </w:pPr>
      <w:r w:rsidRPr="00562FAF">
        <w:rPr>
          <w:rFonts w:ascii="Arial" w:hAnsi="Arial" w:cs="Arial"/>
          <w:color w:val="000000"/>
          <w:sz w:val="22"/>
          <w:szCs w:val="22"/>
        </w:rPr>
        <w:t>ekstremaliam ir padidintos rizikos sportui, veikloms, populiarinančioms ir (ar) susijusioms su azartiniais ar tokio pobūdžio lošimais, alkoholiniais gėrimais, rūkalais ar kitomis svaiginančiomis medžiagomis ir (ar) kitomis veiklomis, kurios visuomenei ir (ar) jos daliai turi arba gali turėti neigiamą įtaką;</w:t>
      </w:r>
    </w:p>
    <w:p w14:paraId="34C9315A" w14:textId="09AECAFA" w:rsidR="005C6061" w:rsidRPr="00562FAF" w:rsidRDefault="00D04169" w:rsidP="00CF38F6">
      <w:pPr>
        <w:pStyle w:val="ListParagraph"/>
        <w:numPr>
          <w:ilvl w:val="2"/>
          <w:numId w:val="23"/>
        </w:numPr>
        <w:tabs>
          <w:tab w:val="left" w:pos="720"/>
        </w:tabs>
        <w:spacing w:after="120"/>
        <w:ind w:left="0" w:firstLine="0"/>
        <w:jc w:val="both"/>
        <w:rPr>
          <w:rFonts w:ascii="Arial" w:hAnsi="Arial" w:cs="Arial"/>
          <w:sz w:val="22"/>
          <w:szCs w:val="22"/>
        </w:rPr>
      </w:pPr>
      <w:r w:rsidRPr="00562FAF">
        <w:rPr>
          <w:rFonts w:ascii="Arial" w:hAnsi="Arial" w:cs="Arial"/>
          <w:sz w:val="22"/>
          <w:szCs w:val="22"/>
        </w:rPr>
        <w:t>jei Paramos teikėjo ataskaitinių finansinių metų nekonsoliduotojo grynojo pelno suma yra neigiama (gauta nuostolių);</w:t>
      </w:r>
    </w:p>
    <w:p w14:paraId="3C822249" w14:textId="14004AB9" w:rsidR="005C6061" w:rsidRPr="00562FAF" w:rsidRDefault="00D04169" w:rsidP="00CF38F6">
      <w:pPr>
        <w:pStyle w:val="ListParagraph"/>
        <w:numPr>
          <w:ilvl w:val="2"/>
          <w:numId w:val="23"/>
        </w:numPr>
        <w:tabs>
          <w:tab w:val="left" w:pos="720"/>
        </w:tabs>
        <w:spacing w:after="120"/>
        <w:ind w:left="0" w:firstLine="0"/>
        <w:jc w:val="both"/>
        <w:rPr>
          <w:rFonts w:ascii="Arial" w:hAnsi="Arial" w:cs="Arial"/>
          <w:sz w:val="22"/>
          <w:szCs w:val="22"/>
        </w:rPr>
      </w:pPr>
      <w:r w:rsidRPr="00562FAF">
        <w:rPr>
          <w:rFonts w:ascii="Arial" w:hAnsi="Arial" w:cs="Arial"/>
          <w:sz w:val="22"/>
          <w:szCs w:val="22"/>
        </w:rPr>
        <w:t xml:space="preserve">Paramos gavėjas, vykdydamas ankstesnę su Paramos teikėju sudarytą Paramos sutartį, yra padaręs esminius su Paramos teikėju sudarytos Paramos sutarties sąlygų pažeidimus, ir dėl tokių pažeidimų Paramos sutartis buvo nutraukta bei nėra praėję </w:t>
      </w:r>
      <w:r w:rsidRPr="00562FAF">
        <w:rPr>
          <w:rFonts w:ascii="Arial" w:hAnsi="Arial" w:cs="Arial"/>
          <w:color w:val="000000"/>
          <w:sz w:val="22"/>
          <w:szCs w:val="22"/>
        </w:rPr>
        <w:t>3 (</w:t>
      </w:r>
      <w:r w:rsidRPr="00562FAF">
        <w:rPr>
          <w:rFonts w:ascii="Arial" w:hAnsi="Arial" w:cs="Arial"/>
          <w:sz w:val="22"/>
          <w:szCs w:val="22"/>
        </w:rPr>
        <w:t>treji) metai nuo Paramos pilno grąžinimo Paramos teikėjui.</w:t>
      </w:r>
    </w:p>
    <w:p w14:paraId="67F466ED" w14:textId="50664057" w:rsidR="00CB4B8A" w:rsidRPr="00562FAF" w:rsidRDefault="00FE2373" w:rsidP="002274F0">
      <w:pPr>
        <w:pStyle w:val="ListParagraph"/>
        <w:numPr>
          <w:ilvl w:val="1"/>
          <w:numId w:val="23"/>
        </w:numPr>
        <w:tabs>
          <w:tab w:val="num" w:pos="709"/>
        </w:tabs>
        <w:ind w:left="0" w:firstLine="0"/>
        <w:contextualSpacing w:val="0"/>
        <w:jc w:val="both"/>
        <w:rPr>
          <w:rFonts w:ascii="Arial" w:hAnsi="Arial" w:cs="Arial"/>
          <w:sz w:val="22"/>
          <w:szCs w:val="22"/>
        </w:rPr>
      </w:pPr>
      <w:r w:rsidRPr="00562FAF">
        <w:rPr>
          <w:rFonts w:ascii="Arial" w:hAnsi="Arial" w:cs="Arial"/>
          <w:sz w:val="22"/>
          <w:szCs w:val="22"/>
        </w:rPr>
        <w:t xml:space="preserve">Parama </w:t>
      </w:r>
      <w:r w:rsidR="001E3D83" w:rsidRPr="00562FAF">
        <w:rPr>
          <w:rFonts w:ascii="Arial" w:hAnsi="Arial" w:cs="Arial"/>
          <w:sz w:val="22"/>
          <w:szCs w:val="22"/>
        </w:rPr>
        <w:t xml:space="preserve">gali būti teikiama </w:t>
      </w:r>
      <w:r w:rsidR="00DF3289" w:rsidRPr="00562FAF">
        <w:rPr>
          <w:rFonts w:ascii="Arial" w:hAnsi="Arial" w:cs="Arial"/>
          <w:sz w:val="22"/>
          <w:szCs w:val="22"/>
        </w:rPr>
        <w:t xml:space="preserve">iki </w:t>
      </w:r>
      <w:r w:rsidR="007F1E15" w:rsidRPr="00562FAF">
        <w:rPr>
          <w:rFonts w:ascii="Arial" w:hAnsi="Arial" w:cs="Arial"/>
          <w:sz w:val="22"/>
          <w:szCs w:val="22"/>
        </w:rPr>
        <w:t xml:space="preserve">Paraiškos pateikimo dienos </w:t>
      </w:r>
      <w:r w:rsidR="001E3D83" w:rsidRPr="00562FAF">
        <w:rPr>
          <w:rFonts w:ascii="Arial" w:hAnsi="Arial" w:cs="Arial"/>
          <w:sz w:val="22"/>
          <w:szCs w:val="22"/>
        </w:rPr>
        <w:t xml:space="preserve">ne mažiau kaip </w:t>
      </w:r>
      <w:r w:rsidR="001E3D83" w:rsidRPr="00562FAF">
        <w:rPr>
          <w:rFonts w:ascii="Arial" w:hAnsi="Arial" w:cs="Arial"/>
          <w:sz w:val="22"/>
          <w:szCs w:val="22"/>
          <w:lang w:val="en-US"/>
        </w:rPr>
        <w:t>1 (</w:t>
      </w:r>
      <w:r w:rsidR="001E3D83" w:rsidRPr="00562FAF">
        <w:rPr>
          <w:rFonts w:ascii="Arial" w:hAnsi="Arial" w:cs="Arial"/>
          <w:sz w:val="22"/>
          <w:szCs w:val="22"/>
        </w:rPr>
        <w:t xml:space="preserve">vienerius) metus Juridinių asmenų registre (Lietuvos Respublikoje veikiančių Pareiškėjų atveju) ar kitame analogiškame registre (užsienio valstybėse veikiančių Pareiškėjų atveju) įregistruotiems juridiniams asmenims (Pareiškėjams), turintiems Paramos gavėjo statusą, atitinkantiems LPĮ bei </w:t>
      </w:r>
      <w:r w:rsidR="00233641" w:rsidRPr="00562FAF">
        <w:rPr>
          <w:rFonts w:ascii="Arial" w:hAnsi="Arial" w:cs="Arial"/>
          <w:sz w:val="22"/>
          <w:szCs w:val="22"/>
        </w:rPr>
        <w:t xml:space="preserve">Paramos teikėjo </w:t>
      </w:r>
      <w:r w:rsidR="001E3D83" w:rsidRPr="00562FAF">
        <w:rPr>
          <w:rFonts w:ascii="Arial" w:hAnsi="Arial" w:cs="Arial"/>
          <w:sz w:val="22"/>
          <w:szCs w:val="22"/>
        </w:rPr>
        <w:t>Taisyklėse ir (ar) kituose dokumentuose nustatytus kriterijus</w:t>
      </w:r>
      <w:r w:rsidR="00B57907" w:rsidRPr="00562FAF">
        <w:rPr>
          <w:rFonts w:ascii="Arial" w:hAnsi="Arial" w:cs="Arial"/>
          <w:sz w:val="22"/>
          <w:szCs w:val="22"/>
        </w:rPr>
        <w:t xml:space="preserve">. </w:t>
      </w:r>
    </w:p>
    <w:p w14:paraId="44B57BA4" w14:textId="51A2A72E" w:rsidR="00E27C53" w:rsidRPr="00562FAF" w:rsidRDefault="00E27C53" w:rsidP="002274F0">
      <w:pPr>
        <w:pStyle w:val="ListParagraph"/>
        <w:numPr>
          <w:ilvl w:val="1"/>
          <w:numId w:val="23"/>
        </w:numPr>
        <w:tabs>
          <w:tab w:val="num" w:pos="709"/>
        </w:tabs>
        <w:ind w:left="0" w:firstLine="0"/>
        <w:contextualSpacing w:val="0"/>
        <w:jc w:val="both"/>
        <w:rPr>
          <w:rFonts w:ascii="Arial" w:hAnsi="Arial" w:cs="Arial"/>
          <w:sz w:val="22"/>
          <w:szCs w:val="22"/>
        </w:rPr>
      </w:pPr>
      <w:r w:rsidRPr="00562FAF">
        <w:rPr>
          <w:rFonts w:ascii="Arial" w:hAnsi="Arial" w:cs="Arial"/>
          <w:sz w:val="22"/>
          <w:szCs w:val="22"/>
        </w:rPr>
        <w:t xml:space="preserve">Pagrindiniai </w:t>
      </w:r>
      <w:r w:rsidR="00202232" w:rsidRPr="00562FAF">
        <w:rPr>
          <w:rFonts w:ascii="Arial" w:hAnsi="Arial" w:cs="Arial"/>
          <w:sz w:val="22"/>
          <w:szCs w:val="22"/>
        </w:rPr>
        <w:t>P</w:t>
      </w:r>
      <w:r w:rsidRPr="00562FAF">
        <w:rPr>
          <w:rFonts w:ascii="Arial" w:hAnsi="Arial" w:cs="Arial"/>
          <w:sz w:val="22"/>
          <w:szCs w:val="22"/>
        </w:rPr>
        <w:t>aramos skyrimo principai:</w:t>
      </w:r>
    </w:p>
    <w:p w14:paraId="40502D95" w14:textId="709CC7F2" w:rsidR="000A60DF" w:rsidRPr="00562FAF" w:rsidRDefault="00486E9D" w:rsidP="002274F0">
      <w:pPr>
        <w:pStyle w:val="Footer"/>
        <w:numPr>
          <w:ilvl w:val="2"/>
          <w:numId w:val="23"/>
        </w:numPr>
        <w:tabs>
          <w:tab w:val="clear" w:pos="4819"/>
          <w:tab w:val="clear" w:pos="9638"/>
          <w:tab w:val="num" w:pos="709"/>
          <w:tab w:val="num" w:pos="1855"/>
        </w:tabs>
        <w:ind w:left="0" w:firstLine="0"/>
        <w:jc w:val="both"/>
        <w:rPr>
          <w:rFonts w:ascii="Arial" w:hAnsi="Arial" w:cs="Arial"/>
          <w:sz w:val="22"/>
          <w:szCs w:val="22"/>
          <w:lang w:eastAsia="lt-LT"/>
        </w:rPr>
      </w:pPr>
      <w:r w:rsidRPr="00562FAF">
        <w:rPr>
          <w:rFonts w:ascii="Arial" w:hAnsi="Arial" w:cs="Arial"/>
          <w:sz w:val="22"/>
          <w:szCs w:val="22"/>
        </w:rPr>
        <w:t>A</w:t>
      </w:r>
      <w:r w:rsidR="00086649" w:rsidRPr="00562FAF">
        <w:rPr>
          <w:rFonts w:ascii="Arial" w:hAnsi="Arial" w:cs="Arial"/>
          <w:sz w:val="22"/>
          <w:szCs w:val="22"/>
        </w:rPr>
        <w:t>titikties</w:t>
      </w:r>
      <w:r w:rsidRPr="00562FAF">
        <w:rPr>
          <w:rFonts w:ascii="Arial" w:hAnsi="Arial" w:cs="Arial"/>
          <w:sz w:val="22"/>
          <w:szCs w:val="22"/>
        </w:rPr>
        <w:t xml:space="preserve"> Paramos teikėjo</w:t>
      </w:r>
      <w:r w:rsidR="000A60DF" w:rsidRPr="00562FAF">
        <w:rPr>
          <w:rFonts w:ascii="Arial" w:hAnsi="Arial" w:cs="Arial"/>
          <w:sz w:val="22"/>
          <w:szCs w:val="22"/>
        </w:rPr>
        <w:t xml:space="preserve"> veiklos tikslams – vertinant Paraiškas ir priimant sprendimus dėl Paramos skyrimo turi būti siekiama, kad Paramą gautų tie Pareiškėjai, kurių nurodyti ir tinkamai pagrįsti Paramos panaudojimo tikslai labiausiai atitinka </w:t>
      </w:r>
      <w:r w:rsidRPr="00562FAF">
        <w:rPr>
          <w:rFonts w:ascii="Arial" w:hAnsi="Arial" w:cs="Arial"/>
          <w:sz w:val="22"/>
          <w:szCs w:val="22"/>
        </w:rPr>
        <w:t>Paramos teikėjo</w:t>
      </w:r>
      <w:r w:rsidR="000A60DF" w:rsidRPr="00562FAF">
        <w:rPr>
          <w:rFonts w:ascii="Arial" w:hAnsi="Arial" w:cs="Arial"/>
          <w:sz w:val="22"/>
          <w:szCs w:val="22"/>
        </w:rPr>
        <w:t xml:space="preserve"> veiklos tikslus, </w:t>
      </w:r>
      <w:r w:rsidR="008141CB" w:rsidRPr="00562FAF">
        <w:rPr>
          <w:rFonts w:ascii="Arial" w:hAnsi="Arial" w:cs="Arial"/>
          <w:sz w:val="22"/>
          <w:szCs w:val="22"/>
        </w:rPr>
        <w:t>darnumo</w:t>
      </w:r>
      <w:r w:rsidR="000A60DF" w:rsidRPr="00562FAF">
        <w:rPr>
          <w:rFonts w:ascii="Arial" w:hAnsi="Arial" w:cs="Arial"/>
          <w:sz w:val="22"/>
          <w:szCs w:val="22"/>
        </w:rPr>
        <w:t xml:space="preserve"> politikos kryptis ir deklaruojamas </w:t>
      </w:r>
      <w:r w:rsidRPr="00562FAF">
        <w:rPr>
          <w:rFonts w:ascii="Arial" w:hAnsi="Arial" w:cs="Arial"/>
          <w:sz w:val="22"/>
          <w:szCs w:val="22"/>
        </w:rPr>
        <w:t>Paramos teikėjo</w:t>
      </w:r>
      <w:r w:rsidR="000A60DF" w:rsidRPr="00562FAF">
        <w:rPr>
          <w:rFonts w:ascii="Arial" w:hAnsi="Arial" w:cs="Arial"/>
          <w:sz w:val="22"/>
          <w:szCs w:val="22"/>
        </w:rPr>
        <w:t xml:space="preserve"> vertybes;</w:t>
      </w:r>
    </w:p>
    <w:p w14:paraId="75EA616A" w14:textId="49AF8B25" w:rsidR="000A60DF" w:rsidRPr="00562FAF" w:rsidRDefault="00086649" w:rsidP="002274F0">
      <w:pPr>
        <w:pStyle w:val="Footer"/>
        <w:numPr>
          <w:ilvl w:val="2"/>
          <w:numId w:val="23"/>
        </w:numPr>
        <w:tabs>
          <w:tab w:val="clear" w:pos="4819"/>
          <w:tab w:val="clear" w:pos="9638"/>
          <w:tab w:val="num" w:pos="709"/>
          <w:tab w:val="num" w:pos="1855"/>
        </w:tabs>
        <w:ind w:left="0" w:firstLine="0"/>
        <w:jc w:val="both"/>
        <w:rPr>
          <w:rFonts w:ascii="Arial" w:hAnsi="Arial" w:cs="Arial"/>
          <w:sz w:val="22"/>
          <w:szCs w:val="22"/>
          <w:lang w:eastAsia="lt-LT"/>
        </w:rPr>
      </w:pPr>
      <w:r w:rsidRPr="00562FAF">
        <w:rPr>
          <w:rFonts w:ascii="Arial" w:hAnsi="Arial" w:cs="Arial"/>
          <w:sz w:val="22"/>
          <w:szCs w:val="22"/>
        </w:rPr>
        <w:t xml:space="preserve">tikslingumo </w:t>
      </w:r>
      <w:r w:rsidR="000A60DF" w:rsidRPr="00562FAF">
        <w:rPr>
          <w:rFonts w:ascii="Arial" w:hAnsi="Arial" w:cs="Arial"/>
          <w:sz w:val="22"/>
          <w:szCs w:val="22"/>
        </w:rPr>
        <w:t xml:space="preserve">– Paramą gali gauti Pareiškėjai, kurių vykdoma veikla, projektai, iniciatyvos sukuria vertę srityse, kuriose </w:t>
      </w:r>
      <w:r w:rsidR="00486E9D" w:rsidRPr="00562FAF">
        <w:rPr>
          <w:rFonts w:ascii="Arial" w:hAnsi="Arial" w:cs="Arial"/>
          <w:sz w:val="22"/>
          <w:szCs w:val="22"/>
        </w:rPr>
        <w:t>Paramos teikėjas</w:t>
      </w:r>
      <w:r w:rsidR="000A60DF" w:rsidRPr="00562FAF">
        <w:rPr>
          <w:rFonts w:ascii="Arial" w:hAnsi="Arial" w:cs="Arial"/>
          <w:sz w:val="22"/>
          <w:szCs w:val="22"/>
        </w:rPr>
        <w:t xml:space="preserve"> veikia regionų ar nacionaliniu mastu; </w:t>
      </w:r>
    </w:p>
    <w:p w14:paraId="2DBA6E86" w14:textId="672D3901" w:rsidR="000A60DF" w:rsidRPr="00562FAF" w:rsidRDefault="00086649" w:rsidP="002274F0">
      <w:pPr>
        <w:pStyle w:val="Footer"/>
        <w:numPr>
          <w:ilvl w:val="2"/>
          <w:numId w:val="23"/>
        </w:numPr>
        <w:tabs>
          <w:tab w:val="clear" w:pos="4819"/>
          <w:tab w:val="clear" w:pos="9638"/>
          <w:tab w:val="num" w:pos="709"/>
          <w:tab w:val="num" w:pos="1855"/>
        </w:tabs>
        <w:ind w:left="0" w:firstLine="0"/>
        <w:jc w:val="both"/>
        <w:rPr>
          <w:rFonts w:ascii="Arial" w:hAnsi="Arial" w:cs="Arial"/>
          <w:sz w:val="22"/>
          <w:szCs w:val="22"/>
          <w:lang w:eastAsia="lt-LT"/>
        </w:rPr>
      </w:pPr>
      <w:r w:rsidRPr="00562FAF">
        <w:rPr>
          <w:rFonts w:ascii="Arial" w:hAnsi="Arial" w:cs="Arial"/>
          <w:sz w:val="22"/>
          <w:szCs w:val="22"/>
        </w:rPr>
        <w:t>s</w:t>
      </w:r>
      <w:r w:rsidRPr="00562FAF">
        <w:rPr>
          <w:rFonts w:ascii="Arial" w:hAnsi="Arial" w:cs="Arial"/>
          <w:color w:val="000000"/>
          <w:sz w:val="22"/>
          <w:szCs w:val="22"/>
        </w:rPr>
        <w:t xml:space="preserve">kaidrumo </w:t>
      </w:r>
      <w:r w:rsidR="000A60DF" w:rsidRPr="00562FAF">
        <w:rPr>
          <w:rFonts w:ascii="Arial" w:hAnsi="Arial" w:cs="Arial"/>
          <w:sz w:val="22"/>
          <w:szCs w:val="22"/>
        </w:rPr>
        <w:t>– visoms Paraiškoms turi būti taikomi vienodi, aiškūs ir suprantami Paramos vertinimo ir skyrimo kriterijai;</w:t>
      </w:r>
    </w:p>
    <w:p w14:paraId="57C17A97" w14:textId="4CE81515" w:rsidR="000A60DF" w:rsidRPr="00562FAF" w:rsidRDefault="00086649" w:rsidP="002274F0">
      <w:pPr>
        <w:pStyle w:val="Footer"/>
        <w:numPr>
          <w:ilvl w:val="2"/>
          <w:numId w:val="23"/>
        </w:numPr>
        <w:tabs>
          <w:tab w:val="clear" w:pos="4819"/>
          <w:tab w:val="clear" w:pos="9638"/>
          <w:tab w:val="num" w:pos="709"/>
          <w:tab w:val="num" w:pos="1855"/>
        </w:tabs>
        <w:ind w:left="0" w:firstLine="0"/>
        <w:jc w:val="both"/>
        <w:rPr>
          <w:rFonts w:ascii="Arial" w:hAnsi="Arial" w:cs="Arial"/>
          <w:sz w:val="22"/>
          <w:szCs w:val="22"/>
        </w:rPr>
      </w:pPr>
      <w:r w:rsidRPr="00562FAF">
        <w:rPr>
          <w:rFonts w:ascii="Arial" w:hAnsi="Arial" w:cs="Arial"/>
          <w:sz w:val="22"/>
          <w:szCs w:val="22"/>
        </w:rPr>
        <w:t>n</w:t>
      </w:r>
      <w:r w:rsidRPr="00562FAF">
        <w:rPr>
          <w:rFonts w:ascii="Arial" w:hAnsi="Arial" w:cs="Arial"/>
          <w:color w:val="000000"/>
          <w:sz w:val="22"/>
          <w:szCs w:val="22"/>
        </w:rPr>
        <w:t xml:space="preserve">ešališkumo </w:t>
      </w:r>
      <w:r w:rsidR="000A60DF" w:rsidRPr="00562FAF">
        <w:rPr>
          <w:rFonts w:ascii="Arial" w:hAnsi="Arial" w:cs="Arial"/>
          <w:color w:val="000000"/>
          <w:sz w:val="22"/>
          <w:szCs w:val="22"/>
        </w:rPr>
        <w:t>– tais atvejais, kai Paraiškos vertinimas gali sukelti interesų konfliktą, vertinant Paraišką ir priimant sprendimą, Vertinimo komiteto narys privalo nusišalinti nuo Paraiškos vertinimo ir sprendimo priėmimo</w:t>
      </w:r>
      <w:r w:rsidR="000A60DF" w:rsidRPr="00562FAF">
        <w:rPr>
          <w:rFonts w:ascii="Arial" w:hAnsi="Arial" w:cs="Arial"/>
          <w:sz w:val="22"/>
          <w:szCs w:val="22"/>
        </w:rPr>
        <w:t>.</w:t>
      </w:r>
    </w:p>
    <w:p w14:paraId="704D8020" w14:textId="0DA235FD" w:rsidR="006D6405" w:rsidRPr="00562FAF" w:rsidRDefault="00A840A8" w:rsidP="002274F0">
      <w:pPr>
        <w:pStyle w:val="ListParagraph"/>
        <w:numPr>
          <w:ilvl w:val="1"/>
          <w:numId w:val="23"/>
        </w:numPr>
        <w:tabs>
          <w:tab w:val="num" w:pos="709"/>
        </w:tabs>
        <w:spacing w:after="120"/>
        <w:ind w:left="0" w:firstLine="0"/>
        <w:jc w:val="both"/>
        <w:rPr>
          <w:rFonts w:ascii="Arial" w:hAnsi="Arial" w:cs="Arial"/>
          <w:sz w:val="22"/>
          <w:szCs w:val="22"/>
        </w:rPr>
      </w:pPr>
      <w:r w:rsidRPr="00562FAF">
        <w:rPr>
          <w:rFonts w:ascii="Arial" w:hAnsi="Arial" w:cs="Arial"/>
          <w:sz w:val="22"/>
          <w:szCs w:val="22"/>
        </w:rPr>
        <w:t xml:space="preserve">Žaliosios gamybos segmento </w:t>
      </w:r>
      <w:r w:rsidR="00932D08" w:rsidRPr="00562FAF">
        <w:rPr>
          <w:rFonts w:ascii="Arial" w:hAnsi="Arial" w:cs="Arial"/>
          <w:sz w:val="22"/>
          <w:szCs w:val="22"/>
        </w:rPr>
        <w:t xml:space="preserve">įmonės </w:t>
      </w:r>
      <w:r w:rsidR="00531DB7" w:rsidRPr="00562FAF">
        <w:rPr>
          <w:rFonts w:ascii="Arial" w:hAnsi="Arial" w:cs="Arial"/>
          <w:sz w:val="22"/>
          <w:szCs w:val="22"/>
        </w:rPr>
        <w:t>T</w:t>
      </w:r>
      <w:r w:rsidR="00CA7152" w:rsidRPr="00562FAF">
        <w:rPr>
          <w:rFonts w:ascii="Arial" w:hAnsi="Arial" w:cs="Arial"/>
          <w:sz w:val="22"/>
          <w:szCs w:val="22"/>
        </w:rPr>
        <w:t>aisyklėse</w:t>
      </w:r>
      <w:r w:rsidR="001A2062" w:rsidRPr="00562FAF">
        <w:rPr>
          <w:rFonts w:ascii="Arial" w:eastAsiaTheme="minorEastAsia" w:hAnsi="Arial" w:cs="Arial"/>
          <w:bCs/>
          <w:sz w:val="22"/>
          <w:szCs w:val="22"/>
          <w:lang w:eastAsia="en-US"/>
        </w:rPr>
        <w:t xml:space="preserve"> </w:t>
      </w:r>
      <w:r w:rsidR="00CA7152" w:rsidRPr="00562FAF">
        <w:rPr>
          <w:rFonts w:ascii="Arial" w:hAnsi="Arial" w:cs="Arial"/>
          <w:sz w:val="22"/>
          <w:szCs w:val="22"/>
        </w:rPr>
        <w:t xml:space="preserve">turi būti nustatyti </w:t>
      </w:r>
      <w:r w:rsidR="00037306" w:rsidRPr="00562FAF">
        <w:rPr>
          <w:rFonts w:ascii="Arial" w:hAnsi="Arial" w:cs="Arial"/>
          <w:sz w:val="22"/>
          <w:szCs w:val="22"/>
        </w:rPr>
        <w:t>tokie</w:t>
      </w:r>
      <w:r w:rsidR="00CA7152" w:rsidRPr="00562FAF">
        <w:rPr>
          <w:rFonts w:ascii="Arial" w:hAnsi="Arial" w:cs="Arial"/>
          <w:sz w:val="22"/>
          <w:szCs w:val="22"/>
        </w:rPr>
        <w:t xml:space="preserve"> </w:t>
      </w:r>
      <w:r w:rsidR="00202232" w:rsidRPr="00562FAF">
        <w:rPr>
          <w:rFonts w:ascii="Arial" w:hAnsi="Arial" w:cs="Arial"/>
          <w:sz w:val="22"/>
          <w:szCs w:val="22"/>
        </w:rPr>
        <w:t>P</w:t>
      </w:r>
      <w:r w:rsidR="00CA7152" w:rsidRPr="00562FAF">
        <w:rPr>
          <w:rFonts w:ascii="Arial" w:hAnsi="Arial" w:cs="Arial"/>
          <w:sz w:val="22"/>
          <w:szCs w:val="22"/>
        </w:rPr>
        <w:t>aramos skyrimo kriterijai</w:t>
      </w:r>
      <w:r w:rsidR="000A0887" w:rsidRPr="00562FAF">
        <w:rPr>
          <w:rFonts w:ascii="Arial" w:hAnsi="Arial" w:cs="Arial"/>
          <w:sz w:val="22"/>
          <w:szCs w:val="22"/>
        </w:rPr>
        <w:t>, kurie leistų įsitikinti</w:t>
      </w:r>
      <w:r w:rsidR="00F97EDC" w:rsidRPr="00562FAF">
        <w:rPr>
          <w:rFonts w:ascii="Arial" w:hAnsi="Arial" w:cs="Arial"/>
          <w:sz w:val="22"/>
          <w:szCs w:val="22"/>
        </w:rPr>
        <w:t xml:space="preserve"> </w:t>
      </w:r>
      <w:r w:rsidR="000A0887" w:rsidRPr="00562FAF">
        <w:rPr>
          <w:rFonts w:ascii="Arial" w:hAnsi="Arial" w:cs="Arial"/>
          <w:sz w:val="22"/>
          <w:szCs w:val="22"/>
        </w:rPr>
        <w:t>projekto</w:t>
      </w:r>
      <w:r w:rsidR="004423C6" w:rsidRPr="00562FAF">
        <w:rPr>
          <w:rFonts w:ascii="Arial" w:hAnsi="Arial" w:cs="Arial"/>
          <w:sz w:val="22"/>
          <w:szCs w:val="22"/>
        </w:rPr>
        <w:t>, veiklos</w:t>
      </w:r>
      <w:r w:rsidR="00462B0C" w:rsidRPr="00562FAF">
        <w:rPr>
          <w:rFonts w:ascii="Arial" w:hAnsi="Arial" w:cs="Arial"/>
          <w:sz w:val="22"/>
          <w:szCs w:val="22"/>
        </w:rPr>
        <w:t xml:space="preserve"> ar objekto, kuriam prašoma Paramos, </w:t>
      </w:r>
      <w:r w:rsidR="00D252C8" w:rsidRPr="00562FAF">
        <w:rPr>
          <w:rFonts w:ascii="Arial" w:hAnsi="Arial" w:cs="Arial"/>
          <w:sz w:val="22"/>
          <w:szCs w:val="22"/>
        </w:rPr>
        <w:t>verte bendruomenei</w:t>
      </w:r>
      <w:r w:rsidR="000727CB" w:rsidRPr="00562FAF">
        <w:rPr>
          <w:rFonts w:ascii="Arial" w:hAnsi="Arial" w:cs="Arial"/>
          <w:sz w:val="22"/>
          <w:szCs w:val="22"/>
        </w:rPr>
        <w:t xml:space="preserve">, atitikimu Grupės vertybėms, strategijai, tikslams, </w:t>
      </w:r>
      <w:r w:rsidR="37B31EFF" w:rsidRPr="00562FAF">
        <w:rPr>
          <w:rFonts w:ascii="Arial" w:hAnsi="Arial" w:cs="Arial"/>
          <w:sz w:val="22"/>
          <w:szCs w:val="22"/>
        </w:rPr>
        <w:t>darniai vystomo verslo</w:t>
      </w:r>
      <w:r w:rsidR="000727CB" w:rsidRPr="00562FAF">
        <w:rPr>
          <w:rFonts w:ascii="Arial" w:hAnsi="Arial" w:cs="Arial"/>
          <w:sz w:val="22"/>
          <w:szCs w:val="22"/>
        </w:rPr>
        <w:t xml:space="preserve"> </w:t>
      </w:r>
      <w:r w:rsidR="4B2B832D" w:rsidRPr="00562FAF">
        <w:rPr>
          <w:rFonts w:ascii="Arial" w:hAnsi="Arial" w:cs="Arial"/>
          <w:sz w:val="22"/>
          <w:szCs w:val="22"/>
        </w:rPr>
        <w:lastRenderedPageBreak/>
        <w:t>principams</w:t>
      </w:r>
      <w:r w:rsidR="000727CB" w:rsidRPr="00562FAF">
        <w:rPr>
          <w:rFonts w:ascii="Arial" w:hAnsi="Arial" w:cs="Arial"/>
          <w:sz w:val="22"/>
          <w:szCs w:val="22"/>
        </w:rPr>
        <w:t xml:space="preserve">, </w:t>
      </w:r>
      <w:r w:rsidR="00462B0C" w:rsidRPr="00562FAF">
        <w:rPr>
          <w:rFonts w:ascii="Arial" w:hAnsi="Arial" w:cs="Arial"/>
          <w:sz w:val="22"/>
          <w:szCs w:val="22"/>
        </w:rPr>
        <w:t>realumu, įgyvendinamumu, aktualumu socialinei realybei</w:t>
      </w:r>
      <w:r w:rsidR="00D252C8" w:rsidRPr="00562FAF">
        <w:rPr>
          <w:rFonts w:ascii="Arial" w:hAnsi="Arial" w:cs="Arial"/>
          <w:sz w:val="22"/>
          <w:szCs w:val="22"/>
        </w:rPr>
        <w:t>, pagrįstumu rinkos kainom</w:t>
      </w:r>
      <w:r w:rsidR="6D1BD7FB" w:rsidRPr="00562FAF">
        <w:rPr>
          <w:rFonts w:ascii="Arial" w:hAnsi="Arial" w:cs="Arial"/>
          <w:sz w:val="22"/>
          <w:szCs w:val="22"/>
        </w:rPr>
        <w:t>s</w:t>
      </w:r>
      <w:r w:rsidR="000727CB" w:rsidRPr="00562FAF">
        <w:rPr>
          <w:rFonts w:ascii="Arial" w:hAnsi="Arial" w:cs="Arial"/>
          <w:sz w:val="22"/>
          <w:szCs w:val="22"/>
        </w:rPr>
        <w:t xml:space="preserve"> ir pan.</w:t>
      </w:r>
    </w:p>
    <w:p w14:paraId="6F4BF23E" w14:textId="748D4DB0" w:rsidR="00932D08" w:rsidRPr="00562FAF" w:rsidRDefault="00932D08" w:rsidP="002274F0">
      <w:pPr>
        <w:pStyle w:val="ListParagraph"/>
        <w:numPr>
          <w:ilvl w:val="1"/>
          <w:numId w:val="23"/>
        </w:numPr>
        <w:tabs>
          <w:tab w:val="num" w:pos="709"/>
        </w:tabs>
        <w:spacing w:after="120"/>
        <w:ind w:left="0" w:firstLine="0"/>
        <w:jc w:val="both"/>
        <w:rPr>
          <w:rFonts w:ascii="Arial" w:hAnsi="Arial" w:cs="Arial"/>
          <w:sz w:val="22"/>
          <w:szCs w:val="22"/>
        </w:rPr>
      </w:pPr>
      <w:r w:rsidRPr="00562FAF">
        <w:rPr>
          <w:rFonts w:ascii="Arial" w:hAnsi="Arial" w:cs="Arial"/>
          <w:sz w:val="22"/>
          <w:szCs w:val="22"/>
        </w:rPr>
        <w:t>Bendrovės Taisyklėse</w:t>
      </w:r>
      <w:r w:rsidRPr="00562FAF">
        <w:rPr>
          <w:rFonts w:ascii="Arial" w:eastAsiaTheme="minorEastAsia" w:hAnsi="Arial" w:cs="Arial"/>
          <w:bCs/>
          <w:sz w:val="22"/>
          <w:szCs w:val="22"/>
          <w:lang w:eastAsia="en-US"/>
        </w:rPr>
        <w:t xml:space="preserve"> </w:t>
      </w:r>
      <w:r w:rsidRPr="00562FAF">
        <w:rPr>
          <w:rFonts w:ascii="Arial" w:hAnsi="Arial" w:cs="Arial"/>
          <w:sz w:val="22"/>
          <w:szCs w:val="22"/>
        </w:rPr>
        <w:t xml:space="preserve">turi būti nustatyti tokie Paramos skyrimo kriterijai, kurie leistų įsitikinti projekto </w:t>
      </w:r>
      <w:r w:rsidR="00C178C4" w:rsidRPr="00562FAF">
        <w:rPr>
          <w:rFonts w:ascii="Arial" w:hAnsi="Arial" w:cs="Arial"/>
          <w:sz w:val="22"/>
          <w:szCs w:val="22"/>
        </w:rPr>
        <w:t>ir (</w:t>
      </w:r>
      <w:r w:rsidRPr="00562FAF">
        <w:rPr>
          <w:rFonts w:ascii="Arial" w:hAnsi="Arial" w:cs="Arial"/>
          <w:sz w:val="22"/>
          <w:szCs w:val="22"/>
        </w:rPr>
        <w:t>ar</w:t>
      </w:r>
      <w:r w:rsidR="00C178C4" w:rsidRPr="00562FAF">
        <w:rPr>
          <w:rFonts w:ascii="Arial" w:hAnsi="Arial" w:cs="Arial"/>
          <w:sz w:val="22"/>
          <w:szCs w:val="22"/>
        </w:rPr>
        <w:t>) veiklos ir (ar) iniciatyvos</w:t>
      </w:r>
      <w:r w:rsidRPr="00562FAF">
        <w:rPr>
          <w:rFonts w:ascii="Arial" w:hAnsi="Arial" w:cs="Arial"/>
          <w:sz w:val="22"/>
          <w:szCs w:val="22"/>
        </w:rPr>
        <w:t>, kuriam</w:t>
      </w:r>
      <w:r w:rsidR="00C12291" w:rsidRPr="00562FAF">
        <w:rPr>
          <w:rFonts w:ascii="Arial" w:hAnsi="Arial" w:cs="Arial"/>
          <w:sz w:val="22"/>
          <w:szCs w:val="22"/>
        </w:rPr>
        <w:t xml:space="preserve"> (kuriai)</w:t>
      </w:r>
      <w:r w:rsidRPr="00562FAF">
        <w:rPr>
          <w:rFonts w:ascii="Arial" w:hAnsi="Arial" w:cs="Arial"/>
          <w:sz w:val="22"/>
          <w:szCs w:val="22"/>
        </w:rPr>
        <w:t xml:space="preserve"> prašoma Paramos, verte </w:t>
      </w:r>
      <w:r w:rsidR="00265701" w:rsidRPr="00562FAF">
        <w:rPr>
          <w:rFonts w:ascii="Arial" w:hAnsi="Arial" w:cs="Arial"/>
          <w:sz w:val="22"/>
          <w:szCs w:val="22"/>
        </w:rPr>
        <w:t>siekiant Paramos tikslų</w:t>
      </w:r>
      <w:r w:rsidRPr="00562FAF">
        <w:rPr>
          <w:rFonts w:ascii="Arial" w:hAnsi="Arial" w:cs="Arial"/>
          <w:sz w:val="22"/>
          <w:szCs w:val="22"/>
        </w:rPr>
        <w:t>, atitikimu Grupės vertybėms, strategijai, tikslams, darniai vystomo verslo principams, realumu, įgyvendinamumu, aktualumu socialinei realybei, pagrįstumu rinkos kainoms ir pan.</w:t>
      </w:r>
    </w:p>
    <w:p w14:paraId="42DA2CC8" w14:textId="53F85393" w:rsidR="00BD5371" w:rsidRPr="00562FAF" w:rsidRDefault="00D12EA8" w:rsidP="002274F0">
      <w:pPr>
        <w:pStyle w:val="ListParagraph"/>
        <w:numPr>
          <w:ilvl w:val="1"/>
          <w:numId w:val="23"/>
        </w:numPr>
        <w:tabs>
          <w:tab w:val="num" w:pos="709"/>
        </w:tabs>
        <w:spacing w:after="120"/>
        <w:ind w:left="0" w:firstLine="0"/>
        <w:jc w:val="both"/>
        <w:rPr>
          <w:rFonts w:ascii="Arial" w:hAnsi="Arial" w:cs="Arial"/>
          <w:sz w:val="22"/>
          <w:szCs w:val="22"/>
        </w:rPr>
      </w:pPr>
      <w:r w:rsidRPr="00562FAF">
        <w:rPr>
          <w:rFonts w:ascii="Arial" w:hAnsi="Arial" w:cs="Arial"/>
          <w:sz w:val="22"/>
          <w:szCs w:val="22"/>
        </w:rPr>
        <w:t xml:space="preserve">Paramos teikėjo </w:t>
      </w:r>
      <w:r w:rsidR="00BD5371" w:rsidRPr="00562FAF">
        <w:rPr>
          <w:rFonts w:ascii="Arial" w:hAnsi="Arial" w:cs="Arial"/>
          <w:sz w:val="22"/>
          <w:szCs w:val="22"/>
        </w:rPr>
        <w:t>Taisyklėse gali būti nustatyti ir kiti šią Politiką ir teisės aktus atitinkantys ir papildantys Paramos skyrimo principai ir kriterijai.</w:t>
      </w:r>
    </w:p>
    <w:p w14:paraId="653BD27B" w14:textId="77777777" w:rsidR="00F610BA" w:rsidRPr="00562FAF" w:rsidRDefault="00F610BA" w:rsidP="00124DDD">
      <w:pPr>
        <w:pStyle w:val="ListParagraph"/>
        <w:tabs>
          <w:tab w:val="left" w:pos="450"/>
          <w:tab w:val="left" w:pos="1134"/>
        </w:tabs>
        <w:spacing w:after="120"/>
        <w:ind w:left="0"/>
        <w:jc w:val="both"/>
        <w:rPr>
          <w:rFonts w:ascii="Arial" w:hAnsi="Arial" w:cs="Arial"/>
          <w:sz w:val="22"/>
          <w:szCs w:val="22"/>
        </w:rPr>
      </w:pPr>
    </w:p>
    <w:p w14:paraId="5BC05016" w14:textId="59312CAB" w:rsidR="00E37A08" w:rsidRPr="00562FAF" w:rsidRDefault="6E8B3E3E" w:rsidP="00F26455">
      <w:pPr>
        <w:pStyle w:val="ListParagraph"/>
        <w:numPr>
          <w:ilvl w:val="0"/>
          <w:numId w:val="23"/>
        </w:numPr>
        <w:tabs>
          <w:tab w:val="left" w:pos="270"/>
        </w:tabs>
        <w:spacing w:after="120"/>
        <w:ind w:left="0" w:firstLine="0"/>
        <w:jc w:val="both"/>
        <w:rPr>
          <w:rFonts w:ascii="Arial" w:hAnsi="Arial" w:cs="Arial"/>
          <w:b/>
          <w:sz w:val="22"/>
          <w:szCs w:val="22"/>
        </w:rPr>
      </w:pPr>
      <w:r w:rsidRPr="00562FAF">
        <w:rPr>
          <w:rFonts w:ascii="Arial" w:hAnsi="Arial" w:cs="Arial"/>
          <w:b/>
          <w:bCs/>
          <w:sz w:val="22"/>
          <w:szCs w:val="22"/>
        </w:rPr>
        <w:t>VIEŠUMAS</w:t>
      </w:r>
    </w:p>
    <w:p w14:paraId="0DEEF189" w14:textId="7EC25F39" w:rsidR="007B1B19" w:rsidRPr="00562FAF" w:rsidRDefault="00E86A9D" w:rsidP="00862B49">
      <w:pPr>
        <w:pStyle w:val="ListParagraph"/>
        <w:numPr>
          <w:ilvl w:val="0"/>
          <w:numId w:val="24"/>
        </w:numPr>
        <w:tabs>
          <w:tab w:val="left" w:pos="709"/>
        </w:tabs>
        <w:spacing w:after="120"/>
        <w:ind w:left="0" w:firstLine="0"/>
        <w:jc w:val="both"/>
        <w:rPr>
          <w:rFonts w:ascii="Arial" w:hAnsi="Arial" w:cs="Arial"/>
          <w:sz w:val="22"/>
          <w:szCs w:val="22"/>
        </w:rPr>
      </w:pPr>
      <w:r w:rsidRPr="00562FAF">
        <w:rPr>
          <w:rFonts w:ascii="Arial" w:hAnsi="Arial" w:cs="Arial"/>
          <w:sz w:val="22"/>
          <w:szCs w:val="22"/>
        </w:rPr>
        <w:t>Paramos teikėjas</w:t>
      </w:r>
      <w:r w:rsidR="006066B6" w:rsidRPr="00562FAF">
        <w:rPr>
          <w:rFonts w:ascii="Arial" w:hAnsi="Arial" w:cs="Arial"/>
          <w:sz w:val="22"/>
          <w:szCs w:val="22"/>
        </w:rPr>
        <w:t xml:space="preserve"> ne vėliau kaip per 1 (vieną) mėnesį nuo Paramos suteikimo viešai skelbia informaciją apie suteiktą Paramą: </w:t>
      </w:r>
    </w:p>
    <w:p w14:paraId="4B872F77" w14:textId="16812837" w:rsidR="00B956C6" w:rsidRPr="00562FAF" w:rsidRDefault="006066B6" w:rsidP="00862B49">
      <w:pPr>
        <w:pStyle w:val="ListParagraph"/>
        <w:numPr>
          <w:ilvl w:val="0"/>
          <w:numId w:val="26"/>
        </w:numPr>
        <w:tabs>
          <w:tab w:val="left" w:pos="709"/>
        </w:tabs>
        <w:spacing w:after="120"/>
        <w:ind w:left="0" w:firstLine="0"/>
        <w:jc w:val="both"/>
        <w:rPr>
          <w:rFonts w:ascii="Arial" w:hAnsi="Arial" w:cs="Arial"/>
          <w:sz w:val="22"/>
          <w:szCs w:val="22"/>
        </w:rPr>
      </w:pPr>
      <w:r w:rsidRPr="00562FAF">
        <w:rPr>
          <w:rFonts w:ascii="Arial" w:hAnsi="Arial" w:cs="Arial"/>
          <w:sz w:val="22"/>
          <w:szCs w:val="22"/>
        </w:rPr>
        <w:t>Paramos gavėją (gavėjus</w:t>
      </w:r>
      <w:r w:rsidR="004F3214" w:rsidRPr="00562FAF">
        <w:rPr>
          <w:rFonts w:ascii="Arial" w:hAnsi="Arial" w:cs="Arial"/>
          <w:sz w:val="22"/>
          <w:szCs w:val="22"/>
        </w:rPr>
        <w:t>);</w:t>
      </w:r>
    </w:p>
    <w:p w14:paraId="26E08E6A" w14:textId="1FB2CA74" w:rsidR="00B956C6" w:rsidRPr="00562FAF" w:rsidRDefault="006066B6" w:rsidP="00862B49">
      <w:pPr>
        <w:pStyle w:val="ListParagraph"/>
        <w:numPr>
          <w:ilvl w:val="0"/>
          <w:numId w:val="26"/>
        </w:numPr>
        <w:tabs>
          <w:tab w:val="left" w:pos="709"/>
        </w:tabs>
        <w:spacing w:after="120"/>
        <w:ind w:left="0" w:firstLine="0"/>
        <w:jc w:val="both"/>
        <w:rPr>
          <w:rFonts w:ascii="Arial" w:hAnsi="Arial" w:cs="Arial"/>
          <w:sz w:val="22"/>
          <w:szCs w:val="22"/>
        </w:rPr>
      </w:pPr>
      <w:r w:rsidRPr="00562FAF">
        <w:rPr>
          <w:rFonts w:ascii="Arial" w:hAnsi="Arial" w:cs="Arial"/>
          <w:sz w:val="22"/>
          <w:szCs w:val="22"/>
        </w:rPr>
        <w:t>Paramos tikslą</w:t>
      </w:r>
      <w:r w:rsidR="007136ED" w:rsidRPr="00562FAF">
        <w:rPr>
          <w:rFonts w:ascii="Arial" w:hAnsi="Arial" w:cs="Arial"/>
          <w:sz w:val="22"/>
          <w:szCs w:val="22"/>
        </w:rPr>
        <w:t>;</w:t>
      </w:r>
    </w:p>
    <w:p w14:paraId="4FB1882F" w14:textId="6340B086" w:rsidR="00B956C6" w:rsidRPr="00562FAF" w:rsidRDefault="006066B6" w:rsidP="00862B49">
      <w:pPr>
        <w:pStyle w:val="ListParagraph"/>
        <w:numPr>
          <w:ilvl w:val="0"/>
          <w:numId w:val="26"/>
        </w:numPr>
        <w:tabs>
          <w:tab w:val="left" w:pos="709"/>
        </w:tabs>
        <w:spacing w:after="120"/>
        <w:ind w:left="0" w:firstLine="0"/>
        <w:jc w:val="both"/>
        <w:rPr>
          <w:rFonts w:ascii="Arial" w:hAnsi="Arial" w:cs="Arial"/>
          <w:sz w:val="22"/>
          <w:szCs w:val="22"/>
        </w:rPr>
      </w:pPr>
      <w:r w:rsidRPr="00562FAF">
        <w:rPr>
          <w:rFonts w:ascii="Arial" w:hAnsi="Arial" w:cs="Arial"/>
          <w:sz w:val="22"/>
          <w:szCs w:val="22"/>
        </w:rPr>
        <w:t>Paramos sumą</w:t>
      </w:r>
      <w:r w:rsidR="004F3214" w:rsidRPr="00562FAF">
        <w:rPr>
          <w:rFonts w:ascii="Arial" w:hAnsi="Arial" w:cs="Arial"/>
          <w:sz w:val="22"/>
          <w:szCs w:val="22"/>
        </w:rPr>
        <w:t>;</w:t>
      </w:r>
      <w:r w:rsidRPr="00562FAF">
        <w:rPr>
          <w:rFonts w:ascii="Arial" w:hAnsi="Arial" w:cs="Arial"/>
          <w:sz w:val="22"/>
          <w:szCs w:val="22"/>
        </w:rPr>
        <w:t xml:space="preserve"> </w:t>
      </w:r>
    </w:p>
    <w:p w14:paraId="37AC523A" w14:textId="77777777" w:rsidR="00862B49" w:rsidRPr="00562FAF" w:rsidRDefault="006066B6" w:rsidP="00862B49">
      <w:pPr>
        <w:pStyle w:val="ListParagraph"/>
        <w:numPr>
          <w:ilvl w:val="0"/>
          <w:numId w:val="26"/>
        </w:numPr>
        <w:tabs>
          <w:tab w:val="left" w:pos="709"/>
        </w:tabs>
        <w:spacing w:after="120"/>
        <w:ind w:left="0" w:firstLine="0"/>
        <w:jc w:val="both"/>
        <w:rPr>
          <w:rFonts w:ascii="Arial" w:hAnsi="Arial" w:cs="Arial"/>
          <w:sz w:val="22"/>
          <w:szCs w:val="22"/>
        </w:rPr>
      </w:pPr>
      <w:r w:rsidRPr="00562FAF">
        <w:rPr>
          <w:rFonts w:ascii="Arial" w:hAnsi="Arial" w:cs="Arial"/>
          <w:sz w:val="22"/>
          <w:szCs w:val="22"/>
        </w:rPr>
        <w:t>Paramos teikimo laikotarpį.</w:t>
      </w:r>
    </w:p>
    <w:p w14:paraId="65E6FF72" w14:textId="305F3A40" w:rsidR="00B956C6" w:rsidRPr="00562FAF" w:rsidRDefault="00D34623" w:rsidP="006D6CB5">
      <w:pPr>
        <w:pStyle w:val="ListParagraph"/>
        <w:numPr>
          <w:ilvl w:val="0"/>
          <w:numId w:val="24"/>
        </w:numPr>
        <w:tabs>
          <w:tab w:val="left" w:pos="1418"/>
        </w:tabs>
        <w:ind w:left="709" w:hanging="709"/>
        <w:jc w:val="both"/>
        <w:rPr>
          <w:rFonts w:ascii="Arial" w:hAnsi="Arial" w:cs="Arial"/>
          <w:sz w:val="22"/>
          <w:szCs w:val="22"/>
        </w:rPr>
      </w:pPr>
      <w:r w:rsidRPr="00562FAF">
        <w:rPr>
          <w:rFonts w:ascii="Arial" w:hAnsi="Arial" w:cs="Arial"/>
          <w:sz w:val="22"/>
          <w:szCs w:val="22"/>
        </w:rPr>
        <w:t>Paramos teikėjas</w:t>
      </w:r>
      <w:r w:rsidR="006066B6" w:rsidRPr="00562FAF">
        <w:rPr>
          <w:rFonts w:ascii="Arial" w:hAnsi="Arial" w:cs="Arial"/>
          <w:sz w:val="22"/>
          <w:szCs w:val="22"/>
        </w:rPr>
        <w:t xml:space="preserve"> taip pat viešai skelbia:</w:t>
      </w:r>
    </w:p>
    <w:p w14:paraId="2F52F20B" w14:textId="26F35F50" w:rsidR="006D6CB5" w:rsidRPr="00562FAF" w:rsidRDefault="004C0107" w:rsidP="006D6CB5">
      <w:pPr>
        <w:tabs>
          <w:tab w:val="left" w:pos="709"/>
        </w:tabs>
        <w:jc w:val="both"/>
        <w:rPr>
          <w:rFonts w:ascii="Arial" w:hAnsi="Arial" w:cs="Arial"/>
          <w:sz w:val="22"/>
          <w:szCs w:val="22"/>
        </w:rPr>
      </w:pPr>
      <w:r w:rsidRPr="00562FAF">
        <w:rPr>
          <w:rFonts w:ascii="Arial" w:hAnsi="Arial" w:cs="Arial"/>
          <w:sz w:val="22"/>
          <w:szCs w:val="22"/>
        </w:rPr>
        <w:t xml:space="preserve">5.2.1. </w:t>
      </w:r>
      <w:r w:rsidR="006066B6" w:rsidRPr="00562FAF">
        <w:rPr>
          <w:rFonts w:ascii="Arial" w:hAnsi="Arial" w:cs="Arial"/>
          <w:sz w:val="22"/>
          <w:szCs w:val="22"/>
        </w:rPr>
        <w:t>Politiką;</w:t>
      </w:r>
    </w:p>
    <w:p w14:paraId="04193C1D" w14:textId="73D97D92" w:rsidR="006D6CB5" w:rsidRPr="00562FAF" w:rsidRDefault="006D6CB5" w:rsidP="006D6CB5">
      <w:pPr>
        <w:tabs>
          <w:tab w:val="left" w:pos="709"/>
        </w:tabs>
        <w:jc w:val="both"/>
        <w:rPr>
          <w:rFonts w:ascii="Arial" w:hAnsi="Arial" w:cs="Arial"/>
          <w:sz w:val="22"/>
          <w:szCs w:val="22"/>
        </w:rPr>
      </w:pPr>
      <w:r w:rsidRPr="00562FAF">
        <w:rPr>
          <w:rFonts w:ascii="Arial" w:hAnsi="Arial" w:cs="Arial"/>
          <w:sz w:val="22"/>
          <w:szCs w:val="22"/>
        </w:rPr>
        <w:t xml:space="preserve">5.2.2. </w:t>
      </w:r>
      <w:r w:rsidR="006066B6" w:rsidRPr="00562FAF">
        <w:rPr>
          <w:rFonts w:ascii="Arial" w:hAnsi="Arial" w:cs="Arial"/>
          <w:sz w:val="22"/>
          <w:szCs w:val="22"/>
        </w:rPr>
        <w:t>Taisykles;</w:t>
      </w:r>
    </w:p>
    <w:p w14:paraId="63E52E29" w14:textId="75D7E663" w:rsidR="006066B6" w:rsidRPr="00562FAF" w:rsidRDefault="006D6CB5" w:rsidP="006D6CB5">
      <w:pPr>
        <w:tabs>
          <w:tab w:val="left" w:pos="709"/>
        </w:tabs>
        <w:jc w:val="both"/>
        <w:rPr>
          <w:rFonts w:ascii="Arial" w:hAnsi="Arial" w:cs="Arial"/>
          <w:sz w:val="22"/>
          <w:szCs w:val="22"/>
        </w:rPr>
      </w:pPr>
      <w:r w:rsidRPr="00562FAF">
        <w:rPr>
          <w:rFonts w:ascii="Arial" w:hAnsi="Arial" w:cs="Arial"/>
          <w:sz w:val="22"/>
          <w:szCs w:val="22"/>
        </w:rPr>
        <w:t>5.2.3</w:t>
      </w:r>
      <w:r w:rsidR="00DC723C" w:rsidRPr="00562FAF">
        <w:rPr>
          <w:rFonts w:ascii="Arial" w:hAnsi="Arial" w:cs="Arial"/>
          <w:sz w:val="22"/>
          <w:szCs w:val="22"/>
        </w:rPr>
        <w:t xml:space="preserve">. </w:t>
      </w:r>
      <w:r w:rsidR="006066B6" w:rsidRPr="00562FAF">
        <w:rPr>
          <w:rFonts w:ascii="Arial" w:hAnsi="Arial" w:cs="Arial"/>
          <w:sz w:val="22"/>
          <w:szCs w:val="22"/>
        </w:rPr>
        <w:t>Paramos gavėjų Paramos teikėjui pateikt</w:t>
      </w:r>
      <w:r w:rsidR="001E42ED" w:rsidRPr="00562FAF">
        <w:rPr>
          <w:rFonts w:ascii="Arial" w:hAnsi="Arial" w:cs="Arial"/>
          <w:sz w:val="22"/>
          <w:szCs w:val="22"/>
        </w:rPr>
        <w:t>ų</w:t>
      </w:r>
      <w:r w:rsidR="006066B6" w:rsidRPr="00562FAF">
        <w:rPr>
          <w:rFonts w:ascii="Arial" w:hAnsi="Arial" w:cs="Arial"/>
          <w:sz w:val="22"/>
          <w:szCs w:val="22"/>
        </w:rPr>
        <w:t xml:space="preserve"> Paramos panaudojimo ataskait</w:t>
      </w:r>
      <w:r w:rsidR="001E42ED" w:rsidRPr="00562FAF">
        <w:rPr>
          <w:rFonts w:ascii="Arial" w:hAnsi="Arial" w:cs="Arial"/>
          <w:sz w:val="22"/>
          <w:szCs w:val="22"/>
        </w:rPr>
        <w:t>ų santrauką</w:t>
      </w:r>
      <w:r w:rsidR="006066B6" w:rsidRPr="00562FAF">
        <w:rPr>
          <w:rFonts w:ascii="Arial" w:hAnsi="Arial" w:cs="Arial"/>
          <w:sz w:val="22"/>
          <w:szCs w:val="22"/>
        </w:rPr>
        <w:t>. Paramos panaudojimo ataskaitose nurodyta informacija skelbiama tiek, kiek neprieštarauja LPĮ, Lietuvos Respublikos asmens duomenų teisinės apsaugos ir kitiems teisės aktams;</w:t>
      </w:r>
    </w:p>
    <w:p w14:paraId="6A28C990" w14:textId="3680368D" w:rsidR="006066B6" w:rsidRPr="00562FAF" w:rsidRDefault="00DC723C" w:rsidP="00DC723C">
      <w:pPr>
        <w:pStyle w:val="ListParagraph"/>
        <w:tabs>
          <w:tab w:val="left" w:pos="709"/>
          <w:tab w:val="left" w:pos="1276"/>
        </w:tabs>
        <w:spacing w:after="120"/>
        <w:ind w:left="0"/>
        <w:jc w:val="both"/>
        <w:rPr>
          <w:rFonts w:ascii="Arial" w:hAnsi="Arial" w:cs="Arial"/>
          <w:sz w:val="22"/>
          <w:szCs w:val="22"/>
        </w:rPr>
      </w:pPr>
      <w:r w:rsidRPr="00562FAF">
        <w:rPr>
          <w:rFonts w:ascii="Arial" w:hAnsi="Arial" w:cs="Arial"/>
          <w:sz w:val="22"/>
          <w:szCs w:val="22"/>
        </w:rPr>
        <w:t xml:space="preserve">5.2.4. </w:t>
      </w:r>
      <w:r w:rsidR="006066B6" w:rsidRPr="00562FAF">
        <w:rPr>
          <w:rFonts w:ascii="Arial" w:hAnsi="Arial" w:cs="Arial"/>
          <w:sz w:val="22"/>
          <w:szCs w:val="22"/>
        </w:rPr>
        <w:t>Paraiškos Paramai gauti formą, Paramos Paraiškų vertinimo anketą, Paramos sutarties projektą;</w:t>
      </w:r>
    </w:p>
    <w:p w14:paraId="39C97E04" w14:textId="2760CE10" w:rsidR="006066B6" w:rsidRPr="00562FAF" w:rsidRDefault="00DC723C" w:rsidP="00DC723C">
      <w:pPr>
        <w:pStyle w:val="ListParagraph"/>
        <w:tabs>
          <w:tab w:val="left" w:pos="709"/>
          <w:tab w:val="left" w:pos="1276"/>
        </w:tabs>
        <w:spacing w:after="120"/>
        <w:ind w:left="0"/>
        <w:jc w:val="both"/>
        <w:rPr>
          <w:rFonts w:ascii="Arial" w:hAnsi="Arial" w:cs="Arial"/>
          <w:sz w:val="22"/>
          <w:szCs w:val="22"/>
        </w:rPr>
      </w:pPr>
      <w:r w:rsidRPr="00562FAF">
        <w:rPr>
          <w:rFonts w:ascii="Arial" w:hAnsi="Arial" w:cs="Arial"/>
          <w:sz w:val="22"/>
          <w:szCs w:val="22"/>
        </w:rPr>
        <w:t xml:space="preserve">5.2.5. </w:t>
      </w:r>
      <w:r w:rsidR="006066B6" w:rsidRPr="00562FAF">
        <w:rPr>
          <w:rFonts w:ascii="Arial" w:hAnsi="Arial" w:cs="Arial"/>
          <w:sz w:val="22"/>
          <w:szCs w:val="22"/>
        </w:rPr>
        <w:t>Paraiškų teikimo ir vertinimo terminus;</w:t>
      </w:r>
    </w:p>
    <w:p w14:paraId="01F43E17" w14:textId="37731323" w:rsidR="006066B6" w:rsidRPr="00562FAF" w:rsidRDefault="00DC723C" w:rsidP="00DC723C">
      <w:pPr>
        <w:pStyle w:val="ListParagraph"/>
        <w:tabs>
          <w:tab w:val="left" w:pos="709"/>
          <w:tab w:val="left" w:pos="1276"/>
        </w:tabs>
        <w:spacing w:after="120"/>
        <w:ind w:left="0"/>
        <w:jc w:val="both"/>
        <w:rPr>
          <w:rFonts w:ascii="Arial" w:hAnsi="Arial" w:cs="Arial"/>
          <w:sz w:val="22"/>
          <w:szCs w:val="22"/>
        </w:rPr>
      </w:pPr>
      <w:r w:rsidRPr="00562FAF">
        <w:rPr>
          <w:rFonts w:ascii="Arial" w:hAnsi="Arial" w:cs="Arial"/>
          <w:sz w:val="22"/>
          <w:szCs w:val="22"/>
        </w:rPr>
        <w:t xml:space="preserve">5.2.6. </w:t>
      </w:r>
      <w:r w:rsidR="006066B6" w:rsidRPr="00562FAF">
        <w:rPr>
          <w:rFonts w:ascii="Arial" w:hAnsi="Arial" w:cs="Arial"/>
          <w:sz w:val="22"/>
          <w:szCs w:val="22"/>
        </w:rPr>
        <w:t>Paramai skiriamas Paramos teikėjų grynojo pelno dalis;</w:t>
      </w:r>
    </w:p>
    <w:p w14:paraId="11FEBBA5" w14:textId="47F0AEE0" w:rsidR="006066B6" w:rsidRPr="00562FAF" w:rsidRDefault="00DC723C" w:rsidP="00DC723C">
      <w:pPr>
        <w:pStyle w:val="ListParagraph"/>
        <w:tabs>
          <w:tab w:val="left" w:pos="709"/>
          <w:tab w:val="left" w:pos="1276"/>
        </w:tabs>
        <w:spacing w:after="120"/>
        <w:ind w:left="0"/>
        <w:jc w:val="both"/>
        <w:rPr>
          <w:rFonts w:ascii="Arial" w:hAnsi="Arial" w:cs="Arial"/>
          <w:sz w:val="22"/>
          <w:szCs w:val="22"/>
        </w:rPr>
      </w:pPr>
      <w:r w:rsidRPr="00562FAF">
        <w:rPr>
          <w:rFonts w:ascii="Arial" w:hAnsi="Arial" w:cs="Arial"/>
          <w:sz w:val="22"/>
          <w:szCs w:val="22"/>
        </w:rPr>
        <w:t xml:space="preserve">5.2.7. </w:t>
      </w:r>
      <w:r w:rsidR="006066B6" w:rsidRPr="00562FAF">
        <w:rPr>
          <w:rFonts w:ascii="Arial" w:hAnsi="Arial" w:cs="Arial"/>
          <w:sz w:val="22"/>
          <w:szCs w:val="22"/>
        </w:rPr>
        <w:t xml:space="preserve">kontaktus, kuriais teikiama informacija apie </w:t>
      </w:r>
      <w:r w:rsidR="00486E9D" w:rsidRPr="00562FAF">
        <w:rPr>
          <w:rFonts w:ascii="Arial" w:hAnsi="Arial" w:cs="Arial"/>
          <w:sz w:val="22"/>
          <w:szCs w:val="22"/>
        </w:rPr>
        <w:t>Paramos teikėjo</w:t>
      </w:r>
      <w:r w:rsidR="006066B6" w:rsidRPr="00562FAF">
        <w:rPr>
          <w:rFonts w:ascii="Arial" w:hAnsi="Arial" w:cs="Arial"/>
          <w:sz w:val="22"/>
          <w:szCs w:val="22"/>
        </w:rPr>
        <w:t xml:space="preserve"> veiklą;</w:t>
      </w:r>
    </w:p>
    <w:p w14:paraId="747160C3" w14:textId="06FB2B89" w:rsidR="006066B6" w:rsidRPr="00562FAF" w:rsidRDefault="00DC723C" w:rsidP="00DC723C">
      <w:pPr>
        <w:pStyle w:val="ListParagraph"/>
        <w:tabs>
          <w:tab w:val="left" w:pos="709"/>
          <w:tab w:val="left" w:pos="1276"/>
        </w:tabs>
        <w:spacing w:after="120"/>
        <w:ind w:left="0"/>
        <w:jc w:val="both"/>
        <w:rPr>
          <w:rFonts w:ascii="Arial" w:hAnsi="Arial" w:cs="Arial"/>
          <w:sz w:val="22"/>
          <w:szCs w:val="22"/>
        </w:rPr>
      </w:pPr>
      <w:r w:rsidRPr="00562FAF">
        <w:rPr>
          <w:rFonts w:ascii="Arial" w:hAnsi="Arial" w:cs="Arial"/>
          <w:sz w:val="22"/>
          <w:szCs w:val="22"/>
        </w:rPr>
        <w:t xml:space="preserve">5.2.8. </w:t>
      </w:r>
      <w:r w:rsidR="006066B6" w:rsidRPr="00562FAF">
        <w:rPr>
          <w:rFonts w:ascii="Arial" w:hAnsi="Arial" w:cs="Arial"/>
          <w:sz w:val="22"/>
          <w:szCs w:val="22"/>
        </w:rPr>
        <w:t>informaciją apie Paramos teikėjų einamaisiais metais ir ne mažiau kaip per 3 (trejus) praėjusius finansinius metus suteiktą Paramą</w:t>
      </w:r>
      <w:r w:rsidR="00D152A4" w:rsidRPr="00562FAF">
        <w:rPr>
          <w:rFonts w:ascii="Arial" w:hAnsi="Arial" w:cs="Arial"/>
          <w:sz w:val="22"/>
          <w:szCs w:val="22"/>
        </w:rPr>
        <w:t>;</w:t>
      </w:r>
    </w:p>
    <w:p w14:paraId="3C9A160C" w14:textId="3430C198" w:rsidR="006066B6" w:rsidRPr="00562FAF" w:rsidRDefault="00DC723C" w:rsidP="00DC723C">
      <w:pPr>
        <w:pStyle w:val="ListParagraph"/>
        <w:tabs>
          <w:tab w:val="left" w:pos="709"/>
          <w:tab w:val="left" w:pos="1276"/>
        </w:tabs>
        <w:spacing w:after="120"/>
        <w:ind w:left="0"/>
        <w:jc w:val="both"/>
        <w:rPr>
          <w:rFonts w:ascii="Arial" w:hAnsi="Arial" w:cs="Arial"/>
          <w:sz w:val="22"/>
          <w:szCs w:val="22"/>
        </w:rPr>
      </w:pPr>
      <w:r w:rsidRPr="00562FAF">
        <w:rPr>
          <w:rFonts w:ascii="Arial" w:hAnsi="Arial" w:cs="Arial"/>
          <w:sz w:val="22"/>
          <w:szCs w:val="22"/>
        </w:rPr>
        <w:t xml:space="preserve">5.2.9. </w:t>
      </w:r>
      <w:r w:rsidR="006066B6" w:rsidRPr="00562FAF">
        <w:rPr>
          <w:rFonts w:ascii="Arial" w:hAnsi="Arial" w:cs="Arial"/>
          <w:sz w:val="22"/>
          <w:szCs w:val="22"/>
        </w:rPr>
        <w:t xml:space="preserve">kitą Taisyklėse, </w:t>
      </w:r>
      <w:r w:rsidR="00486E9D" w:rsidRPr="00562FAF">
        <w:rPr>
          <w:rFonts w:ascii="Arial" w:hAnsi="Arial" w:cs="Arial"/>
          <w:sz w:val="22"/>
          <w:szCs w:val="22"/>
        </w:rPr>
        <w:t xml:space="preserve">Paramos teikėjo </w:t>
      </w:r>
      <w:r w:rsidR="006066B6" w:rsidRPr="00562FAF">
        <w:rPr>
          <w:rFonts w:ascii="Arial" w:hAnsi="Arial" w:cs="Arial"/>
          <w:sz w:val="22"/>
          <w:szCs w:val="22"/>
        </w:rPr>
        <w:t xml:space="preserve">vidaus teisės aktuose, LPĮ numatytą informaciją.  </w:t>
      </w:r>
    </w:p>
    <w:p w14:paraId="6C29965E" w14:textId="523C9979" w:rsidR="002A17E6" w:rsidRPr="00562FAF" w:rsidRDefault="00B71818" w:rsidP="004612A9">
      <w:pPr>
        <w:pStyle w:val="ListParagraph"/>
        <w:numPr>
          <w:ilvl w:val="1"/>
          <w:numId w:val="23"/>
        </w:numPr>
        <w:tabs>
          <w:tab w:val="left" w:pos="709"/>
        </w:tabs>
        <w:spacing w:after="120"/>
        <w:ind w:left="0" w:firstLine="0"/>
        <w:jc w:val="both"/>
        <w:rPr>
          <w:rFonts w:ascii="Arial" w:hAnsi="Arial" w:cs="Arial"/>
          <w:sz w:val="22"/>
          <w:szCs w:val="22"/>
        </w:rPr>
      </w:pPr>
      <w:r w:rsidRPr="00562FAF">
        <w:rPr>
          <w:rFonts w:ascii="Arial" w:hAnsi="Arial" w:cs="Arial"/>
          <w:sz w:val="22"/>
          <w:szCs w:val="22"/>
        </w:rPr>
        <w:t>Politikos 5.</w:t>
      </w:r>
      <w:r w:rsidR="00DD07A4" w:rsidRPr="00562FAF">
        <w:rPr>
          <w:rFonts w:ascii="Arial" w:hAnsi="Arial" w:cs="Arial"/>
          <w:sz w:val="22"/>
          <w:szCs w:val="22"/>
        </w:rPr>
        <w:t>1</w:t>
      </w:r>
      <w:r w:rsidRPr="00562FAF">
        <w:rPr>
          <w:rFonts w:ascii="Arial" w:hAnsi="Arial" w:cs="Arial"/>
          <w:sz w:val="22"/>
          <w:szCs w:val="22"/>
        </w:rPr>
        <w:t xml:space="preserve"> punkte nurodyt</w:t>
      </w:r>
      <w:r w:rsidR="00DD07A4" w:rsidRPr="00562FAF">
        <w:rPr>
          <w:rFonts w:ascii="Arial" w:hAnsi="Arial" w:cs="Arial"/>
          <w:sz w:val="22"/>
          <w:szCs w:val="22"/>
        </w:rPr>
        <w:t>ą</w:t>
      </w:r>
      <w:r w:rsidRPr="00562FAF">
        <w:rPr>
          <w:rFonts w:ascii="Arial" w:hAnsi="Arial" w:cs="Arial"/>
          <w:sz w:val="22"/>
          <w:szCs w:val="22"/>
        </w:rPr>
        <w:t xml:space="preserve"> </w:t>
      </w:r>
      <w:r w:rsidR="00C215FF" w:rsidRPr="00562FAF">
        <w:rPr>
          <w:rFonts w:ascii="Arial" w:hAnsi="Arial" w:cs="Arial"/>
          <w:sz w:val="22"/>
          <w:szCs w:val="22"/>
        </w:rPr>
        <w:t>informacij</w:t>
      </w:r>
      <w:r w:rsidR="00DD07A4" w:rsidRPr="00562FAF">
        <w:rPr>
          <w:rFonts w:ascii="Arial" w:hAnsi="Arial" w:cs="Arial"/>
          <w:sz w:val="22"/>
          <w:szCs w:val="22"/>
        </w:rPr>
        <w:t>ą</w:t>
      </w:r>
      <w:r w:rsidR="00C215FF" w:rsidRPr="00562FAF">
        <w:rPr>
          <w:rFonts w:ascii="Arial" w:hAnsi="Arial" w:cs="Arial"/>
          <w:sz w:val="22"/>
          <w:szCs w:val="22"/>
        </w:rPr>
        <w:t xml:space="preserve"> apie suteiktą Paramą</w:t>
      </w:r>
      <w:r w:rsidRPr="00562FAF">
        <w:rPr>
          <w:rFonts w:ascii="Arial" w:hAnsi="Arial" w:cs="Arial"/>
          <w:sz w:val="22"/>
          <w:szCs w:val="22"/>
        </w:rPr>
        <w:t xml:space="preserve"> </w:t>
      </w:r>
      <w:r w:rsidR="00DD07A4" w:rsidRPr="00562FAF">
        <w:rPr>
          <w:rFonts w:ascii="Arial" w:hAnsi="Arial" w:cs="Arial"/>
          <w:sz w:val="22"/>
          <w:szCs w:val="22"/>
        </w:rPr>
        <w:t xml:space="preserve">Bendrovė, REH ir REN grupės įmonės </w:t>
      </w:r>
      <w:r w:rsidRPr="00562FAF">
        <w:rPr>
          <w:rFonts w:ascii="Arial" w:hAnsi="Arial" w:cs="Arial"/>
          <w:sz w:val="22"/>
          <w:szCs w:val="22"/>
        </w:rPr>
        <w:t>viešai</w:t>
      </w:r>
      <w:r w:rsidR="004612A9" w:rsidRPr="00562FAF">
        <w:rPr>
          <w:rFonts w:ascii="Arial" w:hAnsi="Arial" w:cs="Arial"/>
          <w:sz w:val="22"/>
          <w:szCs w:val="22"/>
        </w:rPr>
        <w:t xml:space="preserve"> skelbia</w:t>
      </w:r>
      <w:r w:rsidRPr="00562FAF">
        <w:rPr>
          <w:rFonts w:ascii="Arial" w:hAnsi="Arial" w:cs="Arial"/>
          <w:sz w:val="22"/>
          <w:szCs w:val="22"/>
        </w:rPr>
        <w:t xml:space="preserve"> Bendrovės</w:t>
      </w:r>
      <w:r w:rsidRPr="00562FAF">
        <w:rPr>
          <w:rStyle w:val="normaltextrun1"/>
          <w:rFonts w:ascii="Arial" w:hAnsi="Arial" w:cs="Arial"/>
          <w:sz w:val="22"/>
          <w:szCs w:val="22"/>
        </w:rPr>
        <w:t xml:space="preserve"> interneto svetainėje</w:t>
      </w:r>
      <w:r w:rsidR="00B91EA0" w:rsidRPr="00562FAF">
        <w:rPr>
          <w:rStyle w:val="normaltextrun1"/>
          <w:rFonts w:ascii="Arial" w:hAnsi="Arial" w:cs="Arial"/>
          <w:sz w:val="22"/>
          <w:szCs w:val="22"/>
        </w:rPr>
        <w:t>, o</w:t>
      </w:r>
      <w:r w:rsidR="004612A9" w:rsidRPr="00562FAF">
        <w:rPr>
          <w:rStyle w:val="normaltextrun1"/>
          <w:rFonts w:ascii="Arial" w:hAnsi="Arial" w:cs="Arial"/>
          <w:sz w:val="22"/>
          <w:szCs w:val="22"/>
        </w:rPr>
        <w:t xml:space="preserve"> </w:t>
      </w:r>
      <w:r w:rsidR="003B72AC" w:rsidRPr="00562FAF">
        <w:rPr>
          <w:rStyle w:val="normaltextrun1"/>
          <w:rFonts w:ascii="Arial" w:hAnsi="Arial" w:cs="Arial"/>
          <w:sz w:val="22"/>
          <w:szCs w:val="22"/>
        </w:rPr>
        <w:t>k</w:t>
      </w:r>
      <w:r w:rsidR="004612A9" w:rsidRPr="00562FAF">
        <w:rPr>
          <w:rStyle w:val="normaltextrun1"/>
          <w:rFonts w:ascii="Arial" w:hAnsi="Arial" w:cs="Arial"/>
          <w:sz w:val="22"/>
          <w:szCs w:val="22"/>
        </w:rPr>
        <w:t>it</w:t>
      </w:r>
      <w:r w:rsidR="0001103C" w:rsidRPr="00562FAF">
        <w:rPr>
          <w:rStyle w:val="normaltextrun1"/>
          <w:rFonts w:ascii="Arial" w:hAnsi="Arial" w:cs="Arial"/>
          <w:sz w:val="22"/>
          <w:szCs w:val="22"/>
        </w:rPr>
        <w:t>os</w:t>
      </w:r>
      <w:r w:rsidR="004612A9" w:rsidRPr="00562FAF">
        <w:rPr>
          <w:rStyle w:val="normaltextrun1"/>
          <w:rFonts w:ascii="Arial" w:hAnsi="Arial" w:cs="Arial"/>
          <w:sz w:val="22"/>
          <w:szCs w:val="22"/>
        </w:rPr>
        <w:t xml:space="preserve"> </w:t>
      </w:r>
      <w:r w:rsidR="00567926" w:rsidRPr="00562FAF">
        <w:rPr>
          <w:rFonts w:ascii="Arial" w:hAnsi="Arial" w:cs="Arial"/>
          <w:sz w:val="22"/>
          <w:szCs w:val="22"/>
        </w:rPr>
        <w:t xml:space="preserve">Žaliosios gamybos segmento </w:t>
      </w:r>
      <w:r w:rsidR="00063F83" w:rsidRPr="00562FAF">
        <w:rPr>
          <w:rFonts w:ascii="Arial" w:hAnsi="Arial" w:cs="Arial"/>
          <w:sz w:val="22"/>
          <w:szCs w:val="22"/>
        </w:rPr>
        <w:t>įmon</w:t>
      </w:r>
      <w:r w:rsidR="0001103C" w:rsidRPr="00562FAF">
        <w:rPr>
          <w:rFonts w:ascii="Arial" w:hAnsi="Arial" w:cs="Arial"/>
          <w:sz w:val="22"/>
          <w:szCs w:val="22"/>
        </w:rPr>
        <w:t>ės</w:t>
      </w:r>
      <w:r w:rsidR="004612A9" w:rsidRPr="00562FAF">
        <w:rPr>
          <w:rFonts w:ascii="Arial" w:hAnsi="Arial" w:cs="Arial"/>
          <w:sz w:val="22"/>
          <w:szCs w:val="22"/>
        </w:rPr>
        <w:t xml:space="preserve"> </w:t>
      </w:r>
      <w:r w:rsidR="0001103C" w:rsidRPr="00562FAF">
        <w:rPr>
          <w:rFonts w:ascii="Arial" w:hAnsi="Arial" w:cs="Arial"/>
          <w:sz w:val="22"/>
          <w:szCs w:val="22"/>
        </w:rPr>
        <w:t xml:space="preserve">Politikos 5.1 punkte nurodytą </w:t>
      </w:r>
      <w:r w:rsidR="009C693A" w:rsidRPr="00562FAF">
        <w:rPr>
          <w:rFonts w:ascii="Arial" w:hAnsi="Arial" w:cs="Arial"/>
          <w:sz w:val="22"/>
          <w:szCs w:val="22"/>
        </w:rPr>
        <w:t>informacij</w:t>
      </w:r>
      <w:r w:rsidR="0001103C" w:rsidRPr="00562FAF">
        <w:rPr>
          <w:rFonts w:ascii="Arial" w:hAnsi="Arial" w:cs="Arial"/>
          <w:sz w:val="22"/>
          <w:szCs w:val="22"/>
        </w:rPr>
        <w:t>ą</w:t>
      </w:r>
      <w:r w:rsidR="00333FD3" w:rsidRPr="00562FAF">
        <w:rPr>
          <w:rFonts w:ascii="Arial" w:hAnsi="Arial" w:cs="Arial"/>
          <w:sz w:val="22"/>
          <w:szCs w:val="22"/>
        </w:rPr>
        <w:t xml:space="preserve"> </w:t>
      </w:r>
      <w:r w:rsidR="009C693A" w:rsidRPr="00562FAF">
        <w:rPr>
          <w:rFonts w:ascii="Arial" w:hAnsi="Arial" w:cs="Arial"/>
          <w:sz w:val="22"/>
          <w:szCs w:val="22"/>
        </w:rPr>
        <w:t>apie suteiktą Paramą</w:t>
      </w:r>
      <w:r w:rsidR="00AD6A14" w:rsidRPr="00562FAF">
        <w:rPr>
          <w:rFonts w:ascii="Arial" w:hAnsi="Arial" w:cs="Arial"/>
          <w:sz w:val="22"/>
          <w:szCs w:val="22"/>
        </w:rPr>
        <w:t xml:space="preserve"> </w:t>
      </w:r>
      <w:r w:rsidR="009C693A" w:rsidRPr="00562FAF">
        <w:rPr>
          <w:rFonts w:ascii="Arial" w:hAnsi="Arial" w:cs="Arial"/>
          <w:sz w:val="22"/>
          <w:szCs w:val="22"/>
        </w:rPr>
        <w:t>viešai skelbia</w:t>
      </w:r>
      <w:r w:rsidR="0001103C" w:rsidRPr="00562FAF">
        <w:rPr>
          <w:rFonts w:ascii="Arial" w:hAnsi="Arial" w:cs="Arial"/>
          <w:sz w:val="22"/>
          <w:szCs w:val="22"/>
        </w:rPr>
        <w:t xml:space="preserve"> savo </w:t>
      </w:r>
      <w:r w:rsidR="009C693A" w:rsidRPr="00562FAF">
        <w:rPr>
          <w:rStyle w:val="normaltextrun1"/>
          <w:rFonts w:ascii="Arial" w:hAnsi="Arial" w:cs="Arial"/>
          <w:sz w:val="22"/>
          <w:szCs w:val="22"/>
        </w:rPr>
        <w:t>interneto svetainėse.</w:t>
      </w:r>
    </w:p>
    <w:p w14:paraId="7E4C91EA" w14:textId="2E28FFE1" w:rsidR="006066B6" w:rsidRPr="00562FAF" w:rsidRDefault="006066B6" w:rsidP="00F26455">
      <w:pPr>
        <w:pStyle w:val="ListParagraph"/>
        <w:numPr>
          <w:ilvl w:val="1"/>
          <w:numId w:val="23"/>
        </w:numPr>
        <w:tabs>
          <w:tab w:val="left" w:pos="709"/>
        </w:tabs>
        <w:spacing w:after="120"/>
        <w:ind w:left="0" w:firstLine="0"/>
        <w:jc w:val="both"/>
        <w:rPr>
          <w:rFonts w:ascii="Arial" w:hAnsi="Arial" w:cs="Arial"/>
          <w:sz w:val="22"/>
          <w:szCs w:val="22"/>
        </w:rPr>
      </w:pPr>
      <w:r w:rsidRPr="00562FAF">
        <w:rPr>
          <w:rFonts w:ascii="Arial" w:hAnsi="Arial" w:cs="Arial"/>
          <w:sz w:val="22"/>
          <w:szCs w:val="22"/>
        </w:rPr>
        <w:t xml:space="preserve">Informacijos viešumą turi užtikrinti </w:t>
      </w:r>
      <w:r w:rsidR="003A77BE" w:rsidRPr="00562FAF">
        <w:rPr>
          <w:rFonts w:ascii="Arial" w:hAnsi="Arial" w:cs="Arial"/>
          <w:sz w:val="22"/>
          <w:szCs w:val="22"/>
        </w:rPr>
        <w:t>Paramos teikėjo</w:t>
      </w:r>
      <w:r w:rsidR="007057C9" w:rsidRPr="00562FAF">
        <w:rPr>
          <w:rFonts w:ascii="Arial" w:hAnsi="Arial" w:cs="Arial"/>
          <w:sz w:val="22"/>
          <w:szCs w:val="22"/>
        </w:rPr>
        <w:t xml:space="preserve"> </w:t>
      </w:r>
      <w:r w:rsidR="0051524B" w:rsidRPr="00562FAF">
        <w:rPr>
          <w:rFonts w:ascii="Arial" w:hAnsi="Arial" w:cs="Arial"/>
          <w:sz w:val="22"/>
          <w:szCs w:val="22"/>
        </w:rPr>
        <w:t>V</w:t>
      </w:r>
      <w:r w:rsidR="007057C9" w:rsidRPr="00562FAF">
        <w:rPr>
          <w:rFonts w:ascii="Arial" w:hAnsi="Arial" w:cs="Arial"/>
          <w:sz w:val="22"/>
          <w:szCs w:val="22"/>
        </w:rPr>
        <w:t>adovas</w:t>
      </w:r>
      <w:r w:rsidR="006D515C" w:rsidRPr="00562FAF">
        <w:rPr>
          <w:rFonts w:ascii="Arial" w:hAnsi="Arial" w:cs="Arial"/>
          <w:sz w:val="22"/>
          <w:szCs w:val="22"/>
        </w:rPr>
        <w:t>, i</w:t>
      </w:r>
      <w:r w:rsidR="00A8523B" w:rsidRPr="00562FAF">
        <w:rPr>
          <w:rFonts w:ascii="Arial" w:hAnsi="Arial" w:cs="Arial"/>
          <w:sz w:val="22"/>
          <w:szCs w:val="22"/>
        </w:rPr>
        <w:t xml:space="preserve">šskyrus Politikos viešinimą. </w:t>
      </w:r>
    </w:p>
    <w:p w14:paraId="2C9A7033" w14:textId="77777777" w:rsidR="009F01CE" w:rsidRPr="00562FAF" w:rsidRDefault="009F01CE" w:rsidP="005A5845">
      <w:pPr>
        <w:pStyle w:val="ListParagraph"/>
        <w:spacing w:after="120"/>
        <w:ind w:left="0" w:firstLine="567"/>
        <w:jc w:val="both"/>
        <w:rPr>
          <w:rFonts w:ascii="Arial" w:hAnsi="Arial" w:cs="Arial"/>
          <w:sz w:val="22"/>
          <w:szCs w:val="22"/>
        </w:rPr>
      </w:pPr>
    </w:p>
    <w:p w14:paraId="3BCF27B3" w14:textId="79E2E9A8" w:rsidR="00FF47EB" w:rsidRPr="00562FAF" w:rsidRDefault="005A5845">
      <w:pPr>
        <w:pStyle w:val="ListParagraph"/>
        <w:numPr>
          <w:ilvl w:val="0"/>
          <w:numId w:val="5"/>
        </w:numPr>
        <w:tabs>
          <w:tab w:val="left" w:pos="270"/>
        </w:tabs>
        <w:spacing w:after="120"/>
        <w:jc w:val="both"/>
        <w:rPr>
          <w:rFonts w:ascii="Arial" w:hAnsi="Arial" w:cs="Arial"/>
          <w:b/>
          <w:sz w:val="22"/>
          <w:szCs w:val="22"/>
        </w:rPr>
      </w:pPr>
      <w:r w:rsidRPr="00562FAF">
        <w:rPr>
          <w:rFonts w:ascii="Arial" w:hAnsi="Arial" w:cs="Arial"/>
          <w:b/>
          <w:sz w:val="22"/>
          <w:szCs w:val="22"/>
        </w:rPr>
        <w:t xml:space="preserve">BAIGIAMOSIOS NUOSTATOS </w:t>
      </w:r>
    </w:p>
    <w:p w14:paraId="58628A69" w14:textId="31546DCC" w:rsidR="00FF47EB" w:rsidRPr="00562FAF" w:rsidRDefault="00D60E2E" w:rsidP="00037306">
      <w:pPr>
        <w:pStyle w:val="ListParagraph"/>
        <w:numPr>
          <w:ilvl w:val="1"/>
          <w:numId w:val="5"/>
        </w:numPr>
        <w:tabs>
          <w:tab w:val="left" w:pos="630"/>
          <w:tab w:val="left" w:pos="1276"/>
        </w:tabs>
        <w:spacing w:after="120"/>
        <w:ind w:left="0" w:firstLine="0"/>
        <w:jc w:val="both"/>
        <w:rPr>
          <w:rFonts w:ascii="Arial" w:hAnsi="Arial" w:cs="Arial"/>
          <w:sz w:val="22"/>
          <w:szCs w:val="22"/>
        </w:rPr>
      </w:pPr>
      <w:r w:rsidRPr="00562FAF">
        <w:rPr>
          <w:rFonts w:ascii="Arial" w:hAnsi="Arial" w:cs="Arial"/>
          <w:sz w:val="22"/>
          <w:szCs w:val="22"/>
        </w:rPr>
        <w:t>Bendrovė</w:t>
      </w:r>
      <w:r w:rsidR="00B5743F" w:rsidRPr="00562FAF">
        <w:rPr>
          <w:rFonts w:ascii="Arial" w:hAnsi="Arial" w:cs="Arial"/>
          <w:sz w:val="22"/>
          <w:szCs w:val="22"/>
        </w:rPr>
        <w:t xml:space="preserve"> ir</w:t>
      </w:r>
      <w:r w:rsidR="00DF78F0" w:rsidRPr="00562FAF">
        <w:rPr>
          <w:rFonts w:ascii="Arial" w:hAnsi="Arial" w:cs="Arial"/>
          <w:sz w:val="22"/>
          <w:szCs w:val="22"/>
        </w:rPr>
        <w:t xml:space="preserve"> </w:t>
      </w:r>
      <w:r w:rsidR="000310DA" w:rsidRPr="00562FAF">
        <w:rPr>
          <w:rFonts w:ascii="Arial" w:hAnsi="Arial" w:cs="Arial"/>
          <w:sz w:val="22"/>
          <w:szCs w:val="22"/>
        </w:rPr>
        <w:t xml:space="preserve"> Žaliosios gamybos segmento</w:t>
      </w:r>
      <w:r w:rsidR="008D6211" w:rsidRPr="00562FAF">
        <w:rPr>
          <w:rFonts w:ascii="Arial" w:hAnsi="Arial" w:cs="Arial"/>
          <w:sz w:val="22"/>
          <w:szCs w:val="22"/>
        </w:rPr>
        <w:t xml:space="preserve"> įmonės</w:t>
      </w:r>
      <w:r w:rsidR="00FF47EB" w:rsidRPr="00562FAF">
        <w:rPr>
          <w:rFonts w:ascii="Arial" w:hAnsi="Arial" w:cs="Arial"/>
          <w:sz w:val="22"/>
          <w:szCs w:val="22"/>
        </w:rPr>
        <w:t xml:space="preserve"> įgyvendina Politiką maksimalia apimtimi, užtikrindamos </w:t>
      </w:r>
      <w:r w:rsidRPr="00562FAF">
        <w:rPr>
          <w:rFonts w:ascii="Arial" w:hAnsi="Arial" w:cs="Arial"/>
          <w:sz w:val="22"/>
          <w:szCs w:val="22"/>
        </w:rPr>
        <w:t xml:space="preserve">Bendrovės, </w:t>
      </w:r>
      <w:r w:rsidR="000310DA" w:rsidRPr="00562FAF">
        <w:rPr>
          <w:rFonts w:ascii="Arial" w:hAnsi="Arial" w:cs="Arial"/>
          <w:sz w:val="22"/>
          <w:szCs w:val="22"/>
        </w:rPr>
        <w:t xml:space="preserve">Žaliosios gamybos segmento </w:t>
      </w:r>
      <w:r w:rsidR="00C63AE6" w:rsidRPr="00562FAF">
        <w:rPr>
          <w:rFonts w:ascii="Arial" w:hAnsi="Arial" w:cs="Arial"/>
          <w:sz w:val="22"/>
          <w:szCs w:val="22"/>
        </w:rPr>
        <w:t>įmonių</w:t>
      </w:r>
      <w:r w:rsidR="002046A1" w:rsidRPr="00562FAF">
        <w:rPr>
          <w:rFonts w:ascii="Arial" w:hAnsi="Arial" w:cs="Arial"/>
          <w:sz w:val="22"/>
          <w:szCs w:val="22"/>
        </w:rPr>
        <w:t xml:space="preserve"> </w:t>
      </w:r>
      <w:r w:rsidR="00FF47EB" w:rsidRPr="00562FAF">
        <w:rPr>
          <w:rFonts w:ascii="Arial" w:hAnsi="Arial" w:cs="Arial"/>
          <w:sz w:val="22"/>
          <w:szCs w:val="22"/>
        </w:rPr>
        <w:t xml:space="preserve">įstatų, </w:t>
      </w:r>
      <w:r w:rsidR="00D1024A" w:rsidRPr="00562FAF">
        <w:rPr>
          <w:rFonts w:ascii="Arial" w:hAnsi="Arial" w:cs="Arial"/>
          <w:sz w:val="22"/>
          <w:szCs w:val="22"/>
        </w:rPr>
        <w:t>LPĮ</w:t>
      </w:r>
      <w:r w:rsidR="00FF47EB" w:rsidRPr="00562FAF">
        <w:rPr>
          <w:rFonts w:ascii="Arial" w:hAnsi="Arial" w:cs="Arial"/>
          <w:sz w:val="22"/>
          <w:szCs w:val="22"/>
        </w:rPr>
        <w:t xml:space="preserve"> ir kitų galiojančių teisės aktų nuostatų laikymąsi. </w:t>
      </w:r>
    </w:p>
    <w:p w14:paraId="0B478780" w14:textId="229597DD" w:rsidR="0035065E" w:rsidRPr="00562FAF" w:rsidRDefault="0035065E" w:rsidP="00124DDD">
      <w:pPr>
        <w:pStyle w:val="ListParagraph"/>
        <w:numPr>
          <w:ilvl w:val="1"/>
          <w:numId w:val="5"/>
        </w:numPr>
        <w:tabs>
          <w:tab w:val="left" w:pos="630"/>
          <w:tab w:val="left" w:pos="1276"/>
        </w:tabs>
        <w:spacing w:after="120"/>
        <w:ind w:left="0" w:firstLine="0"/>
        <w:jc w:val="both"/>
        <w:rPr>
          <w:rFonts w:ascii="Arial" w:hAnsi="Arial" w:cs="Arial"/>
          <w:sz w:val="22"/>
          <w:szCs w:val="22"/>
        </w:rPr>
      </w:pPr>
      <w:r w:rsidRPr="00562FAF">
        <w:rPr>
          <w:rFonts w:ascii="Arial" w:hAnsi="Arial" w:cs="Arial"/>
          <w:sz w:val="22"/>
          <w:szCs w:val="22"/>
        </w:rPr>
        <w:t xml:space="preserve">Už Politikos parengimą ir atnaujinimą atsakingas </w:t>
      </w:r>
      <w:r w:rsidR="00B44F3B" w:rsidRPr="00562FAF">
        <w:rPr>
          <w:rFonts w:ascii="Arial" w:hAnsi="Arial" w:cs="Arial"/>
          <w:sz w:val="22"/>
          <w:szCs w:val="22"/>
        </w:rPr>
        <w:t>K</w:t>
      </w:r>
      <w:r w:rsidR="00AD4714" w:rsidRPr="00562FAF">
        <w:rPr>
          <w:rFonts w:ascii="Arial" w:hAnsi="Arial" w:cs="Arial"/>
          <w:sz w:val="22"/>
          <w:szCs w:val="22"/>
        </w:rPr>
        <w:t>omunikacijos funkcijos vadovas</w:t>
      </w:r>
      <w:r w:rsidRPr="00562FAF">
        <w:rPr>
          <w:rFonts w:ascii="Arial" w:hAnsi="Arial" w:cs="Arial"/>
          <w:sz w:val="22"/>
          <w:szCs w:val="22"/>
        </w:rPr>
        <w:t>.</w:t>
      </w:r>
    </w:p>
    <w:p w14:paraId="4CF61B99" w14:textId="20DDBC68" w:rsidR="00FF47EB" w:rsidRPr="00562FAF" w:rsidRDefault="007F6E6A" w:rsidP="00124DDD">
      <w:pPr>
        <w:pStyle w:val="ListParagraph"/>
        <w:numPr>
          <w:ilvl w:val="1"/>
          <w:numId w:val="5"/>
        </w:numPr>
        <w:tabs>
          <w:tab w:val="left" w:pos="630"/>
          <w:tab w:val="left" w:pos="1276"/>
        </w:tabs>
        <w:spacing w:after="120"/>
        <w:ind w:left="0" w:firstLine="0"/>
        <w:jc w:val="both"/>
        <w:rPr>
          <w:rFonts w:ascii="Arial" w:hAnsi="Arial" w:cs="Arial"/>
          <w:sz w:val="22"/>
          <w:szCs w:val="22"/>
        </w:rPr>
      </w:pPr>
      <w:r w:rsidRPr="00562FAF">
        <w:rPr>
          <w:rFonts w:ascii="Arial" w:hAnsi="Arial" w:cs="Arial"/>
          <w:sz w:val="22"/>
          <w:szCs w:val="22"/>
        </w:rPr>
        <w:t xml:space="preserve">Už Politikos įgyvendinimą ir kontrolę yra atsakingas </w:t>
      </w:r>
      <w:r w:rsidR="00B44F3B" w:rsidRPr="00562FAF">
        <w:rPr>
          <w:rFonts w:ascii="Arial" w:hAnsi="Arial" w:cs="Arial"/>
          <w:sz w:val="22"/>
          <w:szCs w:val="22"/>
        </w:rPr>
        <w:t>K</w:t>
      </w:r>
      <w:r w:rsidR="008F11C6" w:rsidRPr="00562FAF">
        <w:rPr>
          <w:rFonts w:ascii="Arial" w:hAnsi="Arial" w:cs="Arial"/>
          <w:sz w:val="22"/>
          <w:szCs w:val="22"/>
        </w:rPr>
        <w:t>omunikacijos funkcijos vadovas</w:t>
      </w:r>
      <w:r w:rsidRPr="00562FAF">
        <w:rPr>
          <w:rFonts w:ascii="Arial" w:hAnsi="Arial" w:cs="Arial"/>
          <w:sz w:val="22"/>
          <w:szCs w:val="22"/>
        </w:rPr>
        <w:t>.</w:t>
      </w:r>
    </w:p>
    <w:p w14:paraId="188DA75C" w14:textId="7A4B5029" w:rsidR="0005074F" w:rsidRPr="00562FAF" w:rsidRDefault="00C47B21" w:rsidP="00124DDD">
      <w:pPr>
        <w:pStyle w:val="ListParagraph"/>
        <w:numPr>
          <w:ilvl w:val="1"/>
          <w:numId w:val="5"/>
        </w:numPr>
        <w:tabs>
          <w:tab w:val="left" w:pos="630"/>
          <w:tab w:val="left" w:pos="1276"/>
        </w:tabs>
        <w:spacing w:after="120"/>
        <w:ind w:left="0" w:firstLine="0"/>
        <w:jc w:val="both"/>
        <w:rPr>
          <w:rFonts w:ascii="Arial" w:hAnsi="Arial" w:cs="Arial"/>
          <w:sz w:val="22"/>
          <w:szCs w:val="22"/>
        </w:rPr>
      </w:pPr>
      <w:r w:rsidRPr="00562FAF">
        <w:rPr>
          <w:rFonts w:ascii="Arial" w:hAnsi="Arial" w:cs="Arial"/>
          <w:sz w:val="22"/>
          <w:szCs w:val="22"/>
        </w:rPr>
        <w:t xml:space="preserve">Politika </w:t>
      </w:r>
      <w:r w:rsidR="001F6720" w:rsidRPr="00562FAF">
        <w:rPr>
          <w:rFonts w:ascii="Arial" w:hAnsi="Arial" w:cs="Arial"/>
          <w:sz w:val="22"/>
          <w:szCs w:val="22"/>
        </w:rPr>
        <w:t xml:space="preserve">turi būti </w:t>
      </w:r>
      <w:r w:rsidR="0079691C" w:rsidRPr="00562FAF">
        <w:rPr>
          <w:rFonts w:ascii="Arial" w:hAnsi="Arial" w:cs="Arial"/>
          <w:sz w:val="22"/>
          <w:szCs w:val="22"/>
        </w:rPr>
        <w:t>skelbiama</w:t>
      </w:r>
      <w:r w:rsidR="001F6720" w:rsidRPr="00562FAF">
        <w:rPr>
          <w:rFonts w:ascii="Arial" w:hAnsi="Arial" w:cs="Arial"/>
          <w:sz w:val="22"/>
          <w:szCs w:val="22"/>
        </w:rPr>
        <w:t xml:space="preserve"> viešai</w:t>
      </w:r>
      <w:r w:rsidRPr="00562FAF">
        <w:rPr>
          <w:rFonts w:ascii="Arial" w:hAnsi="Arial" w:cs="Arial"/>
          <w:sz w:val="22"/>
          <w:szCs w:val="22"/>
        </w:rPr>
        <w:t xml:space="preserve">, siekiant užtikrinti </w:t>
      </w:r>
      <w:r w:rsidR="00D1024A" w:rsidRPr="00562FAF">
        <w:rPr>
          <w:rFonts w:ascii="Arial" w:hAnsi="Arial" w:cs="Arial"/>
          <w:sz w:val="22"/>
          <w:szCs w:val="22"/>
        </w:rPr>
        <w:t>P</w:t>
      </w:r>
      <w:r w:rsidRPr="00562FAF">
        <w:rPr>
          <w:rFonts w:ascii="Arial" w:hAnsi="Arial" w:cs="Arial"/>
          <w:sz w:val="22"/>
          <w:szCs w:val="22"/>
        </w:rPr>
        <w:t>aramos teikimo skaidrumą.</w:t>
      </w:r>
    </w:p>
    <w:p w14:paraId="7F36F469" w14:textId="76867C79" w:rsidR="00D42E42" w:rsidRPr="00562FAF" w:rsidRDefault="00D42E42" w:rsidP="00124DDD">
      <w:pPr>
        <w:pStyle w:val="ListParagraph"/>
        <w:numPr>
          <w:ilvl w:val="1"/>
          <w:numId w:val="5"/>
        </w:numPr>
        <w:tabs>
          <w:tab w:val="left" w:pos="630"/>
          <w:tab w:val="left" w:pos="1276"/>
        </w:tabs>
        <w:spacing w:after="120"/>
        <w:ind w:left="0" w:firstLine="0"/>
        <w:jc w:val="both"/>
        <w:rPr>
          <w:rFonts w:ascii="Arial" w:hAnsi="Arial" w:cs="Arial"/>
          <w:sz w:val="22"/>
          <w:szCs w:val="22"/>
        </w:rPr>
      </w:pPr>
      <w:r w:rsidRPr="00562FAF">
        <w:rPr>
          <w:rFonts w:ascii="Arial" w:hAnsi="Arial" w:cs="Arial"/>
          <w:sz w:val="22"/>
          <w:szCs w:val="22"/>
        </w:rPr>
        <w:t xml:space="preserve">Su Politika turi būti supažindinti </w:t>
      </w:r>
      <w:r w:rsidR="00D60E2E" w:rsidRPr="00562FAF">
        <w:rPr>
          <w:rFonts w:ascii="Arial" w:hAnsi="Arial" w:cs="Arial"/>
          <w:sz w:val="22"/>
          <w:szCs w:val="22"/>
        </w:rPr>
        <w:t xml:space="preserve">Bendrovės, </w:t>
      </w:r>
      <w:r w:rsidR="009E6891" w:rsidRPr="00562FAF">
        <w:rPr>
          <w:rFonts w:ascii="Arial" w:hAnsi="Arial" w:cs="Arial"/>
          <w:sz w:val="22"/>
          <w:szCs w:val="22"/>
        </w:rPr>
        <w:t xml:space="preserve">Žaliosios gamybos segmento </w:t>
      </w:r>
      <w:r w:rsidR="00C63AE6" w:rsidRPr="00562FAF">
        <w:rPr>
          <w:rFonts w:ascii="Arial" w:hAnsi="Arial" w:cs="Arial"/>
          <w:sz w:val="22"/>
          <w:szCs w:val="22"/>
        </w:rPr>
        <w:t>įmonių</w:t>
      </w:r>
      <w:r w:rsidRPr="00562FAF">
        <w:rPr>
          <w:rFonts w:ascii="Arial" w:hAnsi="Arial" w:cs="Arial"/>
          <w:sz w:val="22"/>
          <w:szCs w:val="22"/>
        </w:rPr>
        <w:t xml:space="preserve"> darbuotojai.</w:t>
      </w:r>
    </w:p>
    <w:p w14:paraId="7E13517F" w14:textId="7AA5AF88" w:rsidR="00D42E42" w:rsidRPr="00562FAF" w:rsidRDefault="00D42E42" w:rsidP="00D42E42">
      <w:pPr>
        <w:pStyle w:val="ListParagraph"/>
        <w:numPr>
          <w:ilvl w:val="1"/>
          <w:numId w:val="5"/>
        </w:numPr>
        <w:tabs>
          <w:tab w:val="left" w:pos="630"/>
          <w:tab w:val="left" w:pos="1276"/>
        </w:tabs>
        <w:spacing w:after="120"/>
        <w:ind w:left="0" w:firstLine="0"/>
        <w:jc w:val="both"/>
        <w:rPr>
          <w:rFonts w:ascii="Arial" w:hAnsi="Arial" w:cs="Arial"/>
          <w:sz w:val="22"/>
          <w:szCs w:val="22"/>
        </w:rPr>
      </w:pPr>
      <w:r w:rsidRPr="00562FAF">
        <w:rPr>
          <w:rFonts w:ascii="Arial" w:hAnsi="Arial" w:cs="Arial"/>
          <w:sz w:val="22"/>
          <w:szCs w:val="22"/>
        </w:rPr>
        <w:t>Politiką ir jos pakeitimus tvirtina Bendrovės valdyba.</w:t>
      </w:r>
    </w:p>
    <w:p w14:paraId="414BF9EE" w14:textId="77777777" w:rsidR="00C164CC" w:rsidRPr="00562FAF" w:rsidRDefault="00C164CC" w:rsidP="00C164CC">
      <w:pPr>
        <w:pStyle w:val="ListParagraph"/>
        <w:tabs>
          <w:tab w:val="left" w:pos="630"/>
          <w:tab w:val="left" w:pos="1276"/>
        </w:tabs>
        <w:ind w:left="0"/>
        <w:jc w:val="both"/>
        <w:rPr>
          <w:rFonts w:ascii="Arial" w:hAnsi="Arial" w:cs="Arial"/>
          <w:sz w:val="22"/>
          <w:szCs w:val="22"/>
        </w:rPr>
      </w:pPr>
    </w:p>
    <w:p w14:paraId="269697D9" w14:textId="16F59163" w:rsidR="00173AE1" w:rsidRPr="00562FAF" w:rsidRDefault="0061170B" w:rsidP="00C164CC">
      <w:pPr>
        <w:rPr>
          <w:rFonts w:ascii="Arial" w:hAnsi="Arial" w:cs="Arial"/>
          <w:b/>
          <w:sz w:val="22"/>
          <w:szCs w:val="22"/>
        </w:rPr>
      </w:pPr>
      <w:r w:rsidRPr="00562FAF">
        <w:rPr>
          <w:rFonts w:ascii="Arial" w:hAnsi="Arial" w:cs="Arial"/>
          <w:b/>
          <w:sz w:val="22"/>
          <w:szCs w:val="22"/>
          <w:lang w:val="en-US"/>
        </w:rPr>
        <w:t xml:space="preserve">7. </w:t>
      </w:r>
      <w:r w:rsidR="00E23729" w:rsidRPr="00562FAF">
        <w:rPr>
          <w:rFonts w:ascii="Arial" w:hAnsi="Arial" w:cs="Arial"/>
          <w:b/>
          <w:sz w:val="22"/>
          <w:szCs w:val="22"/>
          <w:lang w:val="en-US"/>
        </w:rPr>
        <w:t>SUSIJ</w:t>
      </w:r>
      <w:r w:rsidR="00E23729" w:rsidRPr="00562FAF">
        <w:rPr>
          <w:rFonts w:ascii="Arial" w:hAnsi="Arial" w:cs="Arial"/>
          <w:b/>
          <w:sz w:val="22"/>
          <w:szCs w:val="22"/>
        </w:rPr>
        <w:t>Ę TEISĖS AKTAI</w:t>
      </w:r>
    </w:p>
    <w:p w14:paraId="65D75383" w14:textId="7C232F7B" w:rsidR="00BB7F97" w:rsidRPr="00C164CC" w:rsidRDefault="00562FAF" w:rsidP="00C164CC">
      <w:pPr>
        <w:rPr>
          <w:rFonts w:ascii="Arial" w:hAnsi="Arial" w:cs="Arial"/>
          <w:bCs/>
          <w:sz w:val="22"/>
          <w:szCs w:val="22"/>
        </w:rPr>
      </w:pPr>
      <w:hyperlink r:id="rId13" w:history="1">
        <w:r w:rsidR="00BB7F97" w:rsidRPr="00562FAF">
          <w:rPr>
            <w:rStyle w:val="Hyperlink"/>
            <w:rFonts w:ascii="Arial" w:hAnsi="Arial" w:cs="Arial"/>
            <w:bCs/>
            <w:sz w:val="22"/>
            <w:szCs w:val="22"/>
          </w:rPr>
          <w:t xml:space="preserve">Lietuvos Respublikos </w:t>
        </w:r>
        <w:r w:rsidR="007E3FA5" w:rsidRPr="00562FAF">
          <w:rPr>
            <w:rStyle w:val="Hyperlink"/>
            <w:rFonts w:ascii="Arial" w:hAnsi="Arial" w:cs="Arial"/>
            <w:bCs/>
            <w:sz w:val="22"/>
            <w:szCs w:val="22"/>
          </w:rPr>
          <w:t>labdaros ir paramos įstatymas</w:t>
        </w:r>
      </w:hyperlink>
    </w:p>
    <w:p w14:paraId="7A4C1BB2" w14:textId="77777777" w:rsidR="004C137C" w:rsidRPr="00C164CC" w:rsidRDefault="004C137C" w:rsidP="00C164CC">
      <w:pPr>
        <w:rPr>
          <w:rFonts w:ascii="Arial" w:hAnsi="Arial" w:cs="Arial"/>
          <w:sz w:val="22"/>
          <w:szCs w:val="22"/>
        </w:rPr>
      </w:pPr>
    </w:p>
    <w:sectPr w:rsidR="004C137C" w:rsidRPr="00C164CC" w:rsidSect="002B49DF">
      <w:headerReference w:type="even" r:id="rId14"/>
      <w:headerReference w:type="default" r:id="rId15"/>
      <w:footerReference w:type="even" r:id="rId16"/>
      <w:footerReference w:type="default" r:id="rId17"/>
      <w:headerReference w:type="first" r:id="rId18"/>
      <w:footerReference w:type="first" r:id="rId19"/>
      <w:pgSz w:w="12240" w:h="15840" w:code="1"/>
      <w:pgMar w:top="851" w:right="1134" w:bottom="1418"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9E58" w14:textId="77777777" w:rsidR="00497110" w:rsidRDefault="00497110" w:rsidP="00D36078">
      <w:r>
        <w:separator/>
      </w:r>
    </w:p>
  </w:endnote>
  <w:endnote w:type="continuationSeparator" w:id="0">
    <w:p w14:paraId="6A06513E" w14:textId="77777777" w:rsidR="00497110" w:rsidRDefault="00497110" w:rsidP="00D36078">
      <w:r>
        <w:continuationSeparator/>
      </w:r>
    </w:p>
  </w:endnote>
  <w:endnote w:type="continuationNotice" w:id="1">
    <w:p w14:paraId="13E44717" w14:textId="77777777" w:rsidR="00497110" w:rsidRDefault="00497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8D17" w14:textId="77777777" w:rsidR="00310788" w:rsidRDefault="00310788">
    <w:pPr>
      <w:pStyle w:val="Footer"/>
      <w:jc w:val="right"/>
    </w:pPr>
    <w:r w:rsidRPr="00310788">
      <w:rPr>
        <w:rFonts w:ascii="Arial" w:hAnsi="Arial" w:cs="Arial"/>
        <w:sz w:val="20"/>
        <w:szCs w:val="20"/>
      </w:rPr>
      <w:fldChar w:fldCharType="begin"/>
    </w:r>
    <w:r w:rsidRPr="00310788">
      <w:rPr>
        <w:rFonts w:ascii="Arial" w:hAnsi="Arial" w:cs="Arial"/>
        <w:sz w:val="20"/>
        <w:szCs w:val="20"/>
      </w:rPr>
      <w:instrText>PAGE   \* MERGEFORMAT</w:instrText>
    </w:r>
    <w:r w:rsidRPr="00310788">
      <w:rPr>
        <w:rFonts w:ascii="Arial" w:hAnsi="Arial" w:cs="Arial"/>
        <w:sz w:val="20"/>
        <w:szCs w:val="20"/>
      </w:rPr>
      <w:fldChar w:fldCharType="separate"/>
    </w:r>
    <w:r w:rsidR="00550002">
      <w:rPr>
        <w:rFonts w:ascii="Arial" w:hAnsi="Arial" w:cs="Arial"/>
        <w:noProof/>
        <w:sz w:val="20"/>
        <w:szCs w:val="20"/>
      </w:rPr>
      <w:t>4</w:t>
    </w:r>
    <w:r w:rsidRPr="00310788">
      <w:rPr>
        <w:rFonts w:ascii="Arial" w:hAnsi="Arial" w:cs="Arial"/>
        <w:sz w:val="20"/>
        <w:szCs w:val="20"/>
      </w:rPr>
      <w:fldChar w:fldCharType="end"/>
    </w:r>
  </w:p>
  <w:p w14:paraId="484B5338" w14:textId="77777777" w:rsidR="002B49DF" w:rsidRDefault="002B4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744539"/>
      <w:docPartObj>
        <w:docPartGallery w:val="Page Numbers (Bottom of Page)"/>
        <w:docPartUnique/>
      </w:docPartObj>
    </w:sdtPr>
    <w:sdtEndPr>
      <w:rPr>
        <w:rFonts w:ascii="Arial" w:hAnsi="Arial" w:cs="Arial"/>
        <w:sz w:val="20"/>
        <w:szCs w:val="20"/>
      </w:rPr>
    </w:sdtEndPr>
    <w:sdtContent>
      <w:p w14:paraId="65074B3E" w14:textId="77777777" w:rsidR="002B49DF" w:rsidRPr="00310788" w:rsidRDefault="002B49DF">
        <w:pPr>
          <w:pStyle w:val="Footer"/>
          <w:jc w:val="right"/>
          <w:rPr>
            <w:rFonts w:ascii="Arial" w:hAnsi="Arial" w:cs="Arial"/>
            <w:sz w:val="20"/>
            <w:szCs w:val="20"/>
          </w:rPr>
        </w:pPr>
        <w:r w:rsidRPr="00310788">
          <w:rPr>
            <w:rFonts w:ascii="Arial" w:hAnsi="Arial" w:cs="Arial"/>
            <w:sz w:val="20"/>
            <w:szCs w:val="20"/>
          </w:rPr>
          <w:fldChar w:fldCharType="begin"/>
        </w:r>
        <w:r w:rsidRPr="00310788">
          <w:rPr>
            <w:rFonts w:ascii="Arial" w:hAnsi="Arial" w:cs="Arial"/>
            <w:sz w:val="20"/>
            <w:szCs w:val="20"/>
          </w:rPr>
          <w:instrText>PAGE   \* MERGEFORMAT</w:instrText>
        </w:r>
        <w:r w:rsidRPr="00310788">
          <w:rPr>
            <w:rFonts w:ascii="Arial" w:hAnsi="Arial" w:cs="Arial"/>
            <w:sz w:val="20"/>
            <w:szCs w:val="20"/>
          </w:rPr>
          <w:fldChar w:fldCharType="separate"/>
        </w:r>
        <w:r w:rsidR="00550002">
          <w:rPr>
            <w:rFonts w:ascii="Arial" w:hAnsi="Arial" w:cs="Arial"/>
            <w:noProof/>
            <w:sz w:val="20"/>
            <w:szCs w:val="20"/>
          </w:rPr>
          <w:t>5</w:t>
        </w:r>
        <w:r w:rsidRPr="00310788">
          <w:rPr>
            <w:rFonts w:ascii="Arial" w:hAnsi="Arial" w:cs="Arial"/>
            <w:sz w:val="20"/>
            <w:szCs w:val="20"/>
          </w:rPr>
          <w:fldChar w:fldCharType="end"/>
        </w:r>
      </w:p>
    </w:sdtContent>
  </w:sdt>
  <w:p w14:paraId="63DE642F" w14:textId="77777777" w:rsidR="002B49DF" w:rsidRDefault="002B4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1E39" w14:textId="77777777" w:rsidR="002B49DF" w:rsidRDefault="002B49DF">
    <w:pPr>
      <w:pStyle w:val="Footer"/>
      <w:jc w:val="right"/>
    </w:pPr>
    <w:r w:rsidRPr="002B49DF">
      <w:rPr>
        <w:rFonts w:ascii="Arial" w:hAnsi="Arial" w:cs="Arial"/>
        <w:sz w:val="20"/>
        <w:szCs w:val="20"/>
      </w:rPr>
      <w:fldChar w:fldCharType="begin"/>
    </w:r>
    <w:r w:rsidRPr="002B49DF">
      <w:rPr>
        <w:rFonts w:ascii="Arial" w:hAnsi="Arial" w:cs="Arial"/>
        <w:sz w:val="20"/>
        <w:szCs w:val="20"/>
      </w:rPr>
      <w:instrText>PAGE   \* MERGEFORMAT</w:instrText>
    </w:r>
    <w:r w:rsidRPr="002B49DF">
      <w:rPr>
        <w:rFonts w:ascii="Arial" w:hAnsi="Arial" w:cs="Arial"/>
        <w:sz w:val="20"/>
        <w:szCs w:val="20"/>
      </w:rPr>
      <w:fldChar w:fldCharType="separate"/>
    </w:r>
    <w:r w:rsidR="00550002">
      <w:rPr>
        <w:rFonts w:ascii="Arial" w:hAnsi="Arial" w:cs="Arial"/>
        <w:noProof/>
        <w:sz w:val="20"/>
        <w:szCs w:val="20"/>
      </w:rPr>
      <w:t>1</w:t>
    </w:r>
    <w:r w:rsidRPr="002B49DF">
      <w:rPr>
        <w:rFonts w:ascii="Arial" w:hAnsi="Arial" w:cs="Arial"/>
        <w:sz w:val="20"/>
        <w:szCs w:val="20"/>
      </w:rPr>
      <w:fldChar w:fldCharType="end"/>
    </w:r>
  </w:p>
  <w:p w14:paraId="22814DC5" w14:textId="77777777" w:rsidR="002B49DF" w:rsidRDefault="002B4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54F4" w14:textId="77777777" w:rsidR="00497110" w:rsidRDefault="00497110" w:rsidP="00D36078">
      <w:r>
        <w:separator/>
      </w:r>
    </w:p>
  </w:footnote>
  <w:footnote w:type="continuationSeparator" w:id="0">
    <w:p w14:paraId="7B6D56F1" w14:textId="77777777" w:rsidR="00497110" w:rsidRDefault="00497110" w:rsidP="00D36078">
      <w:r>
        <w:continuationSeparator/>
      </w:r>
    </w:p>
  </w:footnote>
  <w:footnote w:type="continuationNotice" w:id="1">
    <w:p w14:paraId="11FC08FC" w14:textId="77777777" w:rsidR="00497110" w:rsidRDefault="004971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5B70" w14:textId="76B12501" w:rsidR="00211C61" w:rsidRPr="004D7108" w:rsidRDefault="00CA6113" w:rsidP="00211C61">
    <w:pPr>
      <w:pStyle w:val="Header"/>
      <w:pBdr>
        <w:bottom w:val="single" w:sz="12" w:space="1" w:color="auto"/>
      </w:pBdr>
      <w:ind w:right="282"/>
      <w:rPr>
        <w:rFonts w:ascii="Arial" w:hAnsi="Arial" w:cs="Arial"/>
        <w:sz w:val="20"/>
        <w:szCs w:val="20"/>
      </w:rPr>
    </w:pPr>
    <w:r>
      <w:rPr>
        <w:rFonts w:ascii="Arial" w:hAnsi="Arial" w:cs="Arial"/>
        <w:sz w:val="20"/>
        <w:szCs w:val="20"/>
      </w:rPr>
      <w:t>AB „Ignitis grupė“</w:t>
    </w:r>
    <w:r w:rsidR="00211C61">
      <w:rPr>
        <w:rFonts w:ascii="Arial" w:hAnsi="Arial" w:cs="Arial"/>
        <w:sz w:val="20"/>
        <w:szCs w:val="20"/>
      </w:rPr>
      <w:t xml:space="preserve"> įmonių grupės Paramos skyrimo politika</w:t>
    </w:r>
    <w:r w:rsidR="00211C61" w:rsidRPr="004D7108">
      <w:rPr>
        <w:rFonts w:ascii="Arial" w:hAnsi="Arial" w:cs="Arial"/>
        <w:sz w:val="20"/>
        <w:szCs w:val="20"/>
      </w:rPr>
      <w:tab/>
    </w:r>
    <w:r w:rsidR="00211C61" w:rsidRPr="004D7108">
      <w:rPr>
        <w:rFonts w:ascii="Arial" w:hAnsi="Arial" w:cs="Arial"/>
        <w:sz w:val="20"/>
        <w:szCs w:val="20"/>
      </w:rPr>
      <w:tab/>
    </w:r>
  </w:p>
  <w:p w14:paraId="55FBB3D9" w14:textId="77777777" w:rsidR="00C9219D" w:rsidRDefault="00C9219D" w:rsidP="00F05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6D7C" w14:textId="095AE8AE" w:rsidR="00211C61" w:rsidRPr="004D7108" w:rsidRDefault="00211C61" w:rsidP="00211C61">
    <w:pPr>
      <w:pStyle w:val="Header"/>
      <w:pBdr>
        <w:bottom w:val="single" w:sz="12" w:space="1" w:color="auto"/>
      </w:pBdr>
      <w:ind w:right="282"/>
      <w:rPr>
        <w:rFonts w:ascii="Arial" w:hAnsi="Arial" w:cs="Arial"/>
        <w:sz w:val="20"/>
        <w:szCs w:val="20"/>
      </w:rPr>
    </w:pPr>
    <w:r>
      <w:rPr>
        <w:rFonts w:ascii="Arial" w:hAnsi="Arial" w:cs="Arial"/>
        <w:sz w:val="20"/>
        <w:szCs w:val="20"/>
      </w:rPr>
      <w:t>AB</w:t>
    </w:r>
    <w:r w:rsidR="00E42117">
      <w:rPr>
        <w:rFonts w:ascii="Arial" w:hAnsi="Arial" w:cs="Arial"/>
        <w:sz w:val="20"/>
        <w:szCs w:val="20"/>
      </w:rPr>
      <w:t xml:space="preserve"> „Ignitis grupė“</w:t>
    </w:r>
    <w:r>
      <w:rPr>
        <w:rFonts w:ascii="Arial" w:hAnsi="Arial" w:cs="Arial"/>
        <w:sz w:val="20"/>
        <w:szCs w:val="20"/>
      </w:rPr>
      <w:t xml:space="preserve"> įmonių grupės Paramos skyrimo politika</w:t>
    </w:r>
    <w:r w:rsidRPr="004D7108">
      <w:rPr>
        <w:rFonts w:ascii="Arial" w:hAnsi="Arial" w:cs="Arial"/>
        <w:sz w:val="20"/>
        <w:szCs w:val="20"/>
      </w:rPr>
      <w:tab/>
    </w:r>
    <w:r w:rsidRPr="004D7108">
      <w:rPr>
        <w:rFonts w:ascii="Arial" w:hAnsi="Arial" w:cs="Arial"/>
        <w:sz w:val="20"/>
        <w:szCs w:val="20"/>
      </w:rPr>
      <w:tab/>
    </w:r>
  </w:p>
  <w:p w14:paraId="334BE186" w14:textId="77777777" w:rsidR="00C9219D" w:rsidRPr="004D7108" w:rsidRDefault="00C9219D">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D2CA" w14:textId="2CD4D7FB" w:rsidR="00376146" w:rsidRPr="00E7181A" w:rsidRDefault="00075B31" w:rsidP="00A411F9">
    <w:pPr>
      <w:rPr>
        <w:rFonts w:asciiTheme="minorHAnsi" w:hAnsiTheme="minorHAnsi" w:cstheme="minorHAnsi"/>
        <w:sz w:val="20"/>
        <w:szCs w:val="20"/>
      </w:rPr>
    </w:pPr>
    <w:r w:rsidRPr="00424A51">
      <w:rPr>
        <w:noProof/>
        <w:color w:val="FF0000"/>
      </w:rPr>
      <w:drawing>
        <wp:anchor distT="0" distB="0" distL="114300" distR="114300" simplePos="0" relativeHeight="251660288" behindDoc="0" locked="0" layoutInCell="1" allowOverlap="1" wp14:anchorId="41E637D2" wp14:editId="34E422B4">
          <wp:simplePos x="0" y="0"/>
          <wp:positionH relativeFrom="margin">
            <wp:posOffset>-514605</wp:posOffset>
          </wp:positionH>
          <wp:positionV relativeFrom="page">
            <wp:posOffset>647710</wp:posOffset>
          </wp:positionV>
          <wp:extent cx="1219200" cy="438912"/>
          <wp:effectExtent l="0" t="0" r="0" b="0"/>
          <wp:wrapNone/>
          <wp:docPr id="8" name="Picture 8"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661" t="23722" r="15152" b="26463"/>
                  <a:stretch/>
                </pic:blipFill>
                <pic:spPr bwMode="auto">
                  <a:xfrm>
                    <a:off x="0" y="0"/>
                    <a:ext cx="1219200" cy="438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1"/>
      <w:tblW w:w="10084" w:type="dxa"/>
      <w:tblInd w:w="99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52"/>
      <w:gridCol w:w="5832"/>
    </w:tblGrid>
    <w:tr w:rsidR="009C3F13" w:rsidRPr="009C3F13" w14:paraId="230B0D6A" w14:textId="77777777" w:rsidTr="00855F7F">
      <w:tc>
        <w:tcPr>
          <w:tcW w:w="4252" w:type="dxa"/>
        </w:tcPr>
        <w:p w14:paraId="550CCFB7" w14:textId="1A396DF2" w:rsidR="009C3F13" w:rsidRPr="009C3F13" w:rsidRDefault="009C3F13" w:rsidP="009C3F13">
          <w:pPr>
            <w:tabs>
              <w:tab w:val="center" w:pos="4819"/>
              <w:tab w:val="right" w:pos="9638"/>
            </w:tabs>
            <w:ind w:left="309"/>
            <w:jc w:val="right"/>
            <w:rPr>
              <w:rFonts w:ascii="Arial" w:eastAsiaTheme="minorHAnsi" w:hAnsi="Arial" w:cs="Arial"/>
              <w:sz w:val="20"/>
              <w:szCs w:val="20"/>
            </w:rPr>
          </w:pPr>
          <w:r w:rsidRPr="009C3F13">
            <w:rPr>
              <w:rFonts w:ascii="Arial" w:eastAsiaTheme="minorHAnsi" w:hAnsi="Arial" w:cs="Arial"/>
              <w:sz w:val="20"/>
              <w:szCs w:val="20"/>
            </w:rPr>
            <w:t>Normini</w:t>
          </w:r>
          <w:r w:rsidR="00AB1B92">
            <w:rPr>
              <w:rFonts w:ascii="Arial" w:eastAsiaTheme="minorHAnsi" w:hAnsi="Arial" w:cs="Arial"/>
              <w:sz w:val="20"/>
              <w:szCs w:val="20"/>
            </w:rPr>
            <w:t>o</w:t>
          </w:r>
          <w:r w:rsidRPr="009C3F13">
            <w:rPr>
              <w:rFonts w:ascii="Arial" w:eastAsiaTheme="minorHAnsi" w:hAnsi="Arial" w:cs="Arial"/>
              <w:sz w:val="20"/>
              <w:szCs w:val="20"/>
            </w:rPr>
            <w:t xml:space="preserve"> vidaus teisės </w:t>
          </w:r>
          <w:r w:rsidR="00AB1B92" w:rsidRPr="009C3F13">
            <w:rPr>
              <w:rFonts w:ascii="Arial" w:eastAsiaTheme="minorHAnsi" w:hAnsi="Arial" w:cs="Arial"/>
              <w:sz w:val="20"/>
              <w:szCs w:val="20"/>
            </w:rPr>
            <w:t>akt</w:t>
          </w:r>
          <w:r w:rsidR="00AB1B92">
            <w:rPr>
              <w:rFonts w:ascii="Arial" w:eastAsiaTheme="minorHAnsi" w:hAnsi="Arial" w:cs="Arial"/>
              <w:sz w:val="20"/>
              <w:szCs w:val="20"/>
            </w:rPr>
            <w:t>o pavadinimas</w:t>
          </w:r>
        </w:p>
      </w:tc>
      <w:tc>
        <w:tcPr>
          <w:tcW w:w="5832" w:type="dxa"/>
        </w:tcPr>
        <w:p w14:paraId="67898D9F" w14:textId="35F041D4" w:rsidR="009C3F13" w:rsidRPr="00855F7F" w:rsidRDefault="009C3F13" w:rsidP="009C3F13">
          <w:pPr>
            <w:tabs>
              <w:tab w:val="center" w:pos="4819"/>
              <w:tab w:val="right" w:pos="9638"/>
            </w:tabs>
            <w:rPr>
              <w:rFonts w:ascii="Arial" w:eastAsiaTheme="minorHAnsi" w:hAnsi="Arial" w:cs="Arial"/>
              <w:b/>
              <w:bCs/>
              <w:sz w:val="20"/>
              <w:szCs w:val="20"/>
            </w:rPr>
          </w:pPr>
          <w:r w:rsidRPr="00855F7F">
            <w:rPr>
              <w:rFonts w:ascii="Arial" w:eastAsiaTheme="minorHAnsi" w:hAnsi="Arial" w:cs="Arial"/>
              <w:b/>
              <w:bCs/>
              <w:sz w:val="20"/>
              <w:szCs w:val="20"/>
            </w:rPr>
            <w:t xml:space="preserve">Grupės </w:t>
          </w:r>
          <w:r w:rsidR="00D80431" w:rsidRPr="00855F7F">
            <w:rPr>
              <w:rFonts w:ascii="Arial" w:eastAsiaTheme="minorHAnsi" w:hAnsi="Arial" w:cs="Arial"/>
              <w:b/>
              <w:bCs/>
              <w:sz w:val="20"/>
              <w:szCs w:val="20"/>
            </w:rPr>
            <w:t xml:space="preserve">paramos </w:t>
          </w:r>
          <w:r w:rsidR="00425B72" w:rsidRPr="00855F7F">
            <w:rPr>
              <w:rFonts w:ascii="Arial" w:eastAsiaTheme="minorHAnsi" w:hAnsi="Arial" w:cs="Arial"/>
              <w:b/>
              <w:bCs/>
              <w:sz w:val="20"/>
              <w:szCs w:val="20"/>
            </w:rPr>
            <w:t xml:space="preserve">skyrimo </w:t>
          </w:r>
          <w:r w:rsidRPr="00855F7F">
            <w:rPr>
              <w:rFonts w:ascii="Arial" w:eastAsiaTheme="minorHAnsi" w:hAnsi="Arial" w:cs="Arial"/>
              <w:b/>
              <w:bCs/>
              <w:sz w:val="20"/>
              <w:szCs w:val="20"/>
            </w:rPr>
            <w:t>politika</w:t>
          </w:r>
        </w:p>
      </w:tc>
    </w:tr>
    <w:tr w:rsidR="009C3F13" w:rsidRPr="009C3F13" w14:paraId="7EE455B6" w14:textId="77777777" w:rsidTr="00855F7F">
      <w:tc>
        <w:tcPr>
          <w:tcW w:w="4252" w:type="dxa"/>
        </w:tcPr>
        <w:p w14:paraId="7A0E70A0" w14:textId="77777777" w:rsidR="009C3F13" w:rsidRPr="009C3F13" w:rsidRDefault="009C3F13" w:rsidP="009C3F13">
          <w:pPr>
            <w:tabs>
              <w:tab w:val="center" w:pos="4819"/>
              <w:tab w:val="right" w:pos="9638"/>
            </w:tabs>
            <w:jc w:val="right"/>
            <w:rPr>
              <w:rFonts w:ascii="Arial" w:eastAsiaTheme="minorHAnsi" w:hAnsi="Arial" w:cs="Arial"/>
              <w:sz w:val="20"/>
              <w:szCs w:val="20"/>
            </w:rPr>
          </w:pPr>
          <w:r w:rsidRPr="009C3F13">
            <w:rPr>
              <w:rFonts w:ascii="Arial" w:eastAsiaTheme="minorHAnsi" w:hAnsi="Arial" w:cs="Arial"/>
              <w:sz w:val="20"/>
              <w:szCs w:val="20"/>
            </w:rPr>
            <w:t>Proceso pavadinimas</w:t>
          </w:r>
        </w:p>
      </w:tc>
      <w:tc>
        <w:tcPr>
          <w:tcW w:w="5832" w:type="dxa"/>
        </w:tcPr>
        <w:p w14:paraId="17039127" w14:textId="2DD334D2" w:rsidR="009C3F13" w:rsidRPr="009C3F13" w:rsidRDefault="00921904" w:rsidP="009C3F13">
          <w:pPr>
            <w:tabs>
              <w:tab w:val="center" w:pos="4819"/>
              <w:tab w:val="right" w:pos="9638"/>
            </w:tabs>
            <w:rPr>
              <w:rFonts w:ascii="Arial" w:eastAsiaTheme="minorHAnsi" w:hAnsi="Arial" w:cs="Arial"/>
              <w:sz w:val="20"/>
              <w:szCs w:val="20"/>
            </w:rPr>
          </w:pPr>
          <w:r>
            <w:rPr>
              <w:rFonts w:ascii="Arial" w:eastAsiaTheme="minorHAnsi" w:hAnsi="Arial" w:cs="Arial"/>
              <w:sz w:val="20"/>
              <w:szCs w:val="20"/>
            </w:rPr>
            <w:t>Paramos skyrimo valdymas</w:t>
          </w:r>
        </w:p>
      </w:tc>
    </w:tr>
    <w:tr w:rsidR="009C3F13" w:rsidRPr="009C3F13" w14:paraId="08918D3E" w14:textId="77777777" w:rsidTr="00855F7F">
      <w:tc>
        <w:tcPr>
          <w:tcW w:w="4252" w:type="dxa"/>
        </w:tcPr>
        <w:p w14:paraId="49B720FA" w14:textId="5FF35D90" w:rsidR="00FE6A37" w:rsidRDefault="00FE6A37" w:rsidP="009C3F13">
          <w:pPr>
            <w:tabs>
              <w:tab w:val="center" w:pos="4819"/>
              <w:tab w:val="right" w:pos="9638"/>
            </w:tabs>
            <w:jc w:val="right"/>
            <w:rPr>
              <w:rFonts w:ascii="Arial" w:eastAsiaTheme="minorHAnsi" w:hAnsi="Arial" w:cs="Arial"/>
              <w:sz w:val="20"/>
              <w:szCs w:val="20"/>
            </w:rPr>
          </w:pPr>
          <w:r w:rsidRPr="00FE6A37">
            <w:rPr>
              <w:rFonts w:ascii="Arial" w:eastAsiaTheme="minorHAnsi" w:hAnsi="Arial" w:cs="Arial"/>
              <w:sz w:val="20"/>
              <w:szCs w:val="20"/>
            </w:rPr>
            <w:t>Proceso savininkas (padalinys)</w:t>
          </w:r>
        </w:p>
        <w:p w14:paraId="18B93170" w14:textId="68095963" w:rsidR="009C3F13" w:rsidRPr="009C3F13" w:rsidRDefault="009C3F13" w:rsidP="009C3F13">
          <w:pPr>
            <w:tabs>
              <w:tab w:val="center" w:pos="4819"/>
              <w:tab w:val="right" w:pos="9638"/>
            </w:tabs>
            <w:jc w:val="right"/>
            <w:rPr>
              <w:rFonts w:ascii="Arial" w:eastAsiaTheme="minorHAnsi" w:hAnsi="Arial" w:cs="Arial"/>
              <w:sz w:val="20"/>
              <w:szCs w:val="20"/>
            </w:rPr>
          </w:pPr>
          <w:r w:rsidRPr="009C3F13">
            <w:rPr>
              <w:rFonts w:ascii="Arial" w:eastAsiaTheme="minorHAnsi" w:hAnsi="Arial" w:cs="Arial"/>
              <w:sz w:val="20"/>
              <w:szCs w:val="20"/>
            </w:rPr>
            <w:t>Tvirtinančioji įmonė</w:t>
          </w:r>
        </w:p>
      </w:tc>
      <w:tc>
        <w:tcPr>
          <w:tcW w:w="5832" w:type="dxa"/>
        </w:tcPr>
        <w:p w14:paraId="14B3E3CF" w14:textId="1A9E1DC7" w:rsidR="00FE6A37" w:rsidRDefault="00054BDD" w:rsidP="009C3F13">
          <w:pPr>
            <w:tabs>
              <w:tab w:val="center" w:pos="4819"/>
              <w:tab w:val="right" w:pos="9638"/>
            </w:tabs>
            <w:rPr>
              <w:rFonts w:ascii="Arial" w:eastAsiaTheme="minorHAnsi" w:hAnsi="Arial" w:cs="Arial"/>
              <w:sz w:val="20"/>
              <w:szCs w:val="20"/>
            </w:rPr>
          </w:pPr>
          <w:r>
            <w:rPr>
              <w:rFonts w:ascii="Arial" w:eastAsiaTheme="minorHAnsi" w:hAnsi="Arial" w:cs="Arial"/>
              <w:sz w:val="20"/>
              <w:szCs w:val="20"/>
            </w:rPr>
            <w:t xml:space="preserve">Grupės </w:t>
          </w:r>
          <w:r w:rsidR="0015567D">
            <w:rPr>
              <w:rFonts w:ascii="Arial" w:eastAsiaTheme="minorHAnsi" w:hAnsi="Arial" w:cs="Arial"/>
              <w:sz w:val="20"/>
              <w:szCs w:val="20"/>
            </w:rPr>
            <w:t>komunikacija</w:t>
          </w:r>
        </w:p>
        <w:p w14:paraId="13AA5528" w14:textId="246368B0" w:rsidR="009C3F13" w:rsidRPr="009C3F13" w:rsidRDefault="009C3F13" w:rsidP="009C3F13">
          <w:pPr>
            <w:tabs>
              <w:tab w:val="center" w:pos="4819"/>
              <w:tab w:val="right" w:pos="9638"/>
            </w:tabs>
            <w:rPr>
              <w:rFonts w:ascii="Arial" w:eastAsiaTheme="minorHAnsi" w:hAnsi="Arial" w:cs="Arial"/>
              <w:sz w:val="20"/>
              <w:szCs w:val="20"/>
            </w:rPr>
          </w:pPr>
          <w:r w:rsidRPr="009C3F13">
            <w:rPr>
              <w:rFonts w:ascii="Arial" w:eastAsiaTheme="minorHAnsi" w:hAnsi="Arial" w:cs="Arial"/>
              <w:sz w:val="20"/>
              <w:szCs w:val="20"/>
            </w:rPr>
            <w:t>AB „Ignitis grupė“</w:t>
          </w:r>
        </w:p>
      </w:tc>
    </w:tr>
    <w:tr w:rsidR="009C3F13" w:rsidRPr="009C3F13" w14:paraId="3C484303" w14:textId="77777777" w:rsidTr="00855F7F">
      <w:tc>
        <w:tcPr>
          <w:tcW w:w="4252" w:type="dxa"/>
        </w:tcPr>
        <w:p w14:paraId="443259EB" w14:textId="2871D33B" w:rsidR="009C3F13" w:rsidRPr="009C3F13" w:rsidRDefault="001E347D" w:rsidP="009C3F13">
          <w:pPr>
            <w:tabs>
              <w:tab w:val="center" w:pos="4819"/>
              <w:tab w:val="right" w:pos="9638"/>
            </w:tabs>
            <w:jc w:val="right"/>
            <w:rPr>
              <w:rFonts w:ascii="Arial" w:eastAsiaTheme="minorHAnsi" w:hAnsi="Arial" w:cs="Arial"/>
              <w:sz w:val="20"/>
              <w:szCs w:val="20"/>
            </w:rPr>
          </w:pPr>
          <w:r w:rsidRPr="001E347D">
            <w:rPr>
              <w:rFonts w:ascii="Arial" w:eastAsiaTheme="minorHAnsi" w:hAnsi="Arial" w:cs="Arial"/>
              <w:sz w:val="20"/>
              <w:szCs w:val="20"/>
            </w:rPr>
            <w:t>Tvirtinan</w:t>
          </w:r>
          <w:r w:rsidR="00FB1B19">
            <w:rPr>
              <w:rFonts w:ascii="Arial" w:eastAsiaTheme="minorHAnsi" w:hAnsi="Arial" w:cs="Arial"/>
              <w:sz w:val="20"/>
              <w:szCs w:val="20"/>
            </w:rPr>
            <w:t>tis</w:t>
          </w:r>
          <w:r w:rsidRPr="001E347D">
            <w:rPr>
              <w:rFonts w:ascii="Arial" w:eastAsiaTheme="minorHAnsi" w:hAnsi="Arial" w:cs="Arial"/>
              <w:sz w:val="20"/>
              <w:szCs w:val="20"/>
            </w:rPr>
            <w:t xml:space="preserve"> asm</w:t>
          </w:r>
          <w:r w:rsidR="00AB2196">
            <w:rPr>
              <w:rFonts w:ascii="Arial" w:eastAsiaTheme="minorHAnsi" w:hAnsi="Arial" w:cs="Arial"/>
              <w:sz w:val="20"/>
              <w:szCs w:val="20"/>
            </w:rPr>
            <w:t>uo</w:t>
          </w:r>
          <w:r w:rsidRPr="001E347D">
            <w:rPr>
              <w:rFonts w:ascii="Arial" w:eastAsiaTheme="minorHAnsi" w:hAnsi="Arial" w:cs="Arial"/>
              <w:sz w:val="20"/>
              <w:szCs w:val="20"/>
            </w:rPr>
            <w:t>/ organas</w:t>
          </w:r>
        </w:p>
      </w:tc>
      <w:tc>
        <w:tcPr>
          <w:tcW w:w="5832" w:type="dxa"/>
        </w:tcPr>
        <w:p w14:paraId="5AB0660F" w14:textId="5A2D07E4" w:rsidR="009C3F13" w:rsidRPr="009C3F13" w:rsidRDefault="009C3F13" w:rsidP="009C3F13">
          <w:pPr>
            <w:tabs>
              <w:tab w:val="center" w:pos="4819"/>
              <w:tab w:val="right" w:pos="9638"/>
            </w:tabs>
            <w:rPr>
              <w:rFonts w:ascii="Arial" w:eastAsiaTheme="minorHAnsi" w:hAnsi="Arial" w:cs="Arial"/>
              <w:sz w:val="20"/>
              <w:szCs w:val="20"/>
            </w:rPr>
          </w:pPr>
          <w:r w:rsidRPr="009C3F13">
            <w:rPr>
              <w:rFonts w:ascii="Arial" w:eastAsiaTheme="minorHAnsi" w:hAnsi="Arial" w:cs="Arial"/>
              <w:sz w:val="20"/>
              <w:szCs w:val="20"/>
            </w:rPr>
            <w:t>AB „Ignitis grupė“ valdyba</w:t>
          </w:r>
        </w:p>
      </w:tc>
    </w:tr>
    <w:tr w:rsidR="009C3F13" w:rsidRPr="009C3F13" w14:paraId="0091BB13" w14:textId="77777777" w:rsidTr="00855F7F">
      <w:tc>
        <w:tcPr>
          <w:tcW w:w="4252" w:type="dxa"/>
        </w:tcPr>
        <w:p w14:paraId="3B3FA3B4" w14:textId="051301D1" w:rsidR="009C3F13" w:rsidRPr="009C3F13" w:rsidRDefault="009C3F13" w:rsidP="009C3F13">
          <w:pPr>
            <w:tabs>
              <w:tab w:val="center" w:pos="4819"/>
              <w:tab w:val="right" w:pos="9638"/>
            </w:tabs>
            <w:jc w:val="right"/>
            <w:rPr>
              <w:rFonts w:ascii="Arial" w:eastAsiaTheme="minorHAnsi" w:hAnsi="Arial" w:cs="Arial"/>
              <w:sz w:val="20"/>
              <w:szCs w:val="20"/>
            </w:rPr>
          </w:pPr>
          <w:r w:rsidRPr="009C3F13">
            <w:rPr>
              <w:rFonts w:ascii="Arial" w:eastAsiaTheme="minorHAnsi" w:hAnsi="Arial" w:cs="Arial"/>
              <w:sz w:val="20"/>
              <w:szCs w:val="20"/>
            </w:rPr>
            <w:t>Įsigaliojimo data</w:t>
          </w:r>
        </w:p>
      </w:tc>
      <w:tc>
        <w:tcPr>
          <w:tcW w:w="5832" w:type="dxa"/>
        </w:tcPr>
        <w:p w14:paraId="13781386" w14:textId="65CC7CA9" w:rsidR="009C3F13" w:rsidRPr="00695C5D" w:rsidRDefault="00695C5D" w:rsidP="009C3F13">
          <w:pPr>
            <w:tabs>
              <w:tab w:val="center" w:pos="4819"/>
              <w:tab w:val="right" w:pos="9638"/>
            </w:tabs>
            <w:rPr>
              <w:rFonts w:ascii="Arial" w:eastAsiaTheme="minorHAnsi" w:hAnsi="Arial" w:cs="Arial"/>
              <w:sz w:val="20"/>
              <w:szCs w:val="20"/>
              <w:lang w:val="en-US"/>
            </w:rPr>
          </w:pPr>
          <w:r>
            <w:rPr>
              <w:rFonts w:ascii="Arial" w:eastAsiaTheme="minorHAnsi" w:hAnsi="Arial" w:cs="Arial"/>
              <w:sz w:val="20"/>
              <w:szCs w:val="20"/>
            </w:rPr>
            <w:t xml:space="preserve">2022 m. birželio </w:t>
          </w:r>
          <w:r>
            <w:rPr>
              <w:rFonts w:ascii="Arial" w:eastAsiaTheme="minorHAnsi" w:hAnsi="Arial" w:cs="Arial"/>
              <w:sz w:val="20"/>
              <w:szCs w:val="20"/>
              <w:lang w:val="en-US"/>
            </w:rPr>
            <w:t>10 d.</w:t>
          </w:r>
        </w:p>
      </w:tc>
    </w:tr>
  </w:tbl>
  <w:p w14:paraId="6D1446A5" w14:textId="77777777" w:rsidR="00C9219D" w:rsidRPr="004D7108" w:rsidRDefault="00C9219D">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476"/>
    <w:multiLevelType w:val="multilevel"/>
    <w:tmpl w:val="225464A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72104F"/>
    <w:multiLevelType w:val="multilevel"/>
    <w:tmpl w:val="29B0C28E"/>
    <w:lvl w:ilvl="0">
      <w:start w:val="3"/>
      <w:numFmt w:val="decimal"/>
      <w:lvlText w:val="%1."/>
      <w:lvlJc w:val="left"/>
      <w:pPr>
        <w:ind w:left="786" w:hanging="360"/>
      </w:pPr>
      <w:rPr>
        <w:rFonts w:hint="default"/>
      </w:rPr>
    </w:lvl>
    <w:lvl w:ilvl="1">
      <w:start w:val="1"/>
      <w:numFmt w:val="decimal"/>
      <w:isLgl/>
      <w:lvlText w:val="%1.%2."/>
      <w:lvlJc w:val="left"/>
      <w:pPr>
        <w:ind w:left="44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2" w15:restartNumberingAfterBreak="0">
    <w:nsid w:val="0CDE50C5"/>
    <w:multiLevelType w:val="hybridMultilevel"/>
    <w:tmpl w:val="C39261BE"/>
    <w:lvl w:ilvl="0" w:tplc="916437A8">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0779E4"/>
    <w:multiLevelType w:val="hybridMultilevel"/>
    <w:tmpl w:val="DBDAF81C"/>
    <w:lvl w:ilvl="0" w:tplc="A2CCD766">
      <w:start w:val="2"/>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DE3614"/>
    <w:multiLevelType w:val="multilevel"/>
    <w:tmpl w:val="7F821FAE"/>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val="0"/>
        <w:bCs/>
        <w:sz w:val="22"/>
        <w:szCs w:val="22"/>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0B10345"/>
    <w:multiLevelType w:val="multilevel"/>
    <w:tmpl w:val="4C46A908"/>
    <w:lvl w:ilvl="0">
      <w:start w:val="3"/>
      <w:numFmt w:val="decimal"/>
      <w:lvlText w:val="%1."/>
      <w:lvlJc w:val="left"/>
      <w:pPr>
        <w:ind w:left="600" w:hanging="600"/>
      </w:pPr>
      <w:rPr>
        <w:rFonts w:hint="default"/>
      </w:rPr>
    </w:lvl>
    <w:lvl w:ilvl="1">
      <w:start w:val="11"/>
      <w:numFmt w:val="decimal"/>
      <w:lvlText w:val="%1.%2."/>
      <w:lvlJc w:val="left"/>
      <w:pPr>
        <w:ind w:left="1245" w:hanging="60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6" w15:restartNumberingAfterBreak="0">
    <w:nsid w:val="112A357E"/>
    <w:multiLevelType w:val="multilevel"/>
    <w:tmpl w:val="B8A874F2"/>
    <w:lvl w:ilvl="0">
      <w:start w:val="1"/>
      <w:numFmt w:val="decimal"/>
      <w:lvlText w:val="2.4.%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0"/>
        <w:szCs w:val="20"/>
      </w:rPr>
    </w:lvl>
    <w:lvl w:ilvl="2">
      <w:start w:val="1"/>
      <w:numFmt w:val="decimal"/>
      <w:isLgl/>
      <w:lvlText w:val="%1.%2.%3."/>
      <w:lvlJc w:val="left"/>
      <w:pPr>
        <w:tabs>
          <w:tab w:val="num" w:pos="1571"/>
        </w:tabs>
        <w:ind w:left="1418" w:hanging="567"/>
      </w:pPr>
      <w:rPr>
        <w:rFonts w:hint="default"/>
        <w:b w:val="0"/>
        <w:sz w:val="20"/>
        <w:szCs w:val="20"/>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7" w15:restartNumberingAfterBreak="0">
    <w:nsid w:val="11410C1E"/>
    <w:multiLevelType w:val="hybridMultilevel"/>
    <w:tmpl w:val="3390717A"/>
    <w:lvl w:ilvl="0" w:tplc="D796410E">
      <w:start w:val="1"/>
      <w:numFmt w:val="decimal"/>
      <w:lvlText w:val="4.2.%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7717E31"/>
    <w:multiLevelType w:val="multilevel"/>
    <w:tmpl w:val="13DAD75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pStyle w:val="HED3"/>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CCF753B"/>
    <w:multiLevelType w:val="hybridMultilevel"/>
    <w:tmpl w:val="76F6613A"/>
    <w:lvl w:ilvl="0" w:tplc="3FBA40EE">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697245F"/>
    <w:multiLevelType w:val="multilevel"/>
    <w:tmpl w:val="259C195A"/>
    <w:lvl w:ilvl="0">
      <w:start w:val="1"/>
      <w:numFmt w:val="decimal"/>
      <w:lvlText w:val="%1."/>
      <w:lvlJc w:val="left"/>
      <w:pPr>
        <w:tabs>
          <w:tab w:val="num" w:pos="1146"/>
        </w:tabs>
        <w:ind w:left="993" w:hanging="567"/>
      </w:pPr>
      <w:rPr>
        <w:rFonts w:hint="default"/>
        <w:b/>
        <w:bCs/>
      </w:rPr>
    </w:lvl>
    <w:lvl w:ilvl="1">
      <w:start w:val="1"/>
      <w:numFmt w:val="decimal"/>
      <w:isLgl/>
      <w:lvlText w:val="%1.%2."/>
      <w:lvlJc w:val="left"/>
      <w:pPr>
        <w:tabs>
          <w:tab w:val="num" w:pos="1288"/>
        </w:tabs>
        <w:ind w:left="1135" w:hanging="567"/>
      </w:pPr>
      <w:rPr>
        <w:rFonts w:hint="default"/>
        <w:b w:val="0"/>
        <w:sz w:val="20"/>
        <w:szCs w:val="20"/>
      </w:rPr>
    </w:lvl>
    <w:lvl w:ilvl="2">
      <w:start w:val="1"/>
      <w:numFmt w:val="decimal"/>
      <w:isLgl/>
      <w:lvlText w:val="%1.%2.%3."/>
      <w:lvlJc w:val="left"/>
      <w:pPr>
        <w:tabs>
          <w:tab w:val="num" w:pos="1855"/>
        </w:tabs>
        <w:ind w:left="1702" w:hanging="567"/>
      </w:pPr>
      <w:rPr>
        <w:rFonts w:hint="default"/>
      </w:rPr>
    </w:lvl>
    <w:lvl w:ilvl="3">
      <w:start w:val="1"/>
      <w:numFmt w:val="decimal"/>
      <w:isLgl/>
      <w:lvlText w:val="%1.%2.%3.%4."/>
      <w:lvlJc w:val="left"/>
      <w:pPr>
        <w:tabs>
          <w:tab w:val="num" w:pos="1146"/>
        </w:tabs>
        <w:ind w:left="993" w:hanging="567"/>
      </w:pPr>
      <w:rPr>
        <w:rFonts w:hint="default"/>
      </w:rPr>
    </w:lvl>
    <w:lvl w:ilvl="4">
      <w:start w:val="1"/>
      <w:numFmt w:val="decimal"/>
      <w:isLgl/>
      <w:lvlText w:val="%1.%2.%3.%4.%5."/>
      <w:lvlJc w:val="left"/>
      <w:pPr>
        <w:tabs>
          <w:tab w:val="num" w:pos="1146"/>
        </w:tabs>
        <w:ind w:left="993" w:hanging="567"/>
      </w:pPr>
      <w:rPr>
        <w:rFonts w:hint="default"/>
      </w:rPr>
    </w:lvl>
    <w:lvl w:ilvl="5">
      <w:start w:val="1"/>
      <w:numFmt w:val="decimal"/>
      <w:isLgl/>
      <w:lvlText w:val="%1.%2.%3.%4.%5.%6."/>
      <w:lvlJc w:val="left"/>
      <w:pPr>
        <w:tabs>
          <w:tab w:val="num" w:pos="1146"/>
        </w:tabs>
        <w:ind w:left="993" w:hanging="567"/>
      </w:pPr>
      <w:rPr>
        <w:rFonts w:hint="default"/>
      </w:rPr>
    </w:lvl>
    <w:lvl w:ilvl="6">
      <w:start w:val="1"/>
      <w:numFmt w:val="decimal"/>
      <w:isLgl/>
      <w:lvlText w:val="%1.%2.%3.%4.%5.%6.%7."/>
      <w:lvlJc w:val="left"/>
      <w:pPr>
        <w:tabs>
          <w:tab w:val="num" w:pos="1146"/>
        </w:tabs>
        <w:ind w:left="993" w:hanging="567"/>
      </w:pPr>
      <w:rPr>
        <w:rFonts w:hint="default"/>
      </w:rPr>
    </w:lvl>
    <w:lvl w:ilvl="7">
      <w:start w:val="1"/>
      <w:numFmt w:val="decimal"/>
      <w:isLgl/>
      <w:lvlText w:val="%1.%2.%3.%4.%5.%6.%7.%8."/>
      <w:lvlJc w:val="left"/>
      <w:pPr>
        <w:tabs>
          <w:tab w:val="num" w:pos="1146"/>
        </w:tabs>
        <w:ind w:left="993" w:hanging="567"/>
      </w:pPr>
      <w:rPr>
        <w:rFonts w:hint="default"/>
      </w:rPr>
    </w:lvl>
    <w:lvl w:ilvl="8">
      <w:start w:val="1"/>
      <w:numFmt w:val="decimal"/>
      <w:isLgl/>
      <w:lvlText w:val="%1.%2.%3.%4.%5.%6.%7.%8.%9."/>
      <w:lvlJc w:val="left"/>
      <w:pPr>
        <w:tabs>
          <w:tab w:val="num" w:pos="1146"/>
        </w:tabs>
        <w:ind w:left="993" w:hanging="567"/>
      </w:pPr>
      <w:rPr>
        <w:rFonts w:hint="default"/>
      </w:rPr>
    </w:lvl>
  </w:abstractNum>
  <w:abstractNum w:abstractNumId="11" w15:restartNumberingAfterBreak="0">
    <w:nsid w:val="2A1E0680"/>
    <w:multiLevelType w:val="multilevel"/>
    <w:tmpl w:val="BEAA1510"/>
    <w:lvl w:ilvl="0">
      <w:start w:val="4"/>
      <w:numFmt w:val="decimal"/>
      <w:lvlText w:val="%1."/>
      <w:lvlJc w:val="left"/>
      <w:pPr>
        <w:ind w:left="786" w:hanging="360"/>
      </w:pPr>
      <w:rPr>
        <w:rFonts w:hint="default"/>
      </w:rPr>
    </w:lvl>
    <w:lvl w:ilvl="1">
      <w:start w:val="3"/>
      <w:numFmt w:val="decimal"/>
      <w:isLgl/>
      <w:lvlText w:val="%1.%2."/>
      <w:lvlJc w:val="left"/>
      <w:pPr>
        <w:ind w:left="447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12" w15:restartNumberingAfterBreak="0">
    <w:nsid w:val="2DCC2AF9"/>
    <w:multiLevelType w:val="multilevel"/>
    <w:tmpl w:val="151C14C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1E45D6"/>
    <w:multiLevelType w:val="hybridMultilevel"/>
    <w:tmpl w:val="F6D4D068"/>
    <w:lvl w:ilvl="0" w:tplc="C7B053C4">
      <w:start w:val="1"/>
      <w:numFmt w:val="decimal"/>
      <w:lvlText w:val="3.%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5"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256F69"/>
    <w:multiLevelType w:val="hybridMultilevel"/>
    <w:tmpl w:val="C61CB30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DB278FD"/>
    <w:multiLevelType w:val="hybridMultilevel"/>
    <w:tmpl w:val="C78E4F00"/>
    <w:lvl w:ilvl="0" w:tplc="AE2C5FF8">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DC65758"/>
    <w:multiLevelType w:val="hybridMultilevel"/>
    <w:tmpl w:val="4502D428"/>
    <w:lvl w:ilvl="0" w:tplc="E1F89B6C">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8B02EFF"/>
    <w:multiLevelType w:val="hybridMultilevel"/>
    <w:tmpl w:val="F2E01348"/>
    <w:lvl w:ilvl="0" w:tplc="32AA26E2">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C28391E"/>
    <w:multiLevelType w:val="multilevel"/>
    <w:tmpl w:val="7E366DD0"/>
    <w:lvl w:ilvl="0">
      <w:start w:val="3"/>
      <w:numFmt w:val="decimal"/>
      <w:lvlText w:val="%1."/>
      <w:lvlJc w:val="left"/>
      <w:pPr>
        <w:ind w:left="786" w:hanging="360"/>
      </w:pPr>
      <w:rPr>
        <w:rFonts w:hint="default"/>
      </w:rPr>
    </w:lvl>
    <w:lvl w:ilvl="1">
      <w:start w:val="1"/>
      <w:numFmt w:val="decimal"/>
      <w:isLgl/>
      <w:lvlText w:val="%1.%2."/>
      <w:lvlJc w:val="left"/>
      <w:pPr>
        <w:ind w:left="4470" w:hanging="360"/>
      </w:pPr>
      <w:rPr>
        <w:rFonts w:hint="default"/>
      </w:rPr>
    </w:lvl>
    <w:lvl w:ilvl="2">
      <w:start w:val="1"/>
      <w:numFmt w:val="decimal"/>
      <w:lvlText w:val="4.2.%3."/>
      <w:lvlJc w:val="left"/>
      <w:pPr>
        <w:ind w:left="1146" w:hanging="720"/>
      </w:pPr>
      <w:rPr>
        <w:rFonts w:hint="default"/>
        <w:b w:val="0"/>
        <w:bCs w:val="0"/>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21" w15:restartNumberingAfterBreak="0">
    <w:nsid w:val="5EE126DC"/>
    <w:multiLevelType w:val="multilevel"/>
    <w:tmpl w:val="FDBEF85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32718FF"/>
    <w:multiLevelType w:val="multilevel"/>
    <w:tmpl w:val="01044912"/>
    <w:lvl w:ilvl="0">
      <w:start w:val="1"/>
      <w:numFmt w:val="decimal"/>
      <w:pStyle w:val="Heading1"/>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pStyle w:val="BodyText"/>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pStyle w:val="BodyTextIndent3"/>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DAA5224"/>
    <w:multiLevelType w:val="hybridMultilevel"/>
    <w:tmpl w:val="9EACBA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3DE5EEC"/>
    <w:multiLevelType w:val="hybridMultilevel"/>
    <w:tmpl w:val="B1802E98"/>
    <w:lvl w:ilvl="0" w:tplc="0D249356">
      <w:start w:val="11"/>
      <w:numFmt w:val="decimal"/>
      <w:lvlText w:val="3.%1."/>
      <w:lvlJc w:val="left"/>
      <w:pPr>
        <w:ind w:left="7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334D6B"/>
    <w:multiLevelType w:val="hybridMultilevel"/>
    <w:tmpl w:val="FF783BC4"/>
    <w:lvl w:ilvl="0" w:tplc="F50C5FE4">
      <w:start w:val="1"/>
      <w:numFmt w:val="decimal"/>
      <w:lvlText w:val="5.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num w:numId="1">
    <w:abstractNumId w:val="10"/>
  </w:num>
  <w:num w:numId="2">
    <w:abstractNumId w:val="22"/>
  </w:num>
  <w:num w:numId="3">
    <w:abstractNumId w:val="8"/>
  </w:num>
  <w:num w:numId="4">
    <w:abstractNumId w:val="5"/>
  </w:num>
  <w:num w:numId="5">
    <w:abstractNumId w:val="0"/>
  </w:num>
  <w:num w:numId="6">
    <w:abstractNumId w:val="23"/>
  </w:num>
  <w:num w:numId="7">
    <w:abstractNumId w:val="18"/>
  </w:num>
  <w:num w:numId="8">
    <w:abstractNumId w:val="20"/>
  </w:num>
  <w:num w:numId="9">
    <w:abstractNumId w:val="6"/>
  </w:num>
  <w:num w:numId="10">
    <w:abstractNumId w:val="16"/>
  </w:num>
  <w:num w:numId="11">
    <w:abstractNumId w:val="4"/>
  </w:num>
  <w:num w:numId="12">
    <w:abstractNumId w:val="12"/>
  </w:num>
  <w:num w:numId="13">
    <w:abstractNumId w:val="25"/>
  </w:num>
  <w:num w:numId="14">
    <w:abstractNumId w:val="1"/>
  </w:num>
  <w:num w:numId="15">
    <w:abstractNumId w:val="13"/>
  </w:num>
  <w:num w:numId="16">
    <w:abstractNumId w:val="15"/>
  </w:num>
  <w:num w:numId="17">
    <w:abstractNumId w:val="21"/>
  </w:num>
  <w:num w:numId="18">
    <w:abstractNumId w:val="27"/>
  </w:num>
  <w:num w:numId="19">
    <w:abstractNumId w:val="19"/>
  </w:num>
  <w:num w:numId="20">
    <w:abstractNumId w:val="2"/>
  </w:num>
  <w:num w:numId="21">
    <w:abstractNumId w:val="3"/>
  </w:num>
  <w:num w:numId="22">
    <w:abstractNumId w:val="7"/>
  </w:num>
  <w:num w:numId="23">
    <w:abstractNumId w:val="11"/>
  </w:num>
  <w:num w:numId="24">
    <w:abstractNumId w:val="17"/>
  </w:num>
  <w:num w:numId="25">
    <w:abstractNumId w:val="9"/>
  </w:num>
  <w:num w:numId="26">
    <w:abstractNumId w:val="26"/>
  </w:num>
  <w:num w:numId="27">
    <w:abstractNumId w:val="14"/>
  </w:num>
  <w:num w:numId="2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296"/>
  <w:hyphenationZone w:val="396"/>
  <w:evenAndOddHeaders/>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EB"/>
    <w:rsid w:val="0000111D"/>
    <w:rsid w:val="00001770"/>
    <w:rsid w:val="00002C02"/>
    <w:rsid w:val="0000310F"/>
    <w:rsid w:val="00003795"/>
    <w:rsid w:val="000038E3"/>
    <w:rsid w:val="0000425E"/>
    <w:rsid w:val="00005258"/>
    <w:rsid w:val="0000709B"/>
    <w:rsid w:val="00007C0D"/>
    <w:rsid w:val="000101DD"/>
    <w:rsid w:val="0001020F"/>
    <w:rsid w:val="00010683"/>
    <w:rsid w:val="0001103C"/>
    <w:rsid w:val="0001514B"/>
    <w:rsid w:val="00015EB8"/>
    <w:rsid w:val="00017069"/>
    <w:rsid w:val="000173F1"/>
    <w:rsid w:val="00017B2E"/>
    <w:rsid w:val="000239F1"/>
    <w:rsid w:val="00023B88"/>
    <w:rsid w:val="00023C4B"/>
    <w:rsid w:val="00023CEB"/>
    <w:rsid w:val="000240A7"/>
    <w:rsid w:val="0002426C"/>
    <w:rsid w:val="000253E2"/>
    <w:rsid w:val="00025DA3"/>
    <w:rsid w:val="00027C70"/>
    <w:rsid w:val="000310DA"/>
    <w:rsid w:val="000334B1"/>
    <w:rsid w:val="00033CBE"/>
    <w:rsid w:val="00033D7B"/>
    <w:rsid w:val="00033DFC"/>
    <w:rsid w:val="00034239"/>
    <w:rsid w:val="0003550B"/>
    <w:rsid w:val="00035618"/>
    <w:rsid w:val="00036625"/>
    <w:rsid w:val="000370DC"/>
    <w:rsid w:val="00037306"/>
    <w:rsid w:val="000417FF"/>
    <w:rsid w:val="00044C8F"/>
    <w:rsid w:val="0004509F"/>
    <w:rsid w:val="00045B29"/>
    <w:rsid w:val="00046A32"/>
    <w:rsid w:val="000473E6"/>
    <w:rsid w:val="0004746B"/>
    <w:rsid w:val="000479F2"/>
    <w:rsid w:val="0005074F"/>
    <w:rsid w:val="0005096F"/>
    <w:rsid w:val="00051034"/>
    <w:rsid w:val="00051F84"/>
    <w:rsid w:val="00052B1A"/>
    <w:rsid w:val="00052F41"/>
    <w:rsid w:val="000532DE"/>
    <w:rsid w:val="00053430"/>
    <w:rsid w:val="00053BC6"/>
    <w:rsid w:val="00054291"/>
    <w:rsid w:val="0005441A"/>
    <w:rsid w:val="00054BDD"/>
    <w:rsid w:val="000551A0"/>
    <w:rsid w:val="00056857"/>
    <w:rsid w:val="00056B6B"/>
    <w:rsid w:val="00057C49"/>
    <w:rsid w:val="00060645"/>
    <w:rsid w:val="00060847"/>
    <w:rsid w:val="00060FBF"/>
    <w:rsid w:val="00061A82"/>
    <w:rsid w:val="00062CB4"/>
    <w:rsid w:val="0006372E"/>
    <w:rsid w:val="00063F83"/>
    <w:rsid w:val="00064BFC"/>
    <w:rsid w:val="00065CD0"/>
    <w:rsid w:val="00066E1B"/>
    <w:rsid w:val="0007059B"/>
    <w:rsid w:val="000705D5"/>
    <w:rsid w:val="00070D2A"/>
    <w:rsid w:val="00072280"/>
    <w:rsid w:val="0007261C"/>
    <w:rsid w:val="000727CB"/>
    <w:rsid w:val="00072AC2"/>
    <w:rsid w:val="00073B40"/>
    <w:rsid w:val="00074E2C"/>
    <w:rsid w:val="00074ECB"/>
    <w:rsid w:val="000751E1"/>
    <w:rsid w:val="00075B31"/>
    <w:rsid w:val="0007719D"/>
    <w:rsid w:val="0007758D"/>
    <w:rsid w:val="00077885"/>
    <w:rsid w:val="0008256A"/>
    <w:rsid w:val="00082896"/>
    <w:rsid w:val="00082B5B"/>
    <w:rsid w:val="00083F3C"/>
    <w:rsid w:val="0008494F"/>
    <w:rsid w:val="00085873"/>
    <w:rsid w:val="00085DEA"/>
    <w:rsid w:val="00086649"/>
    <w:rsid w:val="000869A2"/>
    <w:rsid w:val="0008789E"/>
    <w:rsid w:val="00087AED"/>
    <w:rsid w:val="00087BC6"/>
    <w:rsid w:val="00090975"/>
    <w:rsid w:val="00090BC2"/>
    <w:rsid w:val="0009345F"/>
    <w:rsid w:val="00093D8B"/>
    <w:rsid w:val="000A0887"/>
    <w:rsid w:val="000A08EB"/>
    <w:rsid w:val="000A152B"/>
    <w:rsid w:val="000A1899"/>
    <w:rsid w:val="000A1954"/>
    <w:rsid w:val="000A380B"/>
    <w:rsid w:val="000A399E"/>
    <w:rsid w:val="000A5B15"/>
    <w:rsid w:val="000A5CB7"/>
    <w:rsid w:val="000A60DF"/>
    <w:rsid w:val="000A6657"/>
    <w:rsid w:val="000A68A6"/>
    <w:rsid w:val="000B196D"/>
    <w:rsid w:val="000B30B7"/>
    <w:rsid w:val="000B372C"/>
    <w:rsid w:val="000B3CAC"/>
    <w:rsid w:val="000B3FA9"/>
    <w:rsid w:val="000B3FCE"/>
    <w:rsid w:val="000B5F19"/>
    <w:rsid w:val="000B61DA"/>
    <w:rsid w:val="000B6A9D"/>
    <w:rsid w:val="000B7063"/>
    <w:rsid w:val="000B74AF"/>
    <w:rsid w:val="000B7A67"/>
    <w:rsid w:val="000C000A"/>
    <w:rsid w:val="000C0669"/>
    <w:rsid w:val="000C0F05"/>
    <w:rsid w:val="000C1C62"/>
    <w:rsid w:val="000C27F5"/>
    <w:rsid w:val="000C2B78"/>
    <w:rsid w:val="000C2E1B"/>
    <w:rsid w:val="000C359C"/>
    <w:rsid w:val="000C3AAD"/>
    <w:rsid w:val="000C3F8C"/>
    <w:rsid w:val="000C4806"/>
    <w:rsid w:val="000C55CD"/>
    <w:rsid w:val="000C5610"/>
    <w:rsid w:val="000C63BF"/>
    <w:rsid w:val="000C6A68"/>
    <w:rsid w:val="000C6D54"/>
    <w:rsid w:val="000C792D"/>
    <w:rsid w:val="000D0FC9"/>
    <w:rsid w:val="000D3D3F"/>
    <w:rsid w:val="000D71E6"/>
    <w:rsid w:val="000E07EC"/>
    <w:rsid w:val="000E0E1A"/>
    <w:rsid w:val="000E0FAE"/>
    <w:rsid w:val="000E2587"/>
    <w:rsid w:val="000E3799"/>
    <w:rsid w:val="000E39BB"/>
    <w:rsid w:val="000E3D5C"/>
    <w:rsid w:val="000E4DA7"/>
    <w:rsid w:val="000E57E3"/>
    <w:rsid w:val="000E5A3F"/>
    <w:rsid w:val="000E616F"/>
    <w:rsid w:val="000E6492"/>
    <w:rsid w:val="000E7D6C"/>
    <w:rsid w:val="000E7E60"/>
    <w:rsid w:val="000F006B"/>
    <w:rsid w:val="000F08C5"/>
    <w:rsid w:val="000F09A0"/>
    <w:rsid w:val="000F1A16"/>
    <w:rsid w:val="000F1BDD"/>
    <w:rsid w:val="000F495E"/>
    <w:rsid w:val="000F5726"/>
    <w:rsid w:val="000F5E41"/>
    <w:rsid w:val="000F60C2"/>
    <w:rsid w:val="000F62B5"/>
    <w:rsid w:val="0010224E"/>
    <w:rsid w:val="001031EB"/>
    <w:rsid w:val="001040ED"/>
    <w:rsid w:val="0010419B"/>
    <w:rsid w:val="00104342"/>
    <w:rsid w:val="00104AA8"/>
    <w:rsid w:val="0010519B"/>
    <w:rsid w:val="00105934"/>
    <w:rsid w:val="00105E5E"/>
    <w:rsid w:val="00106322"/>
    <w:rsid w:val="001067AC"/>
    <w:rsid w:val="001067D0"/>
    <w:rsid w:val="00107612"/>
    <w:rsid w:val="00107B6B"/>
    <w:rsid w:val="0011026A"/>
    <w:rsid w:val="00112ACD"/>
    <w:rsid w:val="001138DE"/>
    <w:rsid w:val="00113C87"/>
    <w:rsid w:val="00113CD2"/>
    <w:rsid w:val="00114180"/>
    <w:rsid w:val="001146B2"/>
    <w:rsid w:val="00116AD4"/>
    <w:rsid w:val="001170A3"/>
    <w:rsid w:val="00117A15"/>
    <w:rsid w:val="00120DB1"/>
    <w:rsid w:val="001212C3"/>
    <w:rsid w:val="00121664"/>
    <w:rsid w:val="00122A6A"/>
    <w:rsid w:val="00123AF1"/>
    <w:rsid w:val="00123FD6"/>
    <w:rsid w:val="00124DDD"/>
    <w:rsid w:val="00125F93"/>
    <w:rsid w:val="00125FD5"/>
    <w:rsid w:val="00126118"/>
    <w:rsid w:val="0012632A"/>
    <w:rsid w:val="0013036E"/>
    <w:rsid w:val="00130D1D"/>
    <w:rsid w:val="00132072"/>
    <w:rsid w:val="00133721"/>
    <w:rsid w:val="00133931"/>
    <w:rsid w:val="0013421B"/>
    <w:rsid w:val="001349AF"/>
    <w:rsid w:val="00135087"/>
    <w:rsid w:val="00135564"/>
    <w:rsid w:val="00135D6C"/>
    <w:rsid w:val="001370D0"/>
    <w:rsid w:val="00137116"/>
    <w:rsid w:val="00137601"/>
    <w:rsid w:val="00137717"/>
    <w:rsid w:val="00137CCA"/>
    <w:rsid w:val="00137D26"/>
    <w:rsid w:val="0014165A"/>
    <w:rsid w:val="001418DB"/>
    <w:rsid w:val="00141E53"/>
    <w:rsid w:val="00142747"/>
    <w:rsid w:val="00142E7A"/>
    <w:rsid w:val="0014333D"/>
    <w:rsid w:val="00143F5C"/>
    <w:rsid w:val="00144274"/>
    <w:rsid w:val="0014588A"/>
    <w:rsid w:val="00146441"/>
    <w:rsid w:val="00146B68"/>
    <w:rsid w:val="00150405"/>
    <w:rsid w:val="0015095B"/>
    <w:rsid w:val="00150BE5"/>
    <w:rsid w:val="00151488"/>
    <w:rsid w:val="00151A80"/>
    <w:rsid w:val="00151CE7"/>
    <w:rsid w:val="001521F4"/>
    <w:rsid w:val="001521FF"/>
    <w:rsid w:val="0015272E"/>
    <w:rsid w:val="00152FD0"/>
    <w:rsid w:val="00153F9A"/>
    <w:rsid w:val="001540B9"/>
    <w:rsid w:val="0015412E"/>
    <w:rsid w:val="00154249"/>
    <w:rsid w:val="00154893"/>
    <w:rsid w:val="00154C09"/>
    <w:rsid w:val="0015567D"/>
    <w:rsid w:val="00155935"/>
    <w:rsid w:val="00156268"/>
    <w:rsid w:val="001565FB"/>
    <w:rsid w:val="00156AAB"/>
    <w:rsid w:val="00156F81"/>
    <w:rsid w:val="00157E67"/>
    <w:rsid w:val="00157EAB"/>
    <w:rsid w:val="00160C29"/>
    <w:rsid w:val="00160F41"/>
    <w:rsid w:val="00161A0D"/>
    <w:rsid w:val="00162C1D"/>
    <w:rsid w:val="00163261"/>
    <w:rsid w:val="00163806"/>
    <w:rsid w:val="001642ED"/>
    <w:rsid w:val="00164A9E"/>
    <w:rsid w:val="00164F32"/>
    <w:rsid w:val="00164FA1"/>
    <w:rsid w:val="0016572D"/>
    <w:rsid w:val="001664AD"/>
    <w:rsid w:val="00170277"/>
    <w:rsid w:val="0017083E"/>
    <w:rsid w:val="00171460"/>
    <w:rsid w:val="00171E9E"/>
    <w:rsid w:val="001730C1"/>
    <w:rsid w:val="00173514"/>
    <w:rsid w:val="00173AE1"/>
    <w:rsid w:val="00173E10"/>
    <w:rsid w:val="00175475"/>
    <w:rsid w:val="001761A7"/>
    <w:rsid w:val="00177226"/>
    <w:rsid w:val="001772EE"/>
    <w:rsid w:val="00177BD1"/>
    <w:rsid w:val="00177FEF"/>
    <w:rsid w:val="00180AA2"/>
    <w:rsid w:val="00180BE8"/>
    <w:rsid w:val="0018142A"/>
    <w:rsid w:val="0018150F"/>
    <w:rsid w:val="001825E5"/>
    <w:rsid w:val="00183016"/>
    <w:rsid w:val="0018349A"/>
    <w:rsid w:val="00183A3F"/>
    <w:rsid w:val="00186106"/>
    <w:rsid w:val="00186E0E"/>
    <w:rsid w:val="00187868"/>
    <w:rsid w:val="0019001B"/>
    <w:rsid w:val="00192188"/>
    <w:rsid w:val="001926DF"/>
    <w:rsid w:val="00192772"/>
    <w:rsid w:val="0019279C"/>
    <w:rsid w:val="001929D9"/>
    <w:rsid w:val="00192E4E"/>
    <w:rsid w:val="001934A9"/>
    <w:rsid w:val="00196A47"/>
    <w:rsid w:val="001A02F4"/>
    <w:rsid w:val="001A0EE8"/>
    <w:rsid w:val="001A2062"/>
    <w:rsid w:val="001A2591"/>
    <w:rsid w:val="001A2AC2"/>
    <w:rsid w:val="001A6288"/>
    <w:rsid w:val="001A71AC"/>
    <w:rsid w:val="001A763E"/>
    <w:rsid w:val="001A796F"/>
    <w:rsid w:val="001B0F0D"/>
    <w:rsid w:val="001B1CB0"/>
    <w:rsid w:val="001B1FB6"/>
    <w:rsid w:val="001B220F"/>
    <w:rsid w:val="001B3333"/>
    <w:rsid w:val="001B38E0"/>
    <w:rsid w:val="001B3906"/>
    <w:rsid w:val="001B3E97"/>
    <w:rsid w:val="001B42BD"/>
    <w:rsid w:val="001B43C0"/>
    <w:rsid w:val="001B46C7"/>
    <w:rsid w:val="001B47A2"/>
    <w:rsid w:val="001B4A57"/>
    <w:rsid w:val="001B50FE"/>
    <w:rsid w:val="001B5A83"/>
    <w:rsid w:val="001B5ED1"/>
    <w:rsid w:val="001B69E4"/>
    <w:rsid w:val="001B784F"/>
    <w:rsid w:val="001C0402"/>
    <w:rsid w:val="001C0C54"/>
    <w:rsid w:val="001C0ECE"/>
    <w:rsid w:val="001C167F"/>
    <w:rsid w:val="001C39B5"/>
    <w:rsid w:val="001C3D32"/>
    <w:rsid w:val="001C4B04"/>
    <w:rsid w:val="001C504B"/>
    <w:rsid w:val="001C7359"/>
    <w:rsid w:val="001C77C2"/>
    <w:rsid w:val="001D057C"/>
    <w:rsid w:val="001D1306"/>
    <w:rsid w:val="001D1990"/>
    <w:rsid w:val="001D2080"/>
    <w:rsid w:val="001D2102"/>
    <w:rsid w:val="001D2330"/>
    <w:rsid w:val="001D26D4"/>
    <w:rsid w:val="001D30B1"/>
    <w:rsid w:val="001D3716"/>
    <w:rsid w:val="001D3A31"/>
    <w:rsid w:val="001D3A50"/>
    <w:rsid w:val="001D427F"/>
    <w:rsid w:val="001D4EF8"/>
    <w:rsid w:val="001D53C2"/>
    <w:rsid w:val="001D6854"/>
    <w:rsid w:val="001D7082"/>
    <w:rsid w:val="001D7479"/>
    <w:rsid w:val="001D789A"/>
    <w:rsid w:val="001E103D"/>
    <w:rsid w:val="001E108E"/>
    <w:rsid w:val="001E347D"/>
    <w:rsid w:val="001E3A16"/>
    <w:rsid w:val="001E3CD6"/>
    <w:rsid w:val="001E3D83"/>
    <w:rsid w:val="001E42ED"/>
    <w:rsid w:val="001E471F"/>
    <w:rsid w:val="001E4901"/>
    <w:rsid w:val="001E69E7"/>
    <w:rsid w:val="001E6F5F"/>
    <w:rsid w:val="001F07C1"/>
    <w:rsid w:val="001F29EF"/>
    <w:rsid w:val="001F355D"/>
    <w:rsid w:val="001F3902"/>
    <w:rsid w:val="001F439F"/>
    <w:rsid w:val="001F5E93"/>
    <w:rsid w:val="001F61D8"/>
    <w:rsid w:val="001F6720"/>
    <w:rsid w:val="001F74B1"/>
    <w:rsid w:val="00202013"/>
    <w:rsid w:val="00202232"/>
    <w:rsid w:val="00202341"/>
    <w:rsid w:val="00202E12"/>
    <w:rsid w:val="00203032"/>
    <w:rsid w:val="0020439D"/>
    <w:rsid w:val="002046A1"/>
    <w:rsid w:val="00204A89"/>
    <w:rsid w:val="00204B4F"/>
    <w:rsid w:val="00205F18"/>
    <w:rsid w:val="0020718E"/>
    <w:rsid w:val="002076D3"/>
    <w:rsid w:val="00210FAB"/>
    <w:rsid w:val="002118E3"/>
    <w:rsid w:val="00211C61"/>
    <w:rsid w:val="00212325"/>
    <w:rsid w:val="00212494"/>
    <w:rsid w:val="002141F7"/>
    <w:rsid w:val="0021580A"/>
    <w:rsid w:val="00216223"/>
    <w:rsid w:val="0021626A"/>
    <w:rsid w:val="00216329"/>
    <w:rsid w:val="00217061"/>
    <w:rsid w:val="00220307"/>
    <w:rsid w:val="002204E9"/>
    <w:rsid w:val="00220645"/>
    <w:rsid w:val="00220F48"/>
    <w:rsid w:val="0022107C"/>
    <w:rsid w:val="0022122D"/>
    <w:rsid w:val="002228A4"/>
    <w:rsid w:val="002238F2"/>
    <w:rsid w:val="0022391E"/>
    <w:rsid w:val="00223AD0"/>
    <w:rsid w:val="0022488D"/>
    <w:rsid w:val="00224F4B"/>
    <w:rsid w:val="0022685C"/>
    <w:rsid w:val="00226DE2"/>
    <w:rsid w:val="002273AC"/>
    <w:rsid w:val="002274F0"/>
    <w:rsid w:val="002305DE"/>
    <w:rsid w:val="00230B50"/>
    <w:rsid w:val="00231F22"/>
    <w:rsid w:val="00231F4B"/>
    <w:rsid w:val="002327C6"/>
    <w:rsid w:val="0023311A"/>
    <w:rsid w:val="00233641"/>
    <w:rsid w:val="00233E18"/>
    <w:rsid w:val="00234E1B"/>
    <w:rsid w:val="00234E4C"/>
    <w:rsid w:val="002355CD"/>
    <w:rsid w:val="002359C9"/>
    <w:rsid w:val="00237249"/>
    <w:rsid w:val="00237C1F"/>
    <w:rsid w:val="00240152"/>
    <w:rsid w:val="002405AA"/>
    <w:rsid w:val="002406A6"/>
    <w:rsid w:val="00240952"/>
    <w:rsid w:val="002421E4"/>
    <w:rsid w:val="00243B8D"/>
    <w:rsid w:val="0024450F"/>
    <w:rsid w:val="00244F2E"/>
    <w:rsid w:val="00245A21"/>
    <w:rsid w:val="00250298"/>
    <w:rsid w:val="002511D3"/>
    <w:rsid w:val="0025140D"/>
    <w:rsid w:val="00251545"/>
    <w:rsid w:val="002517E2"/>
    <w:rsid w:val="00251FD0"/>
    <w:rsid w:val="00252933"/>
    <w:rsid w:val="00252A80"/>
    <w:rsid w:val="00254A1B"/>
    <w:rsid w:val="00255A7C"/>
    <w:rsid w:val="002563D6"/>
    <w:rsid w:val="00256BAF"/>
    <w:rsid w:val="002601E9"/>
    <w:rsid w:val="00260946"/>
    <w:rsid w:val="00260A94"/>
    <w:rsid w:val="0026112D"/>
    <w:rsid w:val="00261422"/>
    <w:rsid w:val="00262309"/>
    <w:rsid w:val="0026236F"/>
    <w:rsid w:val="002623DC"/>
    <w:rsid w:val="002644B6"/>
    <w:rsid w:val="00264771"/>
    <w:rsid w:val="00264A83"/>
    <w:rsid w:val="00265701"/>
    <w:rsid w:val="00265FD4"/>
    <w:rsid w:val="0026656F"/>
    <w:rsid w:val="00266CA0"/>
    <w:rsid w:val="00267836"/>
    <w:rsid w:val="00271C4F"/>
    <w:rsid w:val="002724D5"/>
    <w:rsid w:val="00272518"/>
    <w:rsid w:val="00272C19"/>
    <w:rsid w:val="00272D46"/>
    <w:rsid w:val="002730BB"/>
    <w:rsid w:val="00273699"/>
    <w:rsid w:val="00273E7B"/>
    <w:rsid w:val="002744D0"/>
    <w:rsid w:val="002747BE"/>
    <w:rsid w:val="0027619B"/>
    <w:rsid w:val="00277B82"/>
    <w:rsid w:val="00277C54"/>
    <w:rsid w:val="00280027"/>
    <w:rsid w:val="0028050A"/>
    <w:rsid w:val="00281285"/>
    <w:rsid w:val="00281C5B"/>
    <w:rsid w:val="00281E1C"/>
    <w:rsid w:val="00283583"/>
    <w:rsid w:val="00284E43"/>
    <w:rsid w:val="00285A38"/>
    <w:rsid w:val="00285FEA"/>
    <w:rsid w:val="002861D7"/>
    <w:rsid w:val="0028643E"/>
    <w:rsid w:val="0028661D"/>
    <w:rsid w:val="00286F3E"/>
    <w:rsid w:val="002872F4"/>
    <w:rsid w:val="00287547"/>
    <w:rsid w:val="002902F3"/>
    <w:rsid w:val="00291512"/>
    <w:rsid w:val="0029170F"/>
    <w:rsid w:val="00291A1C"/>
    <w:rsid w:val="00291C46"/>
    <w:rsid w:val="00292EC9"/>
    <w:rsid w:val="00293962"/>
    <w:rsid w:val="00293F45"/>
    <w:rsid w:val="00293F5E"/>
    <w:rsid w:val="00295DA5"/>
    <w:rsid w:val="00296BAE"/>
    <w:rsid w:val="00296C1C"/>
    <w:rsid w:val="00297725"/>
    <w:rsid w:val="002A11E9"/>
    <w:rsid w:val="002A17E6"/>
    <w:rsid w:val="002A18C8"/>
    <w:rsid w:val="002A2186"/>
    <w:rsid w:val="002A3C5A"/>
    <w:rsid w:val="002A40F5"/>
    <w:rsid w:val="002A44DF"/>
    <w:rsid w:val="002A5C9A"/>
    <w:rsid w:val="002A6386"/>
    <w:rsid w:val="002A6D1B"/>
    <w:rsid w:val="002A75FE"/>
    <w:rsid w:val="002B08AD"/>
    <w:rsid w:val="002B0CF6"/>
    <w:rsid w:val="002B10E9"/>
    <w:rsid w:val="002B1185"/>
    <w:rsid w:val="002B1339"/>
    <w:rsid w:val="002B1B20"/>
    <w:rsid w:val="002B25F1"/>
    <w:rsid w:val="002B2FDD"/>
    <w:rsid w:val="002B328E"/>
    <w:rsid w:val="002B386F"/>
    <w:rsid w:val="002B3A77"/>
    <w:rsid w:val="002B49DF"/>
    <w:rsid w:val="002B6C08"/>
    <w:rsid w:val="002B733A"/>
    <w:rsid w:val="002C1BE6"/>
    <w:rsid w:val="002C1F9D"/>
    <w:rsid w:val="002C2378"/>
    <w:rsid w:val="002C2AA7"/>
    <w:rsid w:val="002C3A30"/>
    <w:rsid w:val="002C5EF7"/>
    <w:rsid w:val="002C691D"/>
    <w:rsid w:val="002C69B4"/>
    <w:rsid w:val="002C6FBD"/>
    <w:rsid w:val="002C7AC1"/>
    <w:rsid w:val="002D1C89"/>
    <w:rsid w:val="002D30BC"/>
    <w:rsid w:val="002D3AF1"/>
    <w:rsid w:val="002D5E64"/>
    <w:rsid w:val="002D65F1"/>
    <w:rsid w:val="002D6814"/>
    <w:rsid w:val="002D6E66"/>
    <w:rsid w:val="002E06CD"/>
    <w:rsid w:val="002E1046"/>
    <w:rsid w:val="002E201F"/>
    <w:rsid w:val="002E2DA5"/>
    <w:rsid w:val="002E3841"/>
    <w:rsid w:val="002E3C40"/>
    <w:rsid w:val="002E3D0B"/>
    <w:rsid w:val="002E3ECA"/>
    <w:rsid w:val="002E4B91"/>
    <w:rsid w:val="002E527F"/>
    <w:rsid w:val="002E63B0"/>
    <w:rsid w:val="002E69AD"/>
    <w:rsid w:val="002E7513"/>
    <w:rsid w:val="002E775E"/>
    <w:rsid w:val="002F0BA2"/>
    <w:rsid w:val="002F0EE1"/>
    <w:rsid w:val="002F0F8B"/>
    <w:rsid w:val="002F1C0E"/>
    <w:rsid w:val="002F35F9"/>
    <w:rsid w:val="002F3E03"/>
    <w:rsid w:val="002F4B87"/>
    <w:rsid w:val="002F4D73"/>
    <w:rsid w:val="002F660B"/>
    <w:rsid w:val="002F6949"/>
    <w:rsid w:val="00300914"/>
    <w:rsid w:val="0030147D"/>
    <w:rsid w:val="00301648"/>
    <w:rsid w:val="0030196C"/>
    <w:rsid w:val="003026FB"/>
    <w:rsid w:val="00302E5F"/>
    <w:rsid w:val="00302F08"/>
    <w:rsid w:val="00303989"/>
    <w:rsid w:val="00304701"/>
    <w:rsid w:val="003054A2"/>
    <w:rsid w:val="00305867"/>
    <w:rsid w:val="00306577"/>
    <w:rsid w:val="0030763C"/>
    <w:rsid w:val="00310788"/>
    <w:rsid w:val="00310C62"/>
    <w:rsid w:val="0031125C"/>
    <w:rsid w:val="0031182C"/>
    <w:rsid w:val="00312655"/>
    <w:rsid w:val="00312E2A"/>
    <w:rsid w:val="00312E5E"/>
    <w:rsid w:val="00314D17"/>
    <w:rsid w:val="00315D4B"/>
    <w:rsid w:val="003160FF"/>
    <w:rsid w:val="003165CB"/>
    <w:rsid w:val="003167FC"/>
    <w:rsid w:val="00317085"/>
    <w:rsid w:val="003172E3"/>
    <w:rsid w:val="00317685"/>
    <w:rsid w:val="00317D2B"/>
    <w:rsid w:val="00321643"/>
    <w:rsid w:val="00322152"/>
    <w:rsid w:val="0032318F"/>
    <w:rsid w:val="003238F2"/>
    <w:rsid w:val="0032735E"/>
    <w:rsid w:val="00327F46"/>
    <w:rsid w:val="003307DE"/>
    <w:rsid w:val="003314DA"/>
    <w:rsid w:val="00331E1A"/>
    <w:rsid w:val="00331E9C"/>
    <w:rsid w:val="0033258A"/>
    <w:rsid w:val="00332851"/>
    <w:rsid w:val="003328B9"/>
    <w:rsid w:val="003333D2"/>
    <w:rsid w:val="0033352B"/>
    <w:rsid w:val="00333823"/>
    <w:rsid w:val="00333D2C"/>
    <w:rsid w:val="00333FD3"/>
    <w:rsid w:val="003349B0"/>
    <w:rsid w:val="00334C07"/>
    <w:rsid w:val="003355DF"/>
    <w:rsid w:val="00336A0D"/>
    <w:rsid w:val="00336B1A"/>
    <w:rsid w:val="00336FCD"/>
    <w:rsid w:val="00337C41"/>
    <w:rsid w:val="003403F9"/>
    <w:rsid w:val="0034142D"/>
    <w:rsid w:val="003428A1"/>
    <w:rsid w:val="00342EEC"/>
    <w:rsid w:val="00343DFA"/>
    <w:rsid w:val="003448B6"/>
    <w:rsid w:val="00345A45"/>
    <w:rsid w:val="003470DB"/>
    <w:rsid w:val="00347D37"/>
    <w:rsid w:val="0035065E"/>
    <w:rsid w:val="00350D3A"/>
    <w:rsid w:val="00350EC5"/>
    <w:rsid w:val="00351855"/>
    <w:rsid w:val="00354B45"/>
    <w:rsid w:val="00354C26"/>
    <w:rsid w:val="00355A66"/>
    <w:rsid w:val="00357527"/>
    <w:rsid w:val="00362C6A"/>
    <w:rsid w:val="00362F4C"/>
    <w:rsid w:val="0036309D"/>
    <w:rsid w:val="00363B8D"/>
    <w:rsid w:val="00363F38"/>
    <w:rsid w:val="0036414E"/>
    <w:rsid w:val="00364528"/>
    <w:rsid w:val="003655F9"/>
    <w:rsid w:val="00366734"/>
    <w:rsid w:val="00366ED1"/>
    <w:rsid w:val="00370121"/>
    <w:rsid w:val="0037067B"/>
    <w:rsid w:val="00372FE9"/>
    <w:rsid w:val="0037301B"/>
    <w:rsid w:val="00373531"/>
    <w:rsid w:val="003742B6"/>
    <w:rsid w:val="00375A12"/>
    <w:rsid w:val="00375B84"/>
    <w:rsid w:val="00376146"/>
    <w:rsid w:val="003762F2"/>
    <w:rsid w:val="003768DC"/>
    <w:rsid w:val="00377796"/>
    <w:rsid w:val="003779F8"/>
    <w:rsid w:val="00377FD4"/>
    <w:rsid w:val="00380369"/>
    <w:rsid w:val="00380AE3"/>
    <w:rsid w:val="00380B8F"/>
    <w:rsid w:val="00381D3E"/>
    <w:rsid w:val="003833F3"/>
    <w:rsid w:val="003839E8"/>
    <w:rsid w:val="003843F3"/>
    <w:rsid w:val="00384E51"/>
    <w:rsid w:val="003866E6"/>
    <w:rsid w:val="00386E52"/>
    <w:rsid w:val="003878EF"/>
    <w:rsid w:val="00387964"/>
    <w:rsid w:val="00387A6E"/>
    <w:rsid w:val="00387ADC"/>
    <w:rsid w:val="00387D0E"/>
    <w:rsid w:val="0039034D"/>
    <w:rsid w:val="003913D5"/>
    <w:rsid w:val="00391671"/>
    <w:rsid w:val="00392CC1"/>
    <w:rsid w:val="00393E25"/>
    <w:rsid w:val="00394E51"/>
    <w:rsid w:val="00397292"/>
    <w:rsid w:val="003976D6"/>
    <w:rsid w:val="00397F38"/>
    <w:rsid w:val="00397FFE"/>
    <w:rsid w:val="003A07F7"/>
    <w:rsid w:val="003A1A62"/>
    <w:rsid w:val="003A1BA3"/>
    <w:rsid w:val="003A29DF"/>
    <w:rsid w:val="003A3304"/>
    <w:rsid w:val="003A3DC9"/>
    <w:rsid w:val="003A4301"/>
    <w:rsid w:val="003A63DD"/>
    <w:rsid w:val="003A6F31"/>
    <w:rsid w:val="003A77BE"/>
    <w:rsid w:val="003B0FDB"/>
    <w:rsid w:val="003B1F2C"/>
    <w:rsid w:val="003B2336"/>
    <w:rsid w:val="003B2AA2"/>
    <w:rsid w:val="003B46E9"/>
    <w:rsid w:val="003B4DBE"/>
    <w:rsid w:val="003B5FF8"/>
    <w:rsid w:val="003B68FA"/>
    <w:rsid w:val="003B6CAE"/>
    <w:rsid w:val="003B6EF0"/>
    <w:rsid w:val="003B7098"/>
    <w:rsid w:val="003B72AC"/>
    <w:rsid w:val="003B7A6B"/>
    <w:rsid w:val="003C0BF3"/>
    <w:rsid w:val="003C258E"/>
    <w:rsid w:val="003C3A32"/>
    <w:rsid w:val="003C4475"/>
    <w:rsid w:val="003C4AA7"/>
    <w:rsid w:val="003C6B4B"/>
    <w:rsid w:val="003C6EB0"/>
    <w:rsid w:val="003D0D95"/>
    <w:rsid w:val="003D1C2F"/>
    <w:rsid w:val="003D25F8"/>
    <w:rsid w:val="003D35BD"/>
    <w:rsid w:val="003D35E1"/>
    <w:rsid w:val="003D38EE"/>
    <w:rsid w:val="003D3C2A"/>
    <w:rsid w:val="003D4147"/>
    <w:rsid w:val="003D45E3"/>
    <w:rsid w:val="003D4F29"/>
    <w:rsid w:val="003D6AD5"/>
    <w:rsid w:val="003D7B79"/>
    <w:rsid w:val="003E0205"/>
    <w:rsid w:val="003E1AE1"/>
    <w:rsid w:val="003E1E08"/>
    <w:rsid w:val="003E26DC"/>
    <w:rsid w:val="003E2E82"/>
    <w:rsid w:val="003E3B6D"/>
    <w:rsid w:val="003E3CFD"/>
    <w:rsid w:val="003E402E"/>
    <w:rsid w:val="003E564E"/>
    <w:rsid w:val="003E56E1"/>
    <w:rsid w:val="003E5A4B"/>
    <w:rsid w:val="003E6D1B"/>
    <w:rsid w:val="003F0EF8"/>
    <w:rsid w:val="003F1EBE"/>
    <w:rsid w:val="003F3241"/>
    <w:rsid w:val="003F3813"/>
    <w:rsid w:val="003F3D26"/>
    <w:rsid w:val="003F4F7D"/>
    <w:rsid w:val="003F52BE"/>
    <w:rsid w:val="003F5312"/>
    <w:rsid w:val="003F550B"/>
    <w:rsid w:val="003F68A7"/>
    <w:rsid w:val="003F72A2"/>
    <w:rsid w:val="003F791C"/>
    <w:rsid w:val="0040137D"/>
    <w:rsid w:val="0040158B"/>
    <w:rsid w:val="0040198A"/>
    <w:rsid w:val="00401CCC"/>
    <w:rsid w:val="00401E4F"/>
    <w:rsid w:val="00403157"/>
    <w:rsid w:val="004038EB"/>
    <w:rsid w:val="00403946"/>
    <w:rsid w:val="00405A35"/>
    <w:rsid w:val="00405D16"/>
    <w:rsid w:val="00405EA5"/>
    <w:rsid w:val="00407042"/>
    <w:rsid w:val="00407368"/>
    <w:rsid w:val="004074CB"/>
    <w:rsid w:val="0041085B"/>
    <w:rsid w:val="00411019"/>
    <w:rsid w:val="0041173C"/>
    <w:rsid w:val="004118D4"/>
    <w:rsid w:val="00411C63"/>
    <w:rsid w:val="0041213B"/>
    <w:rsid w:val="004135B9"/>
    <w:rsid w:val="00413A76"/>
    <w:rsid w:val="00413D09"/>
    <w:rsid w:val="00414379"/>
    <w:rsid w:val="004149A8"/>
    <w:rsid w:val="00415CF0"/>
    <w:rsid w:val="00416179"/>
    <w:rsid w:val="00416915"/>
    <w:rsid w:val="004169F1"/>
    <w:rsid w:val="00416AC9"/>
    <w:rsid w:val="00416D8D"/>
    <w:rsid w:val="00416F1F"/>
    <w:rsid w:val="00417640"/>
    <w:rsid w:val="00421267"/>
    <w:rsid w:val="0042329F"/>
    <w:rsid w:val="0042455D"/>
    <w:rsid w:val="00424B37"/>
    <w:rsid w:val="004257BE"/>
    <w:rsid w:val="00425B72"/>
    <w:rsid w:val="00426200"/>
    <w:rsid w:val="0042688C"/>
    <w:rsid w:val="00426AFF"/>
    <w:rsid w:val="00427994"/>
    <w:rsid w:val="00427B68"/>
    <w:rsid w:val="00431AC6"/>
    <w:rsid w:val="00431CB8"/>
    <w:rsid w:val="00432134"/>
    <w:rsid w:val="00432B48"/>
    <w:rsid w:val="004334BE"/>
    <w:rsid w:val="00433C50"/>
    <w:rsid w:val="00433CD3"/>
    <w:rsid w:val="004342C4"/>
    <w:rsid w:val="0043481A"/>
    <w:rsid w:val="0043594D"/>
    <w:rsid w:val="00435D5B"/>
    <w:rsid w:val="004362DB"/>
    <w:rsid w:val="00436ADC"/>
    <w:rsid w:val="004378C6"/>
    <w:rsid w:val="00437B58"/>
    <w:rsid w:val="00437D0D"/>
    <w:rsid w:val="004423C6"/>
    <w:rsid w:val="00443121"/>
    <w:rsid w:val="0044314B"/>
    <w:rsid w:val="004440EA"/>
    <w:rsid w:val="0044445C"/>
    <w:rsid w:val="00444D65"/>
    <w:rsid w:val="00444F8B"/>
    <w:rsid w:val="00445885"/>
    <w:rsid w:val="0044624E"/>
    <w:rsid w:val="00446F82"/>
    <w:rsid w:val="004513FA"/>
    <w:rsid w:val="004514A4"/>
    <w:rsid w:val="00452526"/>
    <w:rsid w:val="00452667"/>
    <w:rsid w:val="0045280F"/>
    <w:rsid w:val="00452ADE"/>
    <w:rsid w:val="004532E9"/>
    <w:rsid w:val="00455114"/>
    <w:rsid w:val="004567F1"/>
    <w:rsid w:val="00456CCC"/>
    <w:rsid w:val="004612A9"/>
    <w:rsid w:val="00462123"/>
    <w:rsid w:val="004625A1"/>
    <w:rsid w:val="00462B0C"/>
    <w:rsid w:val="004631CA"/>
    <w:rsid w:val="004632FE"/>
    <w:rsid w:val="00463824"/>
    <w:rsid w:val="00463CEF"/>
    <w:rsid w:val="00464520"/>
    <w:rsid w:val="0046510E"/>
    <w:rsid w:val="00466606"/>
    <w:rsid w:val="00466734"/>
    <w:rsid w:val="00467270"/>
    <w:rsid w:val="004704EF"/>
    <w:rsid w:val="00471986"/>
    <w:rsid w:val="00471B58"/>
    <w:rsid w:val="0047220F"/>
    <w:rsid w:val="00472614"/>
    <w:rsid w:val="0047332F"/>
    <w:rsid w:val="004742EF"/>
    <w:rsid w:val="004749FE"/>
    <w:rsid w:val="00474DF3"/>
    <w:rsid w:val="00475E9F"/>
    <w:rsid w:val="0047605B"/>
    <w:rsid w:val="00476159"/>
    <w:rsid w:val="00476DF5"/>
    <w:rsid w:val="00480F87"/>
    <w:rsid w:val="004813DC"/>
    <w:rsid w:val="00481838"/>
    <w:rsid w:val="00481B3F"/>
    <w:rsid w:val="00482BAC"/>
    <w:rsid w:val="00482EAC"/>
    <w:rsid w:val="004846A4"/>
    <w:rsid w:val="004848C0"/>
    <w:rsid w:val="0048605C"/>
    <w:rsid w:val="00486863"/>
    <w:rsid w:val="00486E9D"/>
    <w:rsid w:val="00490100"/>
    <w:rsid w:val="0049066E"/>
    <w:rsid w:val="0049103D"/>
    <w:rsid w:val="00492370"/>
    <w:rsid w:val="00494F66"/>
    <w:rsid w:val="004954BB"/>
    <w:rsid w:val="004960D0"/>
    <w:rsid w:val="00497110"/>
    <w:rsid w:val="004974B4"/>
    <w:rsid w:val="004A160C"/>
    <w:rsid w:val="004A1E95"/>
    <w:rsid w:val="004A2405"/>
    <w:rsid w:val="004A2E98"/>
    <w:rsid w:val="004A755E"/>
    <w:rsid w:val="004B2D2E"/>
    <w:rsid w:val="004B2FE5"/>
    <w:rsid w:val="004B3DAC"/>
    <w:rsid w:val="004B4987"/>
    <w:rsid w:val="004B4C72"/>
    <w:rsid w:val="004B58D4"/>
    <w:rsid w:val="004B5D43"/>
    <w:rsid w:val="004B7F39"/>
    <w:rsid w:val="004C0006"/>
    <w:rsid w:val="004C0107"/>
    <w:rsid w:val="004C0195"/>
    <w:rsid w:val="004C1028"/>
    <w:rsid w:val="004C125C"/>
    <w:rsid w:val="004C137C"/>
    <w:rsid w:val="004C17A2"/>
    <w:rsid w:val="004C1D2E"/>
    <w:rsid w:val="004C33AB"/>
    <w:rsid w:val="004C3EE4"/>
    <w:rsid w:val="004C480A"/>
    <w:rsid w:val="004C70E4"/>
    <w:rsid w:val="004C78BF"/>
    <w:rsid w:val="004D0436"/>
    <w:rsid w:val="004D297A"/>
    <w:rsid w:val="004D3950"/>
    <w:rsid w:val="004D3B2E"/>
    <w:rsid w:val="004D406C"/>
    <w:rsid w:val="004D51B4"/>
    <w:rsid w:val="004D5605"/>
    <w:rsid w:val="004D60DF"/>
    <w:rsid w:val="004D7108"/>
    <w:rsid w:val="004D71F5"/>
    <w:rsid w:val="004E17AB"/>
    <w:rsid w:val="004E17E7"/>
    <w:rsid w:val="004E1B02"/>
    <w:rsid w:val="004E1CD2"/>
    <w:rsid w:val="004E1DBE"/>
    <w:rsid w:val="004E1EA4"/>
    <w:rsid w:val="004E2A7D"/>
    <w:rsid w:val="004E4AF6"/>
    <w:rsid w:val="004E4B29"/>
    <w:rsid w:val="004E54A9"/>
    <w:rsid w:val="004E5B3C"/>
    <w:rsid w:val="004E71DC"/>
    <w:rsid w:val="004E7937"/>
    <w:rsid w:val="004F0BF7"/>
    <w:rsid w:val="004F1EDB"/>
    <w:rsid w:val="004F1F6E"/>
    <w:rsid w:val="004F2448"/>
    <w:rsid w:val="004F29F0"/>
    <w:rsid w:val="004F3214"/>
    <w:rsid w:val="004F39A2"/>
    <w:rsid w:val="004F5181"/>
    <w:rsid w:val="004F55B6"/>
    <w:rsid w:val="004F6DBF"/>
    <w:rsid w:val="004F774D"/>
    <w:rsid w:val="004F77F0"/>
    <w:rsid w:val="00500232"/>
    <w:rsid w:val="0050174B"/>
    <w:rsid w:val="00502016"/>
    <w:rsid w:val="005027C0"/>
    <w:rsid w:val="00502C2B"/>
    <w:rsid w:val="00503D98"/>
    <w:rsid w:val="00504D69"/>
    <w:rsid w:val="0050529D"/>
    <w:rsid w:val="0050556F"/>
    <w:rsid w:val="00505CDB"/>
    <w:rsid w:val="005071A7"/>
    <w:rsid w:val="00507363"/>
    <w:rsid w:val="005078B8"/>
    <w:rsid w:val="00507A9A"/>
    <w:rsid w:val="005107FB"/>
    <w:rsid w:val="0051080F"/>
    <w:rsid w:val="00510CC0"/>
    <w:rsid w:val="005111FA"/>
    <w:rsid w:val="00512323"/>
    <w:rsid w:val="005133F9"/>
    <w:rsid w:val="00513BDF"/>
    <w:rsid w:val="00514EF2"/>
    <w:rsid w:val="0051524B"/>
    <w:rsid w:val="005152E8"/>
    <w:rsid w:val="005159EA"/>
    <w:rsid w:val="00515A89"/>
    <w:rsid w:val="00516AEC"/>
    <w:rsid w:val="00516E9D"/>
    <w:rsid w:val="00517146"/>
    <w:rsid w:val="005173AD"/>
    <w:rsid w:val="005173CF"/>
    <w:rsid w:val="005207A8"/>
    <w:rsid w:val="0052186B"/>
    <w:rsid w:val="00521B0E"/>
    <w:rsid w:val="0052228B"/>
    <w:rsid w:val="0052258D"/>
    <w:rsid w:val="00523108"/>
    <w:rsid w:val="005236C3"/>
    <w:rsid w:val="0052434B"/>
    <w:rsid w:val="005247FB"/>
    <w:rsid w:val="005253E8"/>
    <w:rsid w:val="005256B0"/>
    <w:rsid w:val="005259BC"/>
    <w:rsid w:val="00527094"/>
    <w:rsid w:val="005270FD"/>
    <w:rsid w:val="005271AB"/>
    <w:rsid w:val="00527EB3"/>
    <w:rsid w:val="005300CB"/>
    <w:rsid w:val="0053052D"/>
    <w:rsid w:val="00530BC5"/>
    <w:rsid w:val="00530CFD"/>
    <w:rsid w:val="00531389"/>
    <w:rsid w:val="0053193C"/>
    <w:rsid w:val="00531A61"/>
    <w:rsid w:val="00531DB7"/>
    <w:rsid w:val="005325EE"/>
    <w:rsid w:val="00532FD4"/>
    <w:rsid w:val="00535D78"/>
    <w:rsid w:val="00535F16"/>
    <w:rsid w:val="00536C36"/>
    <w:rsid w:val="00536E38"/>
    <w:rsid w:val="00540673"/>
    <w:rsid w:val="00542143"/>
    <w:rsid w:val="00542562"/>
    <w:rsid w:val="00542F87"/>
    <w:rsid w:val="00543221"/>
    <w:rsid w:val="005437B5"/>
    <w:rsid w:val="0054394E"/>
    <w:rsid w:val="00543EBE"/>
    <w:rsid w:val="00544809"/>
    <w:rsid w:val="005449A3"/>
    <w:rsid w:val="00544D13"/>
    <w:rsid w:val="00544F1B"/>
    <w:rsid w:val="00545378"/>
    <w:rsid w:val="005457D7"/>
    <w:rsid w:val="00546994"/>
    <w:rsid w:val="00546C13"/>
    <w:rsid w:val="00546C29"/>
    <w:rsid w:val="0054713F"/>
    <w:rsid w:val="005472BC"/>
    <w:rsid w:val="00550002"/>
    <w:rsid w:val="00550170"/>
    <w:rsid w:val="005501AC"/>
    <w:rsid w:val="00550862"/>
    <w:rsid w:val="00550B68"/>
    <w:rsid w:val="0055115F"/>
    <w:rsid w:val="005511B3"/>
    <w:rsid w:val="00552073"/>
    <w:rsid w:val="0055233A"/>
    <w:rsid w:val="00552340"/>
    <w:rsid w:val="0055391D"/>
    <w:rsid w:val="00553F07"/>
    <w:rsid w:val="0055409E"/>
    <w:rsid w:val="0055432C"/>
    <w:rsid w:val="005550D1"/>
    <w:rsid w:val="00555E3D"/>
    <w:rsid w:val="005573B9"/>
    <w:rsid w:val="00562F1F"/>
    <w:rsid w:val="00562FAF"/>
    <w:rsid w:val="0056395E"/>
    <w:rsid w:val="00564151"/>
    <w:rsid w:val="005662A8"/>
    <w:rsid w:val="005669C9"/>
    <w:rsid w:val="00566C3C"/>
    <w:rsid w:val="0056702F"/>
    <w:rsid w:val="00567926"/>
    <w:rsid w:val="00567AAE"/>
    <w:rsid w:val="00570BAA"/>
    <w:rsid w:val="005717A1"/>
    <w:rsid w:val="00572186"/>
    <w:rsid w:val="00572682"/>
    <w:rsid w:val="00572FB7"/>
    <w:rsid w:val="005730CF"/>
    <w:rsid w:val="00574707"/>
    <w:rsid w:val="0057535F"/>
    <w:rsid w:val="005760F3"/>
    <w:rsid w:val="00576A05"/>
    <w:rsid w:val="00577924"/>
    <w:rsid w:val="00577944"/>
    <w:rsid w:val="00580766"/>
    <w:rsid w:val="0058114D"/>
    <w:rsid w:val="005811FE"/>
    <w:rsid w:val="00581F1A"/>
    <w:rsid w:val="00583BED"/>
    <w:rsid w:val="00584A4B"/>
    <w:rsid w:val="00585122"/>
    <w:rsid w:val="00585457"/>
    <w:rsid w:val="005862B1"/>
    <w:rsid w:val="005868EC"/>
    <w:rsid w:val="0058695C"/>
    <w:rsid w:val="0059016F"/>
    <w:rsid w:val="00590EE9"/>
    <w:rsid w:val="00594189"/>
    <w:rsid w:val="00595722"/>
    <w:rsid w:val="00595A46"/>
    <w:rsid w:val="00595DBC"/>
    <w:rsid w:val="00595E3A"/>
    <w:rsid w:val="00597ADE"/>
    <w:rsid w:val="005A06B2"/>
    <w:rsid w:val="005A0A56"/>
    <w:rsid w:val="005A0C6C"/>
    <w:rsid w:val="005A0F8D"/>
    <w:rsid w:val="005A25FD"/>
    <w:rsid w:val="005A36C7"/>
    <w:rsid w:val="005A3EA8"/>
    <w:rsid w:val="005A5319"/>
    <w:rsid w:val="005A5392"/>
    <w:rsid w:val="005A5845"/>
    <w:rsid w:val="005A5878"/>
    <w:rsid w:val="005A6875"/>
    <w:rsid w:val="005A6C68"/>
    <w:rsid w:val="005A73B0"/>
    <w:rsid w:val="005A7EEF"/>
    <w:rsid w:val="005B0187"/>
    <w:rsid w:val="005B0320"/>
    <w:rsid w:val="005B0EA7"/>
    <w:rsid w:val="005B11B9"/>
    <w:rsid w:val="005B1D2E"/>
    <w:rsid w:val="005B2C29"/>
    <w:rsid w:val="005B4CC3"/>
    <w:rsid w:val="005B53C3"/>
    <w:rsid w:val="005B6CC3"/>
    <w:rsid w:val="005B7968"/>
    <w:rsid w:val="005B7E0B"/>
    <w:rsid w:val="005B7E4A"/>
    <w:rsid w:val="005C10B9"/>
    <w:rsid w:val="005C19AB"/>
    <w:rsid w:val="005C2A90"/>
    <w:rsid w:val="005C2E2C"/>
    <w:rsid w:val="005C30B0"/>
    <w:rsid w:val="005C3A92"/>
    <w:rsid w:val="005C4425"/>
    <w:rsid w:val="005C495F"/>
    <w:rsid w:val="005C6061"/>
    <w:rsid w:val="005C6880"/>
    <w:rsid w:val="005C7742"/>
    <w:rsid w:val="005C7B44"/>
    <w:rsid w:val="005C7BB5"/>
    <w:rsid w:val="005D1062"/>
    <w:rsid w:val="005D26DB"/>
    <w:rsid w:val="005D414C"/>
    <w:rsid w:val="005D4A10"/>
    <w:rsid w:val="005D4B4A"/>
    <w:rsid w:val="005D75D6"/>
    <w:rsid w:val="005E058A"/>
    <w:rsid w:val="005E1DE1"/>
    <w:rsid w:val="005E2052"/>
    <w:rsid w:val="005E53C4"/>
    <w:rsid w:val="005E5703"/>
    <w:rsid w:val="005E61D7"/>
    <w:rsid w:val="005E6EB2"/>
    <w:rsid w:val="005E7643"/>
    <w:rsid w:val="005F0038"/>
    <w:rsid w:val="005F1012"/>
    <w:rsid w:val="005F14AC"/>
    <w:rsid w:val="005F1940"/>
    <w:rsid w:val="005F1979"/>
    <w:rsid w:val="005F1F9D"/>
    <w:rsid w:val="005F39F5"/>
    <w:rsid w:val="005F4660"/>
    <w:rsid w:val="005F7005"/>
    <w:rsid w:val="00600171"/>
    <w:rsid w:val="00601C51"/>
    <w:rsid w:val="00603114"/>
    <w:rsid w:val="00603573"/>
    <w:rsid w:val="006036AC"/>
    <w:rsid w:val="00603EE6"/>
    <w:rsid w:val="006042D3"/>
    <w:rsid w:val="00604BC8"/>
    <w:rsid w:val="006051B2"/>
    <w:rsid w:val="0060529A"/>
    <w:rsid w:val="00606418"/>
    <w:rsid w:val="006066B6"/>
    <w:rsid w:val="00606A97"/>
    <w:rsid w:val="00610695"/>
    <w:rsid w:val="006112DB"/>
    <w:rsid w:val="0061170B"/>
    <w:rsid w:val="006119B3"/>
    <w:rsid w:val="00611A2B"/>
    <w:rsid w:val="0061250E"/>
    <w:rsid w:val="00612BFC"/>
    <w:rsid w:val="00613327"/>
    <w:rsid w:val="00613438"/>
    <w:rsid w:val="0061378E"/>
    <w:rsid w:val="00615072"/>
    <w:rsid w:val="00615F33"/>
    <w:rsid w:val="0061693F"/>
    <w:rsid w:val="00616F21"/>
    <w:rsid w:val="00617ACA"/>
    <w:rsid w:val="0062038A"/>
    <w:rsid w:val="00622822"/>
    <w:rsid w:val="00622BB9"/>
    <w:rsid w:val="00622E5B"/>
    <w:rsid w:val="00624E3A"/>
    <w:rsid w:val="006251FE"/>
    <w:rsid w:val="006264DE"/>
    <w:rsid w:val="00626DCF"/>
    <w:rsid w:val="0062712B"/>
    <w:rsid w:val="0062765E"/>
    <w:rsid w:val="00627B95"/>
    <w:rsid w:val="00627BEB"/>
    <w:rsid w:val="00631091"/>
    <w:rsid w:val="00631FF5"/>
    <w:rsid w:val="0063210B"/>
    <w:rsid w:val="0063222D"/>
    <w:rsid w:val="00632299"/>
    <w:rsid w:val="00632BFE"/>
    <w:rsid w:val="00633807"/>
    <w:rsid w:val="006342FC"/>
    <w:rsid w:val="00634EFC"/>
    <w:rsid w:val="006352B1"/>
    <w:rsid w:val="00637FAD"/>
    <w:rsid w:val="0064097C"/>
    <w:rsid w:val="00640CC3"/>
    <w:rsid w:val="0064175A"/>
    <w:rsid w:val="006429FC"/>
    <w:rsid w:val="00643303"/>
    <w:rsid w:val="00643934"/>
    <w:rsid w:val="00643BCE"/>
    <w:rsid w:val="00645C5C"/>
    <w:rsid w:val="00645D1C"/>
    <w:rsid w:val="00645EDD"/>
    <w:rsid w:val="006460AC"/>
    <w:rsid w:val="00647264"/>
    <w:rsid w:val="00647AAE"/>
    <w:rsid w:val="00647BD6"/>
    <w:rsid w:val="006500D2"/>
    <w:rsid w:val="00650191"/>
    <w:rsid w:val="00650B02"/>
    <w:rsid w:val="00650B86"/>
    <w:rsid w:val="0065102B"/>
    <w:rsid w:val="00651D9B"/>
    <w:rsid w:val="00653E34"/>
    <w:rsid w:val="00655B06"/>
    <w:rsid w:val="006564E1"/>
    <w:rsid w:val="00657417"/>
    <w:rsid w:val="00657532"/>
    <w:rsid w:val="006603D7"/>
    <w:rsid w:val="00660409"/>
    <w:rsid w:val="00660CC2"/>
    <w:rsid w:val="00661BFF"/>
    <w:rsid w:val="00661C3A"/>
    <w:rsid w:val="00661D2F"/>
    <w:rsid w:val="006641EA"/>
    <w:rsid w:val="006644F5"/>
    <w:rsid w:val="00664BB8"/>
    <w:rsid w:val="006652F3"/>
    <w:rsid w:val="00665B45"/>
    <w:rsid w:val="00666396"/>
    <w:rsid w:val="00666473"/>
    <w:rsid w:val="0066763B"/>
    <w:rsid w:val="00667B62"/>
    <w:rsid w:val="006707A7"/>
    <w:rsid w:val="00670A07"/>
    <w:rsid w:val="00670ADD"/>
    <w:rsid w:val="00671A61"/>
    <w:rsid w:val="00671F91"/>
    <w:rsid w:val="00673DA8"/>
    <w:rsid w:val="006741AD"/>
    <w:rsid w:val="006742DF"/>
    <w:rsid w:val="00676455"/>
    <w:rsid w:val="00680049"/>
    <w:rsid w:val="006813BB"/>
    <w:rsid w:val="006837D1"/>
    <w:rsid w:val="006837DF"/>
    <w:rsid w:val="006838F1"/>
    <w:rsid w:val="00684912"/>
    <w:rsid w:val="00684A34"/>
    <w:rsid w:val="00684DA7"/>
    <w:rsid w:val="00684F8F"/>
    <w:rsid w:val="00685587"/>
    <w:rsid w:val="00686268"/>
    <w:rsid w:val="0068713A"/>
    <w:rsid w:val="00687437"/>
    <w:rsid w:val="00687867"/>
    <w:rsid w:val="00690CF5"/>
    <w:rsid w:val="006914AE"/>
    <w:rsid w:val="00692187"/>
    <w:rsid w:val="00692FE5"/>
    <w:rsid w:val="006945F1"/>
    <w:rsid w:val="00695C5D"/>
    <w:rsid w:val="00696D4A"/>
    <w:rsid w:val="00696FAF"/>
    <w:rsid w:val="006A0D59"/>
    <w:rsid w:val="006A0E30"/>
    <w:rsid w:val="006A1C21"/>
    <w:rsid w:val="006A23F9"/>
    <w:rsid w:val="006A24B6"/>
    <w:rsid w:val="006A3D3F"/>
    <w:rsid w:val="006A6810"/>
    <w:rsid w:val="006A6F6F"/>
    <w:rsid w:val="006A7621"/>
    <w:rsid w:val="006B0287"/>
    <w:rsid w:val="006B1E9B"/>
    <w:rsid w:val="006B2149"/>
    <w:rsid w:val="006B2C55"/>
    <w:rsid w:val="006B2FA5"/>
    <w:rsid w:val="006B3241"/>
    <w:rsid w:val="006B3565"/>
    <w:rsid w:val="006B3B4B"/>
    <w:rsid w:val="006B4B39"/>
    <w:rsid w:val="006B4BB7"/>
    <w:rsid w:val="006B4CB8"/>
    <w:rsid w:val="006B50AD"/>
    <w:rsid w:val="006B5408"/>
    <w:rsid w:val="006B54FB"/>
    <w:rsid w:val="006B581A"/>
    <w:rsid w:val="006B5930"/>
    <w:rsid w:val="006B5BFC"/>
    <w:rsid w:val="006B64B4"/>
    <w:rsid w:val="006B6FFA"/>
    <w:rsid w:val="006B73A8"/>
    <w:rsid w:val="006B7612"/>
    <w:rsid w:val="006C1359"/>
    <w:rsid w:val="006C140B"/>
    <w:rsid w:val="006C195F"/>
    <w:rsid w:val="006C298A"/>
    <w:rsid w:val="006C3023"/>
    <w:rsid w:val="006C37E1"/>
    <w:rsid w:val="006C3F6E"/>
    <w:rsid w:val="006C474E"/>
    <w:rsid w:val="006C4D92"/>
    <w:rsid w:val="006C5ACD"/>
    <w:rsid w:val="006C5C8E"/>
    <w:rsid w:val="006C5F60"/>
    <w:rsid w:val="006C730D"/>
    <w:rsid w:val="006C7A92"/>
    <w:rsid w:val="006D08F4"/>
    <w:rsid w:val="006D0FFE"/>
    <w:rsid w:val="006D1ACF"/>
    <w:rsid w:val="006D3980"/>
    <w:rsid w:val="006D3D47"/>
    <w:rsid w:val="006D4594"/>
    <w:rsid w:val="006D515C"/>
    <w:rsid w:val="006D5381"/>
    <w:rsid w:val="006D6405"/>
    <w:rsid w:val="006D69C7"/>
    <w:rsid w:val="006D6CB5"/>
    <w:rsid w:val="006D7443"/>
    <w:rsid w:val="006D7812"/>
    <w:rsid w:val="006E02A3"/>
    <w:rsid w:val="006E03AA"/>
    <w:rsid w:val="006E0440"/>
    <w:rsid w:val="006E0E4F"/>
    <w:rsid w:val="006E0EDB"/>
    <w:rsid w:val="006E1E10"/>
    <w:rsid w:val="006E23DE"/>
    <w:rsid w:val="006E2CDE"/>
    <w:rsid w:val="006E2DE5"/>
    <w:rsid w:val="006E3001"/>
    <w:rsid w:val="006E3B8D"/>
    <w:rsid w:val="006E3E58"/>
    <w:rsid w:val="006E5D98"/>
    <w:rsid w:val="006E6EC4"/>
    <w:rsid w:val="006E7083"/>
    <w:rsid w:val="006F1B98"/>
    <w:rsid w:val="006F2634"/>
    <w:rsid w:val="006F2D9F"/>
    <w:rsid w:val="006F35DB"/>
    <w:rsid w:val="006F368B"/>
    <w:rsid w:val="006F3867"/>
    <w:rsid w:val="006F38D8"/>
    <w:rsid w:val="006F3A4D"/>
    <w:rsid w:val="006F4628"/>
    <w:rsid w:val="006F5D52"/>
    <w:rsid w:val="006F6732"/>
    <w:rsid w:val="00700882"/>
    <w:rsid w:val="00701499"/>
    <w:rsid w:val="0070181C"/>
    <w:rsid w:val="00702BB7"/>
    <w:rsid w:val="0070315F"/>
    <w:rsid w:val="00703D43"/>
    <w:rsid w:val="00703D8B"/>
    <w:rsid w:val="00704081"/>
    <w:rsid w:val="0070444A"/>
    <w:rsid w:val="00705428"/>
    <w:rsid w:val="00705721"/>
    <w:rsid w:val="007057C9"/>
    <w:rsid w:val="00705B11"/>
    <w:rsid w:val="00706681"/>
    <w:rsid w:val="00706689"/>
    <w:rsid w:val="00707074"/>
    <w:rsid w:val="00707D80"/>
    <w:rsid w:val="00707D87"/>
    <w:rsid w:val="00710908"/>
    <w:rsid w:val="007114F8"/>
    <w:rsid w:val="00711659"/>
    <w:rsid w:val="007119FA"/>
    <w:rsid w:val="00712278"/>
    <w:rsid w:val="007135DD"/>
    <w:rsid w:val="007136ED"/>
    <w:rsid w:val="0071441C"/>
    <w:rsid w:val="007159AC"/>
    <w:rsid w:val="00716236"/>
    <w:rsid w:val="007163C9"/>
    <w:rsid w:val="0071685C"/>
    <w:rsid w:val="00716D2B"/>
    <w:rsid w:val="00717F85"/>
    <w:rsid w:val="007203C3"/>
    <w:rsid w:val="00720539"/>
    <w:rsid w:val="007207EF"/>
    <w:rsid w:val="00720BA9"/>
    <w:rsid w:val="00723E6B"/>
    <w:rsid w:val="007240FB"/>
    <w:rsid w:val="00730022"/>
    <w:rsid w:val="00731CE2"/>
    <w:rsid w:val="00733167"/>
    <w:rsid w:val="0073494E"/>
    <w:rsid w:val="007350BC"/>
    <w:rsid w:val="0073568B"/>
    <w:rsid w:val="00735E54"/>
    <w:rsid w:val="00736922"/>
    <w:rsid w:val="00736ACA"/>
    <w:rsid w:val="00736B8E"/>
    <w:rsid w:val="0073752B"/>
    <w:rsid w:val="00737C4E"/>
    <w:rsid w:val="00737EF6"/>
    <w:rsid w:val="00737FE8"/>
    <w:rsid w:val="00740641"/>
    <w:rsid w:val="00740725"/>
    <w:rsid w:val="007409B3"/>
    <w:rsid w:val="00742E19"/>
    <w:rsid w:val="007435C1"/>
    <w:rsid w:val="007446A7"/>
    <w:rsid w:val="00744997"/>
    <w:rsid w:val="007449A0"/>
    <w:rsid w:val="0074508D"/>
    <w:rsid w:val="007458A1"/>
    <w:rsid w:val="00745D2D"/>
    <w:rsid w:val="00745F27"/>
    <w:rsid w:val="00746AA5"/>
    <w:rsid w:val="00746FCA"/>
    <w:rsid w:val="007504C1"/>
    <w:rsid w:val="007511CE"/>
    <w:rsid w:val="007521DC"/>
    <w:rsid w:val="00753BF0"/>
    <w:rsid w:val="00755CA7"/>
    <w:rsid w:val="00756ED7"/>
    <w:rsid w:val="00757F85"/>
    <w:rsid w:val="00760E5B"/>
    <w:rsid w:val="00761C6A"/>
    <w:rsid w:val="00762E08"/>
    <w:rsid w:val="00763869"/>
    <w:rsid w:val="00763FB1"/>
    <w:rsid w:val="007649A8"/>
    <w:rsid w:val="00765E87"/>
    <w:rsid w:val="00765F36"/>
    <w:rsid w:val="007667CC"/>
    <w:rsid w:val="007671CB"/>
    <w:rsid w:val="0077050F"/>
    <w:rsid w:val="00771200"/>
    <w:rsid w:val="0077258D"/>
    <w:rsid w:val="007729DC"/>
    <w:rsid w:val="00772D53"/>
    <w:rsid w:val="00773534"/>
    <w:rsid w:val="00773DCA"/>
    <w:rsid w:val="00773F43"/>
    <w:rsid w:val="0077598D"/>
    <w:rsid w:val="0078018F"/>
    <w:rsid w:val="0078050E"/>
    <w:rsid w:val="00781419"/>
    <w:rsid w:val="0078180A"/>
    <w:rsid w:val="00781D8B"/>
    <w:rsid w:val="00782189"/>
    <w:rsid w:val="007831E0"/>
    <w:rsid w:val="0078361E"/>
    <w:rsid w:val="00784697"/>
    <w:rsid w:val="0078475C"/>
    <w:rsid w:val="007857BB"/>
    <w:rsid w:val="00785E38"/>
    <w:rsid w:val="00786DB6"/>
    <w:rsid w:val="0078739C"/>
    <w:rsid w:val="00787807"/>
    <w:rsid w:val="007878E7"/>
    <w:rsid w:val="00787D55"/>
    <w:rsid w:val="00790109"/>
    <w:rsid w:val="007906FB"/>
    <w:rsid w:val="007913F2"/>
    <w:rsid w:val="00791B9C"/>
    <w:rsid w:val="00792C5C"/>
    <w:rsid w:val="00793065"/>
    <w:rsid w:val="007932CE"/>
    <w:rsid w:val="0079397B"/>
    <w:rsid w:val="0079691C"/>
    <w:rsid w:val="00797241"/>
    <w:rsid w:val="007974D3"/>
    <w:rsid w:val="007A0B23"/>
    <w:rsid w:val="007A0B7D"/>
    <w:rsid w:val="007A0CD8"/>
    <w:rsid w:val="007A0CFB"/>
    <w:rsid w:val="007A1519"/>
    <w:rsid w:val="007A1AF7"/>
    <w:rsid w:val="007A1F1F"/>
    <w:rsid w:val="007A2F5F"/>
    <w:rsid w:val="007A31F7"/>
    <w:rsid w:val="007A3E41"/>
    <w:rsid w:val="007A4569"/>
    <w:rsid w:val="007A55E2"/>
    <w:rsid w:val="007A5947"/>
    <w:rsid w:val="007A6687"/>
    <w:rsid w:val="007A6F67"/>
    <w:rsid w:val="007A6FF7"/>
    <w:rsid w:val="007B0785"/>
    <w:rsid w:val="007B1B19"/>
    <w:rsid w:val="007B1DF2"/>
    <w:rsid w:val="007B4037"/>
    <w:rsid w:val="007B586F"/>
    <w:rsid w:val="007C0648"/>
    <w:rsid w:val="007C1FDA"/>
    <w:rsid w:val="007C220E"/>
    <w:rsid w:val="007C2AD3"/>
    <w:rsid w:val="007C2ECE"/>
    <w:rsid w:val="007C40F0"/>
    <w:rsid w:val="007C4689"/>
    <w:rsid w:val="007C5298"/>
    <w:rsid w:val="007C552D"/>
    <w:rsid w:val="007C652E"/>
    <w:rsid w:val="007C6E81"/>
    <w:rsid w:val="007C7388"/>
    <w:rsid w:val="007D0257"/>
    <w:rsid w:val="007D0ADD"/>
    <w:rsid w:val="007D0FB7"/>
    <w:rsid w:val="007D1D22"/>
    <w:rsid w:val="007D2BC0"/>
    <w:rsid w:val="007D54ED"/>
    <w:rsid w:val="007D5F9F"/>
    <w:rsid w:val="007D6899"/>
    <w:rsid w:val="007D7685"/>
    <w:rsid w:val="007D7D05"/>
    <w:rsid w:val="007E0981"/>
    <w:rsid w:val="007E0E1A"/>
    <w:rsid w:val="007E1249"/>
    <w:rsid w:val="007E124A"/>
    <w:rsid w:val="007E17A7"/>
    <w:rsid w:val="007E1E94"/>
    <w:rsid w:val="007E1F6A"/>
    <w:rsid w:val="007E2195"/>
    <w:rsid w:val="007E2344"/>
    <w:rsid w:val="007E23EC"/>
    <w:rsid w:val="007E34FB"/>
    <w:rsid w:val="007E3AB9"/>
    <w:rsid w:val="007E3FA5"/>
    <w:rsid w:val="007E4158"/>
    <w:rsid w:val="007E443C"/>
    <w:rsid w:val="007E52D6"/>
    <w:rsid w:val="007E5681"/>
    <w:rsid w:val="007E604A"/>
    <w:rsid w:val="007E6B3E"/>
    <w:rsid w:val="007E749F"/>
    <w:rsid w:val="007E7E1D"/>
    <w:rsid w:val="007F0413"/>
    <w:rsid w:val="007F1B31"/>
    <w:rsid w:val="007F1E15"/>
    <w:rsid w:val="007F245F"/>
    <w:rsid w:val="007F3B42"/>
    <w:rsid w:val="007F45C4"/>
    <w:rsid w:val="007F496E"/>
    <w:rsid w:val="007F4A62"/>
    <w:rsid w:val="007F5A7E"/>
    <w:rsid w:val="007F5DBF"/>
    <w:rsid w:val="007F616E"/>
    <w:rsid w:val="007F6378"/>
    <w:rsid w:val="007F67C9"/>
    <w:rsid w:val="007F6CFF"/>
    <w:rsid w:val="007F6E6A"/>
    <w:rsid w:val="007F7584"/>
    <w:rsid w:val="007F7645"/>
    <w:rsid w:val="008007EA"/>
    <w:rsid w:val="00800AAE"/>
    <w:rsid w:val="008013D5"/>
    <w:rsid w:val="00801BFB"/>
    <w:rsid w:val="00802A83"/>
    <w:rsid w:val="008032AF"/>
    <w:rsid w:val="00803310"/>
    <w:rsid w:val="00803837"/>
    <w:rsid w:val="00803C01"/>
    <w:rsid w:val="0080405A"/>
    <w:rsid w:val="00804221"/>
    <w:rsid w:val="00804BE4"/>
    <w:rsid w:val="00805651"/>
    <w:rsid w:val="00806F30"/>
    <w:rsid w:val="00807151"/>
    <w:rsid w:val="00807738"/>
    <w:rsid w:val="00807822"/>
    <w:rsid w:val="00810578"/>
    <w:rsid w:val="00810698"/>
    <w:rsid w:val="00811AF1"/>
    <w:rsid w:val="008120E7"/>
    <w:rsid w:val="008129BE"/>
    <w:rsid w:val="00813984"/>
    <w:rsid w:val="00813B1F"/>
    <w:rsid w:val="008141CB"/>
    <w:rsid w:val="00814BAB"/>
    <w:rsid w:val="00816129"/>
    <w:rsid w:val="00816FFC"/>
    <w:rsid w:val="00821561"/>
    <w:rsid w:val="00821F06"/>
    <w:rsid w:val="00821F81"/>
    <w:rsid w:val="0082242F"/>
    <w:rsid w:val="00822DD2"/>
    <w:rsid w:val="00823B46"/>
    <w:rsid w:val="00824163"/>
    <w:rsid w:val="00824866"/>
    <w:rsid w:val="00827573"/>
    <w:rsid w:val="00830BDD"/>
    <w:rsid w:val="00831643"/>
    <w:rsid w:val="008331F5"/>
    <w:rsid w:val="008336E5"/>
    <w:rsid w:val="0083397D"/>
    <w:rsid w:val="0084122F"/>
    <w:rsid w:val="00842D95"/>
    <w:rsid w:val="00842ECE"/>
    <w:rsid w:val="00843E09"/>
    <w:rsid w:val="00844B23"/>
    <w:rsid w:val="00844E91"/>
    <w:rsid w:val="0084513B"/>
    <w:rsid w:val="00845A38"/>
    <w:rsid w:val="00846F42"/>
    <w:rsid w:val="00847439"/>
    <w:rsid w:val="008503A0"/>
    <w:rsid w:val="008503A6"/>
    <w:rsid w:val="008515F7"/>
    <w:rsid w:val="0085198E"/>
    <w:rsid w:val="00852188"/>
    <w:rsid w:val="008522A9"/>
    <w:rsid w:val="00853397"/>
    <w:rsid w:val="00854A06"/>
    <w:rsid w:val="008559E8"/>
    <w:rsid w:val="00855BB3"/>
    <w:rsid w:val="00855F7F"/>
    <w:rsid w:val="0085606A"/>
    <w:rsid w:val="00856331"/>
    <w:rsid w:val="00856468"/>
    <w:rsid w:val="008571FD"/>
    <w:rsid w:val="0085729C"/>
    <w:rsid w:val="00857878"/>
    <w:rsid w:val="00860146"/>
    <w:rsid w:val="0086097E"/>
    <w:rsid w:val="00860EAB"/>
    <w:rsid w:val="008611F5"/>
    <w:rsid w:val="00862208"/>
    <w:rsid w:val="0086222F"/>
    <w:rsid w:val="0086229B"/>
    <w:rsid w:val="00862B49"/>
    <w:rsid w:val="00863C4E"/>
    <w:rsid w:val="00863CBE"/>
    <w:rsid w:val="00863DD6"/>
    <w:rsid w:val="00864402"/>
    <w:rsid w:val="00864B21"/>
    <w:rsid w:val="008657D8"/>
    <w:rsid w:val="00866CF1"/>
    <w:rsid w:val="008673F7"/>
    <w:rsid w:val="00871014"/>
    <w:rsid w:val="008716C2"/>
    <w:rsid w:val="00872033"/>
    <w:rsid w:val="008752B9"/>
    <w:rsid w:val="00875571"/>
    <w:rsid w:val="00875AF9"/>
    <w:rsid w:val="00875C3F"/>
    <w:rsid w:val="00876E33"/>
    <w:rsid w:val="00877490"/>
    <w:rsid w:val="00880609"/>
    <w:rsid w:val="0088082D"/>
    <w:rsid w:val="00880D90"/>
    <w:rsid w:val="00882050"/>
    <w:rsid w:val="0088216C"/>
    <w:rsid w:val="00882AC3"/>
    <w:rsid w:val="00882B2D"/>
    <w:rsid w:val="0088336B"/>
    <w:rsid w:val="00883534"/>
    <w:rsid w:val="00883F1B"/>
    <w:rsid w:val="008848FE"/>
    <w:rsid w:val="008859EC"/>
    <w:rsid w:val="00885CD7"/>
    <w:rsid w:val="00886422"/>
    <w:rsid w:val="008869DA"/>
    <w:rsid w:val="00887982"/>
    <w:rsid w:val="00887D6D"/>
    <w:rsid w:val="00890497"/>
    <w:rsid w:val="00890A10"/>
    <w:rsid w:val="00890FFB"/>
    <w:rsid w:val="00891645"/>
    <w:rsid w:val="008927F3"/>
    <w:rsid w:val="008937C2"/>
    <w:rsid w:val="0089402B"/>
    <w:rsid w:val="008943F9"/>
    <w:rsid w:val="00894CB3"/>
    <w:rsid w:val="00896A63"/>
    <w:rsid w:val="008A00E7"/>
    <w:rsid w:val="008A01CA"/>
    <w:rsid w:val="008A024F"/>
    <w:rsid w:val="008A05D6"/>
    <w:rsid w:val="008A0D0B"/>
    <w:rsid w:val="008A0D5A"/>
    <w:rsid w:val="008A0FD7"/>
    <w:rsid w:val="008A1308"/>
    <w:rsid w:val="008A1DCF"/>
    <w:rsid w:val="008A2140"/>
    <w:rsid w:val="008A277B"/>
    <w:rsid w:val="008A3568"/>
    <w:rsid w:val="008A3B08"/>
    <w:rsid w:val="008A48F6"/>
    <w:rsid w:val="008A4B23"/>
    <w:rsid w:val="008A4C8F"/>
    <w:rsid w:val="008A4C91"/>
    <w:rsid w:val="008A5C8D"/>
    <w:rsid w:val="008A6142"/>
    <w:rsid w:val="008A774E"/>
    <w:rsid w:val="008A77D5"/>
    <w:rsid w:val="008A7929"/>
    <w:rsid w:val="008A7C4D"/>
    <w:rsid w:val="008A7DD0"/>
    <w:rsid w:val="008A7E81"/>
    <w:rsid w:val="008B0E35"/>
    <w:rsid w:val="008B1075"/>
    <w:rsid w:val="008B1737"/>
    <w:rsid w:val="008B29E0"/>
    <w:rsid w:val="008B2ABB"/>
    <w:rsid w:val="008B3F75"/>
    <w:rsid w:val="008B5983"/>
    <w:rsid w:val="008B6189"/>
    <w:rsid w:val="008B69EE"/>
    <w:rsid w:val="008B6BBC"/>
    <w:rsid w:val="008B7678"/>
    <w:rsid w:val="008B7752"/>
    <w:rsid w:val="008C0372"/>
    <w:rsid w:val="008C14DA"/>
    <w:rsid w:val="008C3112"/>
    <w:rsid w:val="008C3819"/>
    <w:rsid w:val="008C3DE6"/>
    <w:rsid w:val="008C5B0B"/>
    <w:rsid w:val="008C7154"/>
    <w:rsid w:val="008C794A"/>
    <w:rsid w:val="008C7C44"/>
    <w:rsid w:val="008D0C8E"/>
    <w:rsid w:val="008D11FE"/>
    <w:rsid w:val="008D13A3"/>
    <w:rsid w:val="008D1F82"/>
    <w:rsid w:val="008D2085"/>
    <w:rsid w:val="008D285F"/>
    <w:rsid w:val="008D2A4B"/>
    <w:rsid w:val="008D2F25"/>
    <w:rsid w:val="008D35E1"/>
    <w:rsid w:val="008D3C91"/>
    <w:rsid w:val="008D46B2"/>
    <w:rsid w:val="008D47ED"/>
    <w:rsid w:val="008D487C"/>
    <w:rsid w:val="008D510B"/>
    <w:rsid w:val="008D5864"/>
    <w:rsid w:val="008D6211"/>
    <w:rsid w:val="008D62FA"/>
    <w:rsid w:val="008D7A4D"/>
    <w:rsid w:val="008D7D59"/>
    <w:rsid w:val="008E142E"/>
    <w:rsid w:val="008E29F6"/>
    <w:rsid w:val="008E29FB"/>
    <w:rsid w:val="008E2F4E"/>
    <w:rsid w:val="008E46C0"/>
    <w:rsid w:val="008E51E8"/>
    <w:rsid w:val="008E62D8"/>
    <w:rsid w:val="008E6CC2"/>
    <w:rsid w:val="008E6F87"/>
    <w:rsid w:val="008E7285"/>
    <w:rsid w:val="008E7473"/>
    <w:rsid w:val="008E758A"/>
    <w:rsid w:val="008E795F"/>
    <w:rsid w:val="008F07CB"/>
    <w:rsid w:val="008F0A20"/>
    <w:rsid w:val="008F11C6"/>
    <w:rsid w:val="008F148C"/>
    <w:rsid w:val="008F27CE"/>
    <w:rsid w:val="008F3433"/>
    <w:rsid w:val="008F476E"/>
    <w:rsid w:val="008F4D76"/>
    <w:rsid w:val="008F656B"/>
    <w:rsid w:val="008F6EFE"/>
    <w:rsid w:val="008F7178"/>
    <w:rsid w:val="008F7215"/>
    <w:rsid w:val="008F744C"/>
    <w:rsid w:val="00900BFD"/>
    <w:rsid w:val="00900F7F"/>
    <w:rsid w:val="0090228F"/>
    <w:rsid w:val="00902E60"/>
    <w:rsid w:val="00903480"/>
    <w:rsid w:val="00903EC0"/>
    <w:rsid w:val="00905188"/>
    <w:rsid w:val="009053BA"/>
    <w:rsid w:val="00905D79"/>
    <w:rsid w:val="0090732F"/>
    <w:rsid w:val="00907D0B"/>
    <w:rsid w:val="0091023B"/>
    <w:rsid w:val="00911317"/>
    <w:rsid w:val="009116FE"/>
    <w:rsid w:val="0091421A"/>
    <w:rsid w:val="0091499F"/>
    <w:rsid w:val="00914BC6"/>
    <w:rsid w:val="00914C0F"/>
    <w:rsid w:val="0091515A"/>
    <w:rsid w:val="00916DE4"/>
    <w:rsid w:val="00916E3D"/>
    <w:rsid w:val="009201C3"/>
    <w:rsid w:val="00921904"/>
    <w:rsid w:val="00921F12"/>
    <w:rsid w:val="00922501"/>
    <w:rsid w:val="009227B6"/>
    <w:rsid w:val="0092287C"/>
    <w:rsid w:val="009231F3"/>
    <w:rsid w:val="009234C0"/>
    <w:rsid w:val="00924701"/>
    <w:rsid w:val="009258DF"/>
    <w:rsid w:val="009264CF"/>
    <w:rsid w:val="00927017"/>
    <w:rsid w:val="0092743C"/>
    <w:rsid w:val="00927914"/>
    <w:rsid w:val="009305F5"/>
    <w:rsid w:val="009306FA"/>
    <w:rsid w:val="009311FD"/>
    <w:rsid w:val="00932554"/>
    <w:rsid w:val="00932D08"/>
    <w:rsid w:val="00933AF8"/>
    <w:rsid w:val="00933BCC"/>
    <w:rsid w:val="0093624E"/>
    <w:rsid w:val="00936647"/>
    <w:rsid w:val="00936824"/>
    <w:rsid w:val="0093738C"/>
    <w:rsid w:val="00937D1C"/>
    <w:rsid w:val="009408A2"/>
    <w:rsid w:val="009408A6"/>
    <w:rsid w:val="00940D05"/>
    <w:rsid w:val="00941FA8"/>
    <w:rsid w:val="00942697"/>
    <w:rsid w:val="009430F4"/>
    <w:rsid w:val="009433BC"/>
    <w:rsid w:val="00943516"/>
    <w:rsid w:val="00944FF6"/>
    <w:rsid w:val="00946758"/>
    <w:rsid w:val="00946BA3"/>
    <w:rsid w:val="00950094"/>
    <w:rsid w:val="00950AC8"/>
    <w:rsid w:val="00951140"/>
    <w:rsid w:val="0095149B"/>
    <w:rsid w:val="009517F2"/>
    <w:rsid w:val="0095188E"/>
    <w:rsid w:val="00951AAE"/>
    <w:rsid w:val="00951B6B"/>
    <w:rsid w:val="00951E01"/>
    <w:rsid w:val="00953C81"/>
    <w:rsid w:val="00955650"/>
    <w:rsid w:val="00955A39"/>
    <w:rsid w:val="0095741A"/>
    <w:rsid w:val="009577C0"/>
    <w:rsid w:val="00960697"/>
    <w:rsid w:val="00960794"/>
    <w:rsid w:val="009612A9"/>
    <w:rsid w:val="009615C3"/>
    <w:rsid w:val="00961935"/>
    <w:rsid w:val="0096195B"/>
    <w:rsid w:val="00961A2D"/>
    <w:rsid w:val="0096266A"/>
    <w:rsid w:val="00963596"/>
    <w:rsid w:val="00963D57"/>
    <w:rsid w:val="00965539"/>
    <w:rsid w:val="009664E4"/>
    <w:rsid w:val="0096658D"/>
    <w:rsid w:val="00967BA1"/>
    <w:rsid w:val="00972620"/>
    <w:rsid w:val="009738F6"/>
    <w:rsid w:val="009749DA"/>
    <w:rsid w:val="00974DA8"/>
    <w:rsid w:val="00975626"/>
    <w:rsid w:val="00976428"/>
    <w:rsid w:val="009820AC"/>
    <w:rsid w:val="0098282F"/>
    <w:rsid w:val="00982F8C"/>
    <w:rsid w:val="009833CB"/>
    <w:rsid w:val="00983D29"/>
    <w:rsid w:val="00985B5A"/>
    <w:rsid w:val="0098600C"/>
    <w:rsid w:val="00986DC5"/>
    <w:rsid w:val="00987429"/>
    <w:rsid w:val="00987AF8"/>
    <w:rsid w:val="0099067F"/>
    <w:rsid w:val="009907E1"/>
    <w:rsid w:val="00990D66"/>
    <w:rsid w:val="009915BB"/>
    <w:rsid w:val="00992328"/>
    <w:rsid w:val="00992F0D"/>
    <w:rsid w:val="0099330D"/>
    <w:rsid w:val="009942BB"/>
    <w:rsid w:val="00994CDF"/>
    <w:rsid w:val="00995441"/>
    <w:rsid w:val="00995C3D"/>
    <w:rsid w:val="00995F9E"/>
    <w:rsid w:val="009965C5"/>
    <w:rsid w:val="009977EB"/>
    <w:rsid w:val="00997DAE"/>
    <w:rsid w:val="00997E90"/>
    <w:rsid w:val="009A0729"/>
    <w:rsid w:val="009A0746"/>
    <w:rsid w:val="009A1C2C"/>
    <w:rsid w:val="009A3281"/>
    <w:rsid w:val="009A3419"/>
    <w:rsid w:val="009A35ED"/>
    <w:rsid w:val="009A4361"/>
    <w:rsid w:val="009A43C6"/>
    <w:rsid w:val="009A4AB0"/>
    <w:rsid w:val="009A5310"/>
    <w:rsid w:val="009A535F"/>
    <w:rsid w:val="009A6835"/>
    <w:rsid w:val="009A6F4A"/>
    <w:rsid w:val="009A72E5"/>
    <w:rsid w:val="009B006B"/>
    <w:rsid w:val="009B0AC6"/>
    <w:rsid w:val="009B0ACA"/>
    <w:rsid w:val="009B0ED5"/>
    <w:rsid w:val="009B1055"/>
    <w:rsid w:val="009B18F2"/>
    <w:rsid w:val="009B1FE6"/>
    <w:rsid w:val="009B229A"/>
    <w:rsid w:val="009B273D"/>
    <w:rsid w:val="009B2E59"/>
    <w:rsid w:val="009B3280"/>
    <w:rsid w:val="009B35C7"/>
    <w:rsid w:val="009B3B86"/>
    <w:rsid w:val="009B3DAA"/>
    <w:rsid w:val="009B3DF5"/>
    <w:rsid w:val="009B4DE2"/>
    <w:rsid w:val="009B5B54"/>
    <w:rsid w:val="009B5F0D"/>
    <w:rsid w:val="009B6715"/>
    <w:rsid w:val="009B7160"/>
    <w:rsid w:val="009B7FDB"/>
    <w:rsid w:val="009C0083"/>
    <w:rsid w:val="009C17F4"/>
    <w:rsid w:val="009C1A82"/>
    <w:rsid w:val="009C21AF"/>
    <w:rsid w:val="009C2654"/>
    <w:rsid w:val="009C3185"/>
    <w:rsid w:val="009C321D"/>
    <w:rsid w:val="009C3281"/>
    <w:rsid w:val="009C3A2F"/>
    <w:rsid w:val="009C3F13"/>
    <w:rsid w:val="009C668E"/>
    <w:rsid w:val="009C6918"/>
    <w:rsid w:val="009C693A"/>
    <w:rsid w:val="009C69C3"/>
    <w:rsid w:val="009C75BF"/>
    <w:rsid w:val="009C7AA3"/>
    <w:rsid w:val="009C7FE1"/>
    <w:rsid w:val="009D00E0"/>
    <w:rsid w:val="009D0860"/>
    <w:rsid w:val="009D214A"/>
    <w:rsid w:val="009D2B5E"/>
    <w:rsid w:val="009D33F4"/>
    <w:rsid w:val="009D3F91"/>
    <w:rsid w:val="009D559D"/>
    <w:rsid w:val="009D57DA"/>
    <w:rsid w:val="009D58A2"/>
    <w:rsid w:val="009D680A"/>
    <w:rsid w:val="009D682B"/>
    <w:rsid w:val="009D6956"/>
    <w:rsid w:val="009D71AB"/>
    <w:rsid w:val="009D7290"/>
    <w:rsid w:val="009D74C6"/>
    <w:rsid w:val="009D7A1F"/>
    <w:rsid w:val="009E0315"/>
    <w:rsid w:val="009E0701"/>
    <w:rsid w:val="009E0A53"/>
    <w:rsid w:val="009E1027"/>
    <w:rsid w:val="009E1D88"/>
    <w:rsid w:val="009E1EA0"/>
    <w:rsid w:val="009E1F16"/>
    <w:rsid w:val="009E26B8"/>
    <w:rsid w:val="009E26EB"/>
    <w:rsid w:val="009E2C4A"/>
    <w:rsid w:val="009E2FA1"/>
    <w:rsid w:val="009E320B"/>
    <w:rsid w:val="009E3988"/>
    <w:rsid w:val="009E4568"/>
    <w:rsid w:val="009E526C"/>
    <w:rsid w:val="009E55EE"/>
    <w:rsid w:val="009E5820"/>
    <w:rsid w:val="009E6746"/>
    <w:rsid w:val="009E6891"/>
    <w:rsid w:val="009E7D48"/>
    <w:rsid w:val="009F01CE"/>
    <w:rsid w:val="009F0C27"/>
    <w:rsid w:val="009F0F16"/>
    <w:rsid w:val="009F23C9"/>
    <w:rsid w:val="009F2AA4"/>
    <w:rsid w:val="009F3766"/>
    <w:rsid w:val="009F3855"/>
    <w:rsid w:val="009F4300"/>
    <w:rsid w:val="009F43DC"/>
    <w:rsid w:val="009F6829"/>
    <w:rsid w:val="009F6B58"/>
    <w:rsid w:val="009F6BCD"/>
    <w:rsid w:val="009F6DB8"/>
    <w:rsid w:val="009F71F8"/>
    <w:rsid w:val="009F7857"/>
    <w:rsid w:val="00A01035"/>
    <w:rsid w:val="00A01092"/>
    <w:rsid w:val="00A026B2"/>
    <w:rsid w:val="00A04622"/>
    <w:rsid w:val="00A0494F"/>
    <w:rsid w:val="00A04B8D"/>
    <w:rsid w:val="00A059AF"/>
    <w:rsid w:val="00A05A07"/>
    <w:rsid w:val="00A05F94"/>
    <w:rsid w:val="00A0647A"/>
    <w:rsid w:val="00A10865"/>
    <w:rsid w:val="00A1181E"/>
    <w:rsid w:val="00A11880"/>
    <w:rsid w:val="00A1346D"/>
    <w:rsid w:val="00A13B27"/>
    <w:rsid w:val="00A151F0"/>
    <w:rsid w:val="00A15881"/>
    <w:rsid w:val="00A16682"/>
    <w:rsid w:val="00A2097A"/>
    <w:rsid w:val="00A20AE1"/>
    <w:rsid w:val="00A20DD9"/>
    <w:rsid w:val="00A21804"/>
    <w:rsid w:val="00A23997"/>
    <w:rsid w:val="00A24C65"/>
    <w:rsid w:val="00A2548B"/>
    <w:rsid w:val="00A25872"/>
    <w:rsid w:val="00A27008"/>
    <w:rsid w:val="00A27768"/>
    <w:rsid w:val="00A27914"/>
    <w:rsid w:val="00A303B5"/>
    <w:rsid w:val="00A3145C"/>
    <w:rsid w:val="00A31A05"/>
    <w:rsid w:val="00A32681"/>
    <w:rsid w:val="00A331C3"/>
    <w:rsid w:val="00A33402"/>
    <w:rsid w:val="00A3388D"/>
    <w:rsid w:val="00A338A0"/>
    <w:rsid w:val="00A33C34"/>
    <w:rsid w:val="00A3508B"/>
    <w:rsid w:val="00A35D46"/>
    <w:rsid w:val="00A37271"/>
    <w:rsid w:val="00A3761B"/>
    <w:rsid w:val="00A40082"/>
    <w:rsid w:val="00A4065E"/>
    <w:rsid w:val="00A411F9"/>
    <w:rsid w:val="00A41591"/>
    <w:rsid w:val="00A415E8"/>
    <w:rsid w:val="00A4239F"/>
    <w:rsid w:val="00A429A7"/>
    <w:rsid w:val="00A43624"/>
    <w:rsid w:val="00A436DD"/>
    <w:rsid w:val="00A442B2"/>
    <w:rsid w:val="00A45A29"/>
    <w:rsid w:val="00A45F58"/>
    <w:rsid w:val="00A462F5"/>
    <w:rsid w:val="00A46975"/>
    <w:rsid w:val="00A47006"/>
    <w:rsid w:val="00A474F4"/>
    <w:rsid w:val="00A5106E"/>
    <w:rsid w:val="00A529DD"/>
    <w:rsid w:val="00A53443"/>
    <w:rsid w:val="00A53578"/>
    <w:rsid w:val="00A53801"/>
    <w:rsid w:val="00A549B6"/>
    <w:rsid w:val="00A5561C"/>
    <w:rsid w:val="00A56918"/>
    <w:rsid w:val="00A56A10"/>
    <w:rsid w:val="00A575D8"/>
    <w:rsid w:val="00A605F0"/>
    <w:rsid w:val="00A61912"/>
    <w:rsid w:val="00A62783"/>
    <w:rsid w:val="00A63BE0"/>
    <w:rsid w:val="00A63E92"/>
    <w:rsid w:val="00A64821"/>
    <w:rsid w:val="00A64E77"/>
    <w:rsid w:val="00A65138"/>
    <w:rsid w:val="00A65BE0"/>
    <w:rsid w:val="00A66EBD"/>
    <w:rsid w:val="00A67812"/>
    <w:rsid w:val="00A67B83"/>
    <w:rsid w:val="00A719DA"/>
    <w:rsid w:val="00A7273B"/>
    <w:rsid w:val="00A734BE"/>
    <w:rsid w:val="00A735C4"/>
    <w:rsid w:val="00A73A87"/>
    <w:rsid w:val="00A75E04"/>
    <w:rsid w:val="00A75FFD"/>
    <w:rsid w:val="00A76726"/>
    <w:rsid w:val="00A76E5A"/>
    <w:rsid w:val="00A80EE9"/>
    <w:rsid w:val="00A817B6"/>
    <w:rsid w:val="00A81CFC"/>
    <w:rsid w:val="00A82DBB"/>
    <w:rsid w:val="00A83167"/>
    <w:rsid w:val="00A83245"/>
    <w:rsid w:val="00A83842"/>
    <w:rsid w:val="00A840A8"/>
    <w:rsid w:val="00A84CE0"/>
    <w:rsid w:val="00A8523B"/>
    <w:rsid w:val="00A85261"/>
    <w:rsid w:val="00A87B4A"/>
    <w:rsid w:val="00A87EBF"/>
    <w:rsid w:val="00A9118B"/>
    <w:rsid w:val="00A92EB9"/>
    <w:rsid w:val="00A93EFD"/>
    <w:rsid w:val="00A945C2"/>
    <w:rsid w:val="00A94D62"/>
    <w:rsid w:val="00A9670D"/>
    <w:rsid w:val="00A967DD"/>
    <w:rsid w:val="00A96D46"/>
    <w:rsid w:val="00A96D89"/>
    <w:rsid w:val="00AA01ED"/>
    <w:rsid w:val="00AA0614"/>
    <w:rsid w:val="00AA2115"/>
    <w:rsid w:val="00AA2291"/>
    <w:rsid w:val="00AA3E46"/>
    <w:rsid w:val="00AB11B5"/>
    <w:rsid w:val="00AB1B89"/>
    <w:rsid w:val="00AB1B92"/>
    <w:rsid w:val="00AB2196"/>
    <w:rsid w:val="00AB285B"/>
    <w:rsid w:val="00AB365A"/>
    <w:rsid w:val="00AB4315"/>
    <w:rsid w:val="00AB654B"/>
    <w:rsid w:val="00AB695B"/>
    <w:rsid w:val="00AB71CB"/>
    <w:rsid w:val="00AB7DFA"/>
    <w:rsid w:val="00AC1168"/>
    <w:rsid w:val="00AC153A"/>
    <w:rsid w:val="00AC1BD2"/>
    <w:rsid w:val="00AC2D0A"/>
    <w:rsid w:val="00AC3852"/>
    <w:rsid w:val="00AC5107"/>
    <w:rsid w:val="00AC6000"/>
    <w:rsid w:val="00AC6484"/>
    <w:rsid w:val="00AC694E"/>
    <w:rsid w:val="00AC76E6"/>
    <w:rsid w:val="00AC79F3"/>
    <w:rsid w:val="00AC7A29"/>
    <w:rsid w:val="00AD0387"/>
    <w:rsid w:val="00AD11A7"/>
    <w:rsid w:val="00AD2FCE"/>
    <w:rsid w:val="00AD3638"/>
    <w:rsid w:val="00AD4612"/>
    <w:rsid w:val="00AD4714"/>
    <w:rsid w:val="00AD4782"/>
    <w:rsid w:val="00AD4AA1"/>
    <w:rsid w:val="00AD5318"/>
    <w:rsid w:val="00AD5509"/>
    <w:rsid w:val="00AD5D2D"/>
    <w:rsid w:val="00AD62E7"/>
    <w:rsid w:val="00AD6644"/>
    <w:rsid w:val="00AD6A14"/>
    <w:rsid w:val="00AD6AC9"/>
    <w:rsid w:val="00AD7220"/>
    <w:rsid w:val="00AD74B3"/>
    <w:rsid w:val="00AD7B53"/>
    <w:rsid w:val="00AE0530"/>
    <w:rsid w:val="00AE113D"/>
    <w:rsid w:val="00AE21D1"/>
    <w:rsid w:val="00AE23B2"/>
    <w:rsid w:val="00AE25D9"/>
    <w:rsid w:val="00AE2604"/>
    <w:rsid w:val="00AE277E"/>
    <w:rsid w:val="00AE441A"/>
    <w:rsid w:val="00AE4F09"/>
    <w:rsid w:val="00AE4F68"/>
    <w:rsid w:val="00AE634A"/>
    <w:rsid w:val="00AE6A4E"/>
    <w:rsid w:val="00AE6AB0"/>
    <w:rsid w:val="00AE6B00"/>
    <w:rsid w:val="00AE6C35"/>
    <w:rsid w:val="00AE6E26"/>
    <w:rsid w:val="00AE6E30"/>
    <w:rsid w:val="00AE7E85"/>
    <w:rsid w:val="00AF0A0D"/>
    <w:rsid w:val="00AF18EC"/>
    <w:rsid w:val="00AF1F9C"/>
    <w:rsid w:val="00AF201B"/>
    <w:rsid w:val="00AF3D6E"/>
    <w:rsid w:val="00AF4160"/>
    <w:rsid w:val="00AF5503"/>
    <w:rsid w:val="00AF59F0"/>
    <w:rsid w:val="00AF6F57"/>
    <w:rsid w:val="00AF74F2"/>
    <w:rsid w:val="00B00111"/>
    <w:rsid w:val="00B00DF2"/>
    <w:rsid w:val="00B02474"/>
    <w:rsid w:val="00B03075"/>
    <w:rsid w:val="00B03813"/>
    <w:rsid w:val="00B041FD"/>
    <w:rsid w:val="00B05059"/>
    <w:rsid w:val="00B055BF"/>
    <w:rsid w:val="00B0581D"/>
    <w:rsid w:val="00B069F6"/>
    <w:rsid w:val="00B06F3E"/>
    <w:rsid w:val="00B07A44"/>
    <w:rsid w:val="00B07E02"/>
    <w:rsid w:val="00B07E6F"/>
    <w:rsid w:val="00B10488"/>
    <w:rsid w:val="00B10626"/>
    <w:rsid w:val="00B11C44"/>
    <w:rsid w:val="00B12455"/>
    <w:rsid w:val="00B13893"/>
    <w:rsid w:val="00B14855"/>
    <w:rsid w:val="00B1551D"/>
    <w:rsid w:val="00B15576"/>
    <w:rsid w:val="00B15F8E"/>
    <w:rsid w:val="00B165D6"/>
    <w:rsid w:val="00B167F7"/>
    <w:rsid w:val="00B211BE"/>
    <w:rsid w:val="00B21AE4"/>
    <w:rsid w:val="00B21F53"/>
    <w:rsid w:val="00B234D7"/>
    <w:rsid w:val="00B23DE8"/>
    <w:rsid w:val="00B2434D"/>
    <w:rsid w:val="00B2451A"/>
    <w:rsid w:val="00B24FF4"/>
    <w:rsid w:val="00B25FD1"/>
    <w:rsid w:val="00B2608B"/>
    <w:rsid w:val="00B26521"/>
    <w:rsid w:val="00B26B42"/>
    <w:rsid w:val="00B31D1B"/>
    <w:rsid w:val="00B335A7"/>
    <w:rsid w:val="00B33949"/>
    <w:rsid w:val="00B340CB"/>
    <w:rsid w:val="00B35145"/>
    <w:rsid w:val="00B359FE"/>
    <w:rsid w:val="00B360AE"/>
    <w:rsid w:val="00B420A2"/>
    <w:rsid w:val="00B420D4"/>
    <w:rsid w:val="00B42AF2"/>
    <w:rsid w:val="00B44920"/>
    <w:rsid w:val="00B44E32"/>
    <w:rsid w:val="00B44F3B"/>
    <w:rsid w:val="00B44FFD"/>
    <w:rsid w:val="00B461E0"/>
    <w:rsid w:val="00B46F72"/>
    <w:rsid w:val="00B471A3"/>
    <w:rsid w:val="00B4732E"/>
    <w:rsid w:val="00B4746E"/>
    <w:rsid w:val="00B4764C"/>
    <w:rsid w:val="00B47728"/>
    <w:rsid w:val="00B5071F"/>
    <w:rsid w:val="00B50FC7"/>
    <w:rsid w:val="00B51413"/>
    <w:rsid w:val="00B51497"/>
    <w:rsid w:val="00B52A84"/>
    <w:rsid w:val="00B52F2E"/>
    <w:rsid w:val="00B53392"/>
    <w:rsid w:val="00B54213"/>
    <w:rsid w:val="00B550BD"/>
    <w:rsid w:val="00B55661"/>
    <w:rsid w:val="00B55ADC"/>
    <w:rsid w:val="00B55FED"/>
    <w:rsid w:val="00B5743F"/>
    <w:rsid w:val="00B57907"/>
    <w:rsid w:val="00B57AAD"/>
    <w:rsid w:val="00B61C8F"/>
    <w:rsid w:val="00B625C2"/>
    <w:rsid w:val="00B62A2A"/>
    <w:rsid w:val="00B62C3F"/>
    <w:rsid w:val="00B63002"/>
    <w:rsid w:val="00B63B46"/>
    <w:rsid w:val="00B65334"/>
    <w:rsid w:val="00B65562"/>
    <w:rsid w:val="00B65C24"/>
    <w:rsid w:val="00B664B9"/>
    <w:rsid w:val="00B6796A"/>
    <w:rsid w:val="00B7062C"/>
    <w:rsid w:val="00B71818"/>
    <w:rsid w:val="00B74DD8"/>
    <w:rsid w:val="00B75EF9"/>
    <w:rsid w:val="00B76D97"/>
    <w:rsid w:val="00B76F93"/>
    <w:rsid w:val="00B77EE6"/>
    <w:rsid w:val="00B807B2"/>
    <w:rsid w:val="00B80ACE"/>
    <w:rsid w:val="00B81ACD"/>
    <w:rsid w:val="00B81C63"/>
    <w:rsid w:val="00B8288C"/>
    <w:rsid w:val="00B8309B"/>
    <w:rsid w:val="00B83C3A"/>
    <w:rsid w:val="00B8412E"/>
    <w:rsid w:val="00B8456F"/>
    <w:rsid w:val="00B84B8C"/>
    <w:rsid w:val="00B85256"/>
    <w:rsid w:val="00B85B6B"/>
    <w:rsid w:val="00B903FE"/>
    <w:rsid w:val="00B90932"/>
    <w:rsid w:val="00B910B5"/>
    <w:rsid w:val="00B91977"/>
    <w:rsid w:val="00B91EA0"/>
    <w:rsid w:val="00B91FBF"/>
    <w:rsid w:val="00B932E8"/>
    <w:rsid w:val="00B93F0F"/>
    <w:rsid w:val="00B94F5D"/>
    <w:rsid w:val="00B951FB"/>
    <w:rsid w:val="00B956C6"/>
    <w:rsid w:val="00B961ED"/>
    <w:rsid w:val="00B96A99"/>
    <w:rsid w:val="00B97369"/>
    <w:rsid w:val="00B976EF"/>
    <w:rsid w:val="00BA0FA7"/>
    <w:rsid w:val="00BA1F99"/>
    <w:rsid w:val="00BA25D6"/>
    <w:rsid w:val="00BA2E9A"/>
    <w:rsid w:val="00BA320B"/>
    <w:rsid w:val="00BA67CA"/>
    <w:rsid w:val="00BA6AA5"/>
    <w:rsid w:val="00BA6F3A"/>
    <w:rsid w:val="00BA799C"/>
    <w:rsid w:val="00BB0E72"/>
    <w:rsid w:val="00BB1683"/>
    <w:rsid w:val="00BB1CBC"/>
    <w:rsid w:val="00BB2549"/>
    <w:rsid w:val="00BB2848"/>
    <w:rsid w:val="00BB2EC3"/>
    <w:rsid w:val="00BB3E47"/>
    <w:rsid w:val="00BB57FD"/>
    <w:rsid w:val="00BB754E"/>
    <w:rsid w:val="00BB7C34"/>
    <w:rsid w:val="00BB7F97"/>
    <w:rsid w:val="00BC0656"/>
    <w:rsid w:val="00BC0C35"/>
    <w:rsid w:val="00BC172F"/>
    <w:rsid w:val="00BC193C"/>
    <w:rsid w:val="00BC1C12"/>
    <w:rsid w:val="00BC24A9"/>
    <w:rsid w:val="00BC2912"/>
    <w:rsid w:val="00BC3D62"/>
    <w:rsid w:val="00BC49EE"/>
    <w:rsid w:val="00BC5552"/>
    <w:rsid w:val="00BC5828"/>
    <w:rsid w:val="00BC5A5E"/>
    <w:rsid w:val="00BC64B2"/>
    <w:rsid w:val="00BD0E1F"/>
    <w:rsid w:val="00BD10AB"/>
    <w:rsid w:val="00BD18CD"/>
    <w:rsid w:val="00BD2E37"/>
    <w:rsid w:val="00BD39E3"/>
    <w:rsid w:val="00BD5371"/>
    <w:rsid w:val="00BD5ED5"/>
    <w:rsid w:val="00BD737F"/>
    <w:rsid w:val="00BE0A74"/>
    <w:rsid w:val="00BE0EE2"/>
    <w:rsid w:val="00BE1FBE"/>
    <w:rsid w:val="00BE29F4"/>
    <w:rsid w:val="00BE2C6A"/>
    <w:rsid w:val="00BE2FFD"/>
    <w:rsid w:val="00BE41C9"/>
    <w:rsid w:val="00BE4A5F"/>
    <w:rsid w:val="00BE4B5F"/>
    <w:rsid w:val="00BE4DD9"/>
    <w:rsid w:val="00BE7E1E"/>
    <w:rsid w:val="00BF01DC"/>
    <w:rsid w:val="00BF1775"/>
    <w:rsid w:val="00BF2FA9"/>
    <w:rsid w:val="00BF427A"/>
    <w:rsid w:val="00BF4373"/>
    <w:rsid w:val="00BF524C"/>
    <w:rsid w:val="00BF5958"/>
    <w:rsid w:val="00BF7376"/>
    <w:rsid w:val="00BF7EC8"/>
    <w:rsid w:val="00C01F0B"/>
    <w:rsid w:val="00C0216F"/>
    <w:rsid w:val="00C02413"/>
    <w:rsid w:val="00C02FC1"/>
    <w:rsid w:val="00C0384A"/>
    <w:rsid w:val="00C0440A"/>
    <w:rsid w:val="00C058F8"/>
    <w:rsid w:val="00C06581"/>
    <w:rsid w:val="00C069CD"/>
    <w:rsid w:val="00C0712F"/>
    <w:rsid w:val="00C07489"/>
    <w:rsid w:val="00C079F5"/>
    <w:rsid w:val="00C07CCB"/>
    <w:rsid w:val="00C110D1"/>
    <w:rsid w:val="00C11CC0"/>
    <w:rsid w:val="00C12291"/>
    <w:rsid w:val="00C1232A"/>
    <w:rsid w:val="00C12A0C"/>
    <w:rsid w:val="00C13937"/>
    <w:rsid w:val="00C15D65"/>
    <w:rsid w:val="00C164CC"/>
    <w:rsid w:val="00C166FA"/>
    <w:rsid w:val="00C17269"/>
    <w:rsid w:val="00C17446"/>
    <w:rsid w:val="00C178C4"/>
    <w:rsid w:val="00C178F3"/>
    <w:rsid w:val="00C17D54"/>
    <w:rsid w:val="00C20490"/>
    <w:rsid w:val="00C206B4"/>
    <w:rsid w:val="00C215FF"/>
    <w:rsid w:val="00C22C4A"/>
    <w:rsid w:val="00C23787"/>
    <w:rsid w:val="00C23C4A"/>
    <w:rsid w:val="00C23C54"/>
    <w:rsid w:val="00C240B9"/>
    <w:rsid w:val="00C252FD"/>
    <w:rsid w:val="00C26941"/>
    <w:rsid w:val="00C26AC8"/>
    <w:rsid w:val="00C27559"/>
    <w:rsid w:val="00C275D9"/>
    <w:rsid w:val="00C300A5"/>
    <w:rsid w:val="00C3044F"/>
    <w:rsid w:val="00C30EA6"/>
    <w:rsid w:val="00C31582"/>
    <w:rsid w:val="00C31B13"/>
    <w:rsid w:val="00C31D8C"/>
    <w:rsid w:val="00C320BF"/>
    <w:rsid w:val="00C32E2B"/>
    <w:rsid w:val="00C33796"/>
    <w:rsid w:val="00C3410B"/>
    <w:rsid w:val="00C3478F"/>
    <w:rsid w:val="00C3562D"/>
    <w:rsid w:val="00C36B88"/>
    <w:rsid w:val="00C37055"/>
    <w:rsid w:val="00C379C2"/>
    <w:rsid w:val="00C37FD4"/>
    <w:rsid w:val="00C40E2D"/>
    <w:rsid w:val="00C4137B"/>
    <w:rsid w:val="00C43AE8"/>
    <w:rsid w:val="00C44603"/>
    <w:rsid w:val="00C4469C"/>
    <w:rsid w:val="00C4493A"/>
    <w:rsid w:val="00C44F15"/>
    <w:rsid w:val="00C465DA"/>
    <w:rsid w:val="00C4670D"/>
    <w:rsid w:val="00C4703C"/>
    <w:rsid w:val="00C47117"/>
    <w:rsid w:val="00C471AE"/>
    <w:rsid w:val="00C4778B"/>
    <w:rsid w:val="00C47B21"/>
    <w:rsid w:val="00C517E9"/>
    <w:rsid w:val="00C5187C"/>
    <w:rsid w:val="00C51DA5"/>
    <w:rsid w:val="00C53001"/>
    <w:rsid w:val="00C539E8"/>
    <w:rsid w:val="00C5448A"/>
    <w:rsid w:val="00C55544"/>
    <w:rsid w:val="00C5568A"/>
    <w:rsid w:val="00C56231"/>
    <w:rsid w:val="00C56D6B"/>
    <w:rsid w:val="00C573DA"/>
    <w:rsid w:val="00C601F0"/>
    <w:rsid w:val="00C6027B"/>
    <w:rsid w:val="00C60FD8"/>
    <w:rsid w:val="00C625B7"/>
    <w:rsid w:val="00C62DFC"/>
    <w:rsid w:val="00C6321A"/>
    <w:rsid w:val="00C637AC"/>
    <w:rsid w:val="00C63AE6"/>
    <w:rsid w:val="00C63B48"/>
    <w:rsid w:val="00C643BA"/>
    <w:rsid w:val="00C64B98"/>
    <w:rsid w:val="00C65445"/>
    <w:rsid w:val="00C65598"/>
    <w:rsid w:val="00C65CEA"/>
    <w:rsid w:val="00C67401"/>
    <w:rsid w:val="00C7096E"/>
    <w:rsid w:val="00C712E7"/>
    <w:rsid w:val="00C7190E"/>
    <w:rsid w:val="00C72519"/>
    <w:rsid w:val="00C72E76"/>
    <w:rsid w:val="00C73DFB"/>
    <w:rsid w:val="00C74237"/>
    <w:rsid w:val="00C7538F"/>
    <w:rsid w:val="00C7546A"/>
    <w:rsid w:val="00C755A5"/>
    <w:rsid w:val="00C815CA"/>
    <w:rsid w:val="00C816C2"/>
    <w:rsid w:val="00C83E74"/>
    <w:rsid w:val="00C8444E"/>
    <w:rsid w:val="00C84611"/>
    <w:rsid w:val="00C84941"/>
    <w:rsid w:val="00C851B0"/>
    <w:rsid w:val="00C85286"/>
    <w:rsid w:val="00C854AF"/>
    <w:rsid w:val="00C85932"/>
    <w:rsid w:val="00C86A28"/>
    <w:rsid w:val="00C87136"/>
    <w:rsid w:val="00C8727E"/>
    <w:rsid w:val="00C8787F"/>
    <w:rsid w:val="00C909EE"/>
    <w:rsid w:val="00C90A41"/>
    <w:rsid w:val="00C91F0B"/>
    <w:rsid w:val="00C9219D"/>
    <w:rsid w:val="00C92B6A"/>
    <w:rsid w:val="00C93DA8"/>
    <w:rsid w:val="00C93DB0"/>
    <w:rsid w:val="00C940C4"/>
    <w:rsid w:val="00C94240"/>
    <w:rsid w:val="00C94AF3"/>
    <w:rsid w:val="00C954DB"/>
    <w:rsid w:val="00C961B2"/>
    <w:rsid w:val="00C96F2E"/>
    <w:rsid w:val="00C975F5"/>
    <w:rsid w:val="00CA05CD"/>
    <w:rsid w:val="00CA147D"/>
    <w:rsid w:val="00CA17A0"/>
    <w:rsid w:val="00CA1DF2"/>
    <w:rsid w:val="00CA2F7B"/>
    <w:rsid w:val="00CA2FE0"/>
    <w:rsid w:val="00CA3C88"/>
    <w:rsid w:val="00CA4343"/>
    <w:rsid w:val="00CA5732"/>
    <w:rsid w:val="00CA5BCC"/>
    <w:rsid w:val="00CA5F89"/>
    <w:rsid w:val="00CA6113"/>
    <w:rsid w:val="00CA7152"/>
    <w:rsid w:val="00CA74ED"/>
    <w:rsid w:val="00CB04E3"/>
    <w:rsid w:val="00CB3275"/>
    <w:rsid w:val="00CB3774"/>
    <w:rsid w:val="00CB3A9E"/>
    <w:rsid w:val="00CB4669"/>
    <w:rsid w:val="00CB4B8A"/>
    <w:rsid w:val="00CB5ACD"/>
    <w:rsid w:val="00CB6879"/>
    <w:rsid w:val="00CB6F32"/>
    <w:rsid w:val="00CB76A2"/>
    <w:rsid w:val="00CB78EE"/>
    <w:rsid w:val="00CB7CBB"/>
    <w:rsid w:val="00CC0BBE"/>
    <w:rsid w:val="00CC1BCA"/>
    <w:rsid w:val="00CC24C5"/>
    <w:rsid w:val="00CC2F3A"/>
    <w:rsid w:val="00CC2F61"/>
    <w:rsid w:val="00CC37A7"/>
    <w:rsid w:val="00CC3927"/>
    <w:rsid w:val="00CC3AA5"/>
    <w:rsid w:val="00CC4B17"/>
    <w:rsid w:val="00CC6328"/>
    <w:rsid w:val="00CD068E"/>
    <w:rsid w:val="00CD07EA"/>
    <w:rsid w:val="00CD0BEE"/>
    <w:rsid w:val="00CD1298"/>
    <w:rsid w:val="00CD1A86"/>
    <w:rsid w:val="00CD2E6F"/>
    <w:rsid w:val="00CD320D"/>
    <w:rsid w:val="00CD346B"/>
    <w:rsid w:val="00CD34FC"/>
    <w:rsid w:val="00CD3BD9"/>
    <w:rsid w:val="00CD484B"/>
    <w:rsid w:val="00CD4A30"/>
    <w:rsid w:val="00CD759A"/>
    <w:rsid w:val="00CE01D9"/>
    <w:rsid w:val="00CE0EC5"/>
    <w:rsid w:val="00CE0FD5"/>
    <w:rsid w:val="00CE1357"/>
    <w:rsid w:val="00CE13DF"/>
    <w:rsid w:val="00CE158D"/>
    <w:rsid w:val="00CE1847"/>
    <w:rsid w:val="00CE2C3B"/>
    <w:rsid w:val="00CE3784"/>
    <w:rsid w:val="00CE45FF"/>
    <w:rsid w:val="00CE560B"/>
    <w:rsid w:val="00CE5D28"/>
    <w:rsid w:val="00CE6A44"/>
    <w:rsid w:val="00CE6CFD"/>
    <w:rsid w:val="00CE6EE7"/>
    <w:rsid w:val="00CE7DAA"/>
    <w:rsid w:val="00CF0293"/>
    <w:rsid w:val="00CF0C2B"/>
    <w:rsid w:val="00CF2EA2"/>
    <w:rsid w:val="00CF38F6"/>
    <w:rsid w:val="00CF3E65"/>
    <w:rsid w:val="00CF431A"/>
    <w:rsid w:val="00CF449D"/>
    <w:rsid w:val="00CF4983"/>
    <w:rsid w:val="00CF5A48"/>
    <w:rsid w:val="00CF5C29"/>
    <w:rsid w:val="00CF6659"/>
    <w:rsid w:val="00CF698D"/>
    <w:rsid w:val="00CF6A5A"/>
    <w:rsid w:val="00CF718B"/>
    <w:rsid w:val="00D006F3"/>
    <w:rsid w:val="00D008D7"/>
    <w:rsid w:val="00D00C65"/>
    <w:rsid w:val="00D00EF7"/>
    <w:rsid w:val="00D0161C"/>
    <w:rsid w:val="00D01A67"/>
    <w:rsid w:val="00D02905"/>
    <w:rsid w:val="00D03954"/>
    <w:rsid w:val="00D04169"/>
    <w:rsid w:val="00D055CF"/>
    <w:rsid w:val="00D058B2"/>
    <w:rsid w:val="00D05963"/>
    <w:rsid w:val="00D064C3"/>
    <w:rsid w:val="00D07CA1"/>
    <w:rsid w:val="00D1024A"/>
    <w:rsid w:val="00D1047A"/>
    <w:rsid w:val="00D10D74"/>
    <w:rsid w:val="00D1172B"/>
    <w:rsid w:val="00D11BDA"/>
    <w:rsid w:val="00D12EA8"/>
    <w:rsid w:val="00D12F04"/>
    <w:rsid w:val="00D145F6"/>
    <w:rsid w:val="00D1463A"/>
    <w:rsid w:val="00D152A4"/>
    <w:rsid w:val="00D15DDB"/>
    <w:rsid w:val="00D20C70"/>
    <w:rsid w:val="00D21722"/>
    <w:rsid w:val="00D22020"/>
    <w:rsid w:val="00D22B9A"/>
    <w:rsid w:val="00D23969"/>
    <w:rsid w:val="00D24088"/>
    <w:rsid w:val="00D24641"/>
    <w:rsid w:val="00D252C8"/>
    <w:rsid w:val="00D25BA2"/>
    <w:rsid w:val="00D25E9E"/>
    <w:rsid w:val="00D2690C"/>
    <w:rsid w:val="00D26DE8"/>
    <w:rsid w:val="00D26E80"/>
    <w:rsid w:val="00D279E3"/>
    <w:rsid w:val="00D27A49"/>
    <w:rsid w:val="00D30B8A"/>
    <w:rsid w:val="00D31533"/>
    <w:rsid w:val="00D316E4"/>
    <w:rsid w:val="00D3188A"/>
    <w:rsid w:val="00D320AF"/>
    <w:rsid w:val="00D320FC"/>
    <w:rsid w:val="00D32125"/>
    <w:rsid w:val="00D33C60"/>
    <w:rsid w:val="00D33FD4"/>
    <w:rsid w:val="00D34339"/>
    <w:rsid w:val="00D343A9"/>
    <w:rsid w:val="00D34623"/>
    <w:rsid w:val="00D349BA"/>
    <w:rsid w:val="00D34A5D"/>
    <w:rsid w:val="00D34A63"/>
    <w:rsid w:val="00D351F4"/>
    <w:rsid w:val="00D36078"/>
    <w:rsid w:val="00D36165"/>
    <w:rsid w:val="00D373EB"/>
    <w:rsid w:val="00D37CF6"/>
    <w:rsid w:val="00D40031"/>
    <w:rsid w:val="00D40D36"/>
    <w:rsid w:val="00D4110F"/>
    <w:rsid w:val="00D42E42"/>
    <w:rsid w:val="00D43E78"/>
    <w:rsid w:val="00D4429C"/>
    <w:rsid w:val="00D44E9D"/>
    <w:rsid w:val="00D45051"/>
    <w:rsid w:val="00D45E49"/>
    <w:rsid w:val="00D4621A"/>
    <w:rsid w:val="00D4668C"/>
    <w:rsid w:val="00D471D2"/>
    <w:rsid w:val="00D50200"/>
    <w:rsid w:val="00D51D8C"/>
    <w:rsid w:val="00D523AF"/>
    <w:rsid w:val="00D52AE9"/>
    <w:rsid w:val="00D5331E"/>
    <w:rsid w:val="00D53557"/>
    <w:rsid w:val="00D542B8"/>
    <w:rsid w:val="00D5460C"/>
    <w:rsid w:val="00D552E8"/>
    <w:rsid w:val="00D55839"/>
    <w:rsid w:val="00D56250"/>
    <w:rsid w:val="00D571B2"/>
    <w:rsid w:val="00D57200"/>
    <w:rsid w:val="00D57318"/>
    <w:rsid w:val="00D57DC1"/>
    <w:rsid w:val="00D60124"/>
    <w:rsid w:val="00D609B7"/>
    <w:rsid w:val="00D60E2E"/>
    <w:rsid w:val="00D61892"/>
    <w:rsid w:val="00D6253C"/>
    <w:rsid w:val="00D62562"/>
    <w:rsid w:val="00D650DD"/>
    <w:rsid w:val="00D659C4"/>
    <w:rsid w:val="00D66919"/>
    <w:rsid w:val="00D669CE"/>
    <w:rsid w:val="00D66C6E"/>
    <w:rsid w:val="00D67495"/>
    <w:rsid w:val="00D67760"/>
    <w:rsid w:val="00D67816"/>
    <w:rsid w:val="00D7057D"/>
    <w:rsid w:val="00D70C3B"/>
    <w:rsid w:val="00D71022"/>
    <w:rsid w:val="00D716B5"/>
    <w:rsid w:val="00D720CA"/>
    <w:rsid w:val="00D72398"/>
    <w:rsid w:val="00D72D1D"/>
    <w:rsid w:val="00D72E95"/>
    <w:rsid w:val="00D732E1"/>
    <w:rsid w:val="00D7390A"/>
    <w:rsid w:val="00D744C9"/>
    <w:rsid w:val="00D7553E"/>
    <w:rsid w:val="00D75D9F"/>
    <w:rsid w:val="00D761FD"/>
    <w:rsid w:val="00D7638D"/>
    <w:rsid w:val="00D77E72"/>
    <w:rsid w:val="00D80431"/>
    <w:rsid w:val="00D8074D"/>
    <w:rsid w:val="00D80996"/>
    <w:rsid w:val="00D81381"/>
    <w:rsid w:val="00D82189"/>
    <w:rsid w:val="00D828CA"/>
    <w:rsid w:val="00D82DF3"/>
    <w:rsid w:val="00D83DF2"/>
    <w:rsid w:val="00D84277"/>
    <w:rsid w:val="00D84325"/>
    <w:rsid w:val="00D84827"/>
    <w:rsid w:val="00D860F2"/>
    <w:rsid w:val="00D865EF"/>
    <w:rsid w:val="00D939BB"/>
    <w:rsid w:val="00D93E3F"/>
    <w:rsid w:val="00D93F15"/>
    <w:rsid w:val="00D9401F"/>
    <w:rsid w:val="00D94F50"/>
    <w:rsid w:val="00D95A54"/>
    <w:rsid w:val="00D95A6C"/>
    <w:rsid w:val="00D9603C"/>
    <w:rsid w:val="00D967FE"/>
    <w:rsid w:val="00D97787"/>
    <w:rsid w:val="00D97B6B"/>
    <w:rsid w:val="00DA0A79"/>
    <w:rsid w:val="00DA0F11"/>
    <w:rsid w:val="00DA1053"/>
    <w:rsid w:val="00DA1299"/>
    <w:rsid w:val="00DA15F4"/>
    <w:rsid w:val="00DA1A2F"/>
    <w:rsid w:val="00DA385B"/>
    <w:rsid w:val="00DA3D86"/>
    <w:rsid w:val="00DA4343"/>
    <w:rsid w:val="00DA4F18"/>
    <w:rsid w:val="00DA5373"/>
    <w:rsid w:val="00DA7249"/>
    <w:rsid w:val="00DA7759"/>
    <w:rsid w:val="00DA7A7E"/>
    <w:rsid w:val="00DB1047"/>
    <w:rsid w:val="00DB142A"/>
    <w:rsid w:val="00DB150A"/>
    <w:rsid w:val="00DB1847"/>
    <w:rsid w:val="00DB2B2B"/>
    <w:rsid w:val="00DB3768"/>
    <w:rsid w:val="00DB4CCB"/>
    <w:rsid w:val="00DB4F74"/>
    <w:rsid w:val="00DB6BF3"/>
    <w:rsid w:val="00DB7A03"/>
    <w:rsid w:val="00DB7B2B"/>
    <w:rsid w:val="00DC011A"/>
    <w:rsid w:val="00DC063A"/>
    <w:rsid w:val="00DC0666"/>
    <w:rsid w:val="00DC0A60"/>
    <w:rsid w:val="00DC103D"/>
    <w:rsid w:val="00DC131D"/>
    <w:rsid w:val="00DC2872"/>
    <w:rsid w:val="00DC2C1A"/>
    <w:rsid w:val="00DC3835"/>
    <w:rsid w:val="00DC387B"/>
    <w:rsid w:val="00DC4C6E"/>
    <w:rsid w:val="00DC6FAA"/>
    <w:rsid w:val="00DC723C"/>
    <w:rsid w:val="00DC72F8"/>
    <w:rsid w:val="00DC7D3D"/>
    <w:rsid w:val="00DD062A"/>
    <w:rsid w:val="00DD07A4"/>
    <w:rsid w:val="00DD0AA9"/>
    <w:rsid w:val="00DD1C17"/>
    <w:rsid w:val="00DD1E43"/>
    <w:rsid w:val="00DD20AF"/>
    <w:rsid w:val="00DD6772"/>
    <w:rsid w:val="00DD7088"/>
    <w:rsid w:val="00DE0280"/>
    <w:rsid w:val="00DE1C3E"/>
    <w:rsid w:val="00DE52B6"/>
    <w:rsid w:val="00DE5AC5"/>
    <w:rsid w:val="00DE6CE3"/>
    <w:rsid w:val="00DE6F3D"/>
    <w:rsid w:val="00DE76F3"/>
    <w:rsid w:val="00DF1538"/>
    <w:rsid w:val="00DF2B10"/>
    <w:rsid w:val="00DF2D52"/>
    <w:rsid w:val="00DF3289"/>
    <w:rsid w:val="00DF354A"/>
    <w:rsid w:val="00DF3787"/>
    <w:rsid w:val="00DF4243"/>
    <w:rsid w:val="00DF5984"/>
    <w:rsid w:val="00DF5E50"/>
    <w:rsid w:val="00DF6CC4"/>
    <w:rsid w:val="00DF732C"/>
    <w:rsid w:val="00DF77AC"/>
    <w:rsid w:val="00DF78F0"/>
    <w:rsid w:val="00E019AA"/>
    <w:rsid w:val="00E01C80"/>
    <w:rsid w:val="00E02CDB"/>
    <w:rsid w:val="00E0311D"/>
    <w:rsid w:val="00E038F9"/>
    <w:rsid w:val="00E03D58"/>
    <w:rsid w:val="00E03E0D"/>
    <w:rsid w:val="00E0514C"/>
    <w:rsid w:val="00E0515E"/>
    <w:rsid w:val="00E05920"/>
    <w:rsid w:val="00E0720A"/>
    <w:rsid w:val="00E0735D"/>
    <w:rsid w:val="00E07DC2"/>
    <w:rsid w:val="00E1017B"/>
    <w:rsid w:val="00E10D06"/>
    <w:rsid w:val="00E11090"/>
    <w:rsid w:val="00E1145D"/>
    <w:rsid w:val="00E11588"/>
    <w:rsid w:val="00E11EE0"/>
    <w:rsid w:val="00E11FA8"/>
    <w:rsid w:val="00E12AD5"/>
    <w:rsid w:val="00E13320"/>
    <w:rsid w:val="00E141F2"/>
    <w:rsid w:val="00E1481A"/>
    <w:rsid w:val="00E14C60"/>
    <w:rsid w:val="00E15F9F"/>
    <w:rsid w:val="00E169BB"/>
    <w:rsid w:val="00E17991"/>
    <w:rsid w:val="00E17E89"/>
    <w:rsid w:val="00E17F40"/>
    <w:rsid w:val="00E2029B"/>
    <w:rsid w:val="00E20B1E"/>
    <w:rsid w:val="00E20C2B"/>
    <w:rsid w:val="00E21AF3"/>
    <w:rsid w:val="00E23174"/>
    <w:rsid w:val="00E23729"/>
    <w:rsid w:val="00E251FF"/>
    <w:rsid w:val="00E26392"/>
    <w:rsid w:val="00E263C7"/>
    <w:rsid w:val="00E26D33"/>
    <w:rsid w:val="00E26E2E"/>
    <w:rsid w:val="00E27C53"/>
    <w:rsid w:val="00E3178E"/>
    <w:rsid w:val="00E31B96"/>
    <w:rsid w:val="00E324B8"/>
    <w:rsid w:val="00E324BE"/>
    <w:rsid w:val="00E32639"/>
    <w:rsid w:val="00E328F4"/>
    <w:rsid w:val="00E32A0E"/>
    <w:rsid w:val="00E330B2"/>
    <w:rsid w:val="00E33805"/>
    <w:rsid w:val="00E33FE8"/>
    <w:rsid w:val="00E34682"/>
    <w:rsid w:val="00E36D4D"/>
    <w:rsid w:val="00E37746"/>
    <w:rsid w:val="00E37A08"/>
    <w:rsid w:val="00E37D16"/>
    <w:rsid w:val="00E4000F"/>
    <w:rsid w:val="00E40440"/>
    <w:rsid w:val="00E41297"/>
    <w:rsid w:val="00E41DFE"/>
    <w:rsid w:val="00E42117"/>
    <w:rsid w:val="00E42749"/>
    <w:rsid w:val="00E429C1"/>
    <w:rsid w:val="00E42A70"/>
    <w:rsid w:val="00E42D27"/>
    <w:rsid w:val="00E42EC6"/>
    <w:rsid w:val="00E43087"/>
    <w:rsid w:val="00E432E5"/>
    <w:rsid w:val="00E43A2C"/>
    <w:rsid w:val="00E44161"/>
    <w:rsid w:val="00E4429E"/>
    <w:rsid w:val="00E4433E"/>
    <w:rsid w:val="00E44768"/>
    <w:rsid w:val="00E44C38"/>
    <w:rsid w:val="00E44CAF"/>
    <w:rsid w:val="00E4541D"/>
    <w:rsid w:val="00E45999"/>
    <w:rsid w:val="00E45C6B"/>
    <w:rsid w:val="00E45DB9"/>
    <w:rsid w:val="00E474C4"/>
    <w:rsid w:val="00E47633"/>
    <w:rsid w:val="00E50677"/>
    <w:rsid w:val="00E53803"/>
    <w:rsid w:val="00E5494C"/>
    <w:rsid w:val="00E55437"/>
    <w:rsid w:val="00E56BF2"/>
    <w:rsid w:val="00E56FE2"/>
    <w:rsid w:val="00E60686"/>
    <w:rsid w:val="00E626BD"/>
    <w:rsid w:val="00E6345C"/>
    <w:rsid w:val="00E63B7E"/>
    <w:rsid w:val="00E63F73"/>
    <w:rsid w:val="00E63FE9"/>
    <w:rsid w:val="00E653E8"/>
    <w:rsid w:val="00E675AF"/>
    <w:rsid w:val="00E67B43"/>
    <w:rsid w:val="00E70C1F"/>
    <w:rsid w:val="00E70EF9"/>
    <w:rsid w:val="00E7178E"/>
    <w:rsid w:val="00E7181A"/>
    <w:rsid w:val="00E72CBB"/>
    <w:rsid w:val="00E73000"/>
    <w:rsid w:val="00E7344F"/>
    <w:rsid w:val="00E7471D"/>
    <w:rsid w:val="00E74A20"/>
    <w:rsid w:val="00E75919"/>
    <w:rsid w:val="00E7628D"/>
    <w:rsid w:val="00E7799D"/>
    <w:rsid w:val="00E80377"/>
    <w:rsid w:val="00E804F7"/>
    <w:rsid w:val="00E808DC"/>
    <w:rsid w:val="00E81572"/>
    <w:rsid w:val="00E81FE1"/>
    <w:rsid w:val="00E838D8"/>
    <w:rsid w:val="00E862CB"/>
    <w:rsid w:val="00E86458"/>
    <w:rsid w:val="00E86A9D"/>
    <w:rsid w:val="00E86BA6"/>
    <w:rsid w:val="00E86C1B"/>
    <w:rsid w:val="00E86FD0"/>
    <w:rsid w:val="00E878B1"/>
    <w:rsid w:val="00E91AE3"/>
    <w:rsid w:val="00E92C84"/>
    <w:rsid w:val="00E9314B"/>
    <w:rsid w:val="00E950A1"/>
    <w:rsid w:val="00E954BE"/>
    <w:rsid w:val="00E9559E"/>
    <w:rsid w:val="00E95F5A"/>
    <w:rsid w:val="00E96298"/>
    <w:rsid w:val="00E96347"/>
    <w:rsid w:val="00E979A0"/>
    <w:rsid w:val="00EA0742"/>
    <w:rsid w:val="00EA0AAF"/>
    <w:rsid w:val="00EA13D3"/>
    <w:rsid w:val="00EA1B1D"/>
    <w:rsid w:val="00EA1B54"/>
    <w:rsid w:val="00EA1BA2"/>
    <w:rsid w:val="00EA1D27"/>
    <w:rsid w:val="00EA3F39"/>
    <w:rsid w:val="00EA41AF"/>
    <w:rsid w:val="00EA4B59"/>
    <w:rsid w:val="00EA6195"/>
    <w:rsid w:val="00EA675E"/>
    <w:rsid w:val="00EA683A"/>
    <w:rsid w:val="00EA74F8"/>
    <w:rsid w:val="00EA7DF2"/>
    <w:rsid w:val="00EB0431"/>
    <w:rsid w:val="00EB1E62"/>
    <w:rsid w:val="00EB2294"/>
    <w:rsid w:val="00EB24B7"/>
    <w:rsid w:val="00EB2615"/>
    <w:rsid w:val="00EB37A2"/>
    <w:rsid w:val="00EB40AB"/>
    <w:rsid w:val="00EB46C8"/>
    <w:rsid w:val="00EB4942"/>
    <w:rsid w:val="00EB4CD2"/>
    <w:rsid w:val="00EB5565"/>
    <w:rsid w:val="00EB63CA"/>
    <w:rsid w:val="00EB6CA5"/>
    <w:rsid w:val="00EB7174"/>
    <w:rsid w:val="00EB76ED"/>
    <w:rsid w:val="00EB7EDD"/>
    <w:rsid w:val="00EC0AFA"/>
    <w:rsid w:val="00EC1335"/>
    <w:rsid w:val="00EC2301"/>
    <w:rsid w:val="00EC3319"/>
    <w:rsid w:val="00EC33FB"/>
    <w:rsid w:val="00EC4CED"/>
    <w:rsid w:val="00EC59EF"/>
    <w:rsid w:val="00EC5DB2"/>
    <w:rsid w:val="00EC789C"/>
    <w:rsid w:val="00EC7F56"/>
    <w:rsid w:val="00ED097E"/>
    <w:rsid w:val="00ED0CC1"/>
    <w:rsid w:val="00ED0FDD"/>
    <w:rsid w:val="00ED2CD3"/>
    <w:rsid w:val="00ED5979"/>
    <w:rsid w:val="00ED67DC"/>
    <w:rsid w:val="00ED6C68"/>
    <w:rsid w:val="00ED71A8"/>
    <w:rsid w:val="00EE04FA"/>
    <w:rsid w:val="00EE0AAD"/>
    <w:rsid w:val="00EE0F10"/>
    <w:rsid w:val="00EE109B"/>
    <w:rsid w:val="00EE1B91"/>
    <w:rsid w:val="00EE3629"/>
    <w:rsid w:val="00EE54D8"/>
    <w:rsid w:val="00EE5B6C"/>
    <w:rsid w:val="00EE6018"/>
    <w:rsid w:val="00EE6E6B"/>
    <w:rsid w:val="00EE716C"/>
    <w:rsid w:val="00EE7933"/>
    <w:rsid w:val="00EE7F48"/>
    <w:rsid w:val="00EF03DC"/>
    <w:rsid w:val="00EF0939"/>
    <w:rsid w:val="00EF0FC6"/>
    <w:rsid w:val="00EF36E0"/>
    <w:rsid w:val="00EF3BF7"/>
    <w:rsid w:val="00EF406F"/>
    <w:rsid w:val="00EF46D8"/>
    <w:rsid w:val="00EF52CC"/>
    <w:rsid w:val="00EF5A26"/>
    <w:rsid w:val="00EF5FB9"/>
    <w:rsid w:val="00F00E78"/>
    <w:rsid w:val="00F01349"/>
    <w:rsid w:val="00F013E3"/>
    <w:rsid w:val="00F0198B"/>
    <w:rsid w:val="00F02D7C"/>
    <w:rsid w:val="00F0356E"/>
    <w:rsid w:val="00F03686"/>
    <w:rsid w:val="00F0486A"/>
    <w:rsid w:val="00F04B78"/>
    <w:rsid w:val="00F0587E"/>
    <w:rsid w:val="00F0768E"/>
    <w:rsid w:val="00F11059"/>
    <w:rsid w:val="00F1183C"/>
    <w:rsid w:val="00F1277E"/>
    <w:rsid w:val="00F12C6D"/>
    <w:rsid w:val="00F12EE1"/>
    <w:rsid w:val="00F12F84"/>
    <w:rsid w:val="00F132B9"/>
    <w:rsid w:val="00F1392A"/>
    <w:rsid w:val="00F13C35"/>
    <w:rsid w:val="00F146FD"/>
    <w:rsid w:val="00F14AA1"/>
    <w:rsid w:val="00F14E6A"/>
    <w:rsid w:val="00F15305"/>
    <w:rsid w:val="00F163F8"/>
    <w:rsid w:val="00F2065F"/>
    <w:rsid w:val="00F2089D"/>
    <w:rsid w:val="00F212AE"/>
    <w:rsid w:val="00F22287"/>
    <w:rsid w:val="00F223A6"/>
    <w:rsid w:val="00F223C8"/>
    <w:rsid w:val="00F2297A"/>
    <w:rsid w:val="00F22F7A"/>
    <w:rsid w:val="00F232A4"/>
    <w:rsid w:val="00F23943"/>
    <w:rsid w:val="00F242C8"/>
    <w:rsid w:val="00F249ED"/>
    <w:rsid w:val="00F258D4"/>
    <w:rsid w:val="00F259C6"/>
    <w:rsid w:val="00F261DD"/>
    <w:rsid w:val="00F26455"/>
    <w:rsid w:val="00F3022F"/>
    <w:rsid w:val="00F312DD"/>
    <w:rsid w:val="00F31976"/>
    <w:rsid w:val="00F327D5"/>
    <w:rsid w:val="00F329CD"/>
    <w:rsid w:val="00F32CEF"/>
    <w:rsid w:val="00F32D79"/>
    <w:rsid w:val="00F32ECA"/>
    <w:rsid w:val="00F33E46"/>
    <w:rsid w:val="00F34AB7"/>
    <w:rsid w:val="00F34F6A"/>
    <w:rsid w:val="00F35262"/>
    <w:rsid w:val="00F3590E"/>
    <w:rsid w:val="00F37526"/>
    <w:rsid w:val="00F37B56"/>
    <w:rsid w:val="00F37CB8"/>
    <w:rsid w:val="00F40045"/>
    <w:rsid w:val="00F40F9A"/>
    <w:rsid w:val="00F42372"/>
    <w:rsid w:val="00F42400"/>
    <w:rsid w:val="00F4244F"/>
    <w:rsid w:val="00F43AD3"/>
    <w:rsid w:val="00F442C8"/>
    <w:rsid w:val="00F44CE3"/>
    <w:rsid w:val="00F4560A"/>
    <w:rsid w:val="00F45FB2"/>
    <w:rsid w:val="00F47033"/>
    <w:rsid w:val="00F4762D"/>
    <w:rsid w:val="00F5083A"/>
    <w:rsid w:val="00F50FBC"/>
    <w:rsid w:val="00F51AA0"/>
    <w:rsid w:val="00F525C5"/>
    <w:rsid w:val="00F53A7F"/>
    <w:rsid w:val="00F53C77"/>
    <w:rsid w:val="00F570F4"/>
    <w:rsid w:val="00F5722B"/>
    <w:rsid w:val="00F60532"/>
    <w:rsid w:val="00F608C0"/>
    <w:rsid w:val="00F609C6"/>
    <w:rsid w:val="00F610BA"/>
    <w:rsid w:val="00F61141"/>
    <w:rsid w:val="00F615A7"/>
    <w:rsid w:val="00F6201C"/>
    <w:rsid w:val="00F62E62"/>
    <w:rsid w:val="00F6325A"/>
    <w:rsid w:val="00F634A6"/>
    <w:rsid w:val="00F638E4"/>
    <w:rsid w:val="00F640F2"/>
    <w:rsid w:val="00F6426D"/>
    <w:rsid w:val="00F6434C"/>
    <w:rsid w:val="00F643ED"/>
    <w:rsid w:val="00F64482"/>
    <w:rsid w:val="00F65376"/>
    <w:rsid w:val="00F656A1"/>
    <w:rsid w:val="00F65817"/>
    <w:rsid w:val="00F669C5"/>
    <w:rsid w:val="00F66B4F"/>
    <w:rsid w:val="00F66E8E"/>
    <w:rsid w:val="00F674BB"/>
    <w:rsid w:val="00F676FD"/>
    <w:rsid w:val="00F70CC2"/>
    <w:rsid w:val="00F710E7"/>
    <w:rsid w:val="00F7118F"/>
    <w:rsid w:val="00F72425"/>
    <w:rsid w:val="00F72601"/>
    <w:rsid w:val="00F73E77"/>
    <w:rsid w:val="00F7443E"/>
    <w:rsid w:val="00F76C6B"/>
    <w:rsid w:val="00F77693"/>
    <w:rsid w:val="00F807C3"/>
    <w:rsid w:val="00F81279"/>
    <w:rsid w:val="00F81921"/>
    <w:rsid w:val="00F8233E"/>
    <w:rsid w:val="00F82C11"/>
    <w:rsid w:val="00F8335F"/>
    <w:rsid w:val="00F84587"/>
    <w:rsid w:val="00F845BE"/>
    <w:rsid w:val="00F846DF"/>
    <w:rsid w:val="00F84E40"/>
    <w:rsid w:val="00F85431"/>
    <w:rsid w:val="00F85DC2"/>
    <w:rsid w:val="00F86300"/>
    <w:rsid w:val="00F863D8"/>
    <w:rsid w:val="00F87D11"/>
    <w:rsid w:val="00F9004E"/>
    <w:rsid w:val="00F903B3"/>
    <w:rsid w:val="00F90492"/>
    <w:rsid w:val="00F90662"/>
    <w:rsid w:val="00F91D54"/>
    <w:rsid w:val="00F92628"/>
    <w:rsid w:val="00F9312D"/>
    <w:rsid w:val="00F93AA2"/>
    <w:rsid w:val="00F94185"/>
    <w:rsid w:val="00F94673"/>
    <w:rsid w:val="00F94A65"/>
    <w:rsid w:val="00F94B05"/>
    <w:rsid w:val="00F9650B"/>
    <w:rsid w:val="00F97319"/>
    <w:rsid w:val="00F973AF"/>
    <w:rsid w:val="00F97EDC"/>
    <w:rsid w:val="00FA0FCC"/>
    <w:rsid w:val="00FA2DE7"/>
    <w:rsid w:val="00FA4AD2"/>
    <w:rsid w:val="00FA4B39"/>
    <w:rsid w:val="00FA6D16"/>
    <w:rsid w:val="00FB0774"/>
    <w:rsid w:val="00FB1429"/>
    <w:rsid w:val="00FB1B19"/>
    <w:rsid w:val="00FB1D9C"/>
    <w:rsid w:val="00FB212C"/>
    <w:rsid w:val="00FB2514"/>
    <w:rsid w:val="00FB2662"/>
    <w:rsid w:val="00FB2F12"/>
    <w:rsid w:val="00FB2FF7"/>
    <w:rsid w:val="00FB3279"/>
    <w:rsid w:val="00FB33DF"/>
    <w:rsid w:val="00FB46A5"/>
    <w:rsid w:val="00FB4DE0"/>
    <w:rsid w:val="00FB4FD4"/>
    <w:rsid w:val="00FB5600"/>
    <w:rsid w:val="00FB6D46"/>
    <w:rsid w:val="00FB742F"/>
    <w:rsid w:val="00FB75E5"/>
    <w:rsid w:val="00FC05FF"/>
    <w:rsid w:val="00FC0B27"/>
    <w:rsid w:val="00FC0DDC"/>
    <w:rsid w:val="00FC27B6"/>
    <w:rsid w:val="00FC2EEE"/>
    <w:rsid w:val="00FC3090"/>
    <w:rsid w:val="00FC30BF"/>
    <w:rsid w:val="00FC34FB"/>
    <w:rsid w:val="00FC3B99"/>
    <w:rsid w:val="00FC5B6C"/>
    <w:rsid w:val="00FC6494"/>
    <w:rsid w:val="00FC6B72"/>
    <w:rsid w:val="00FC757B"/>
    <w:rsid w:val="00FD0EEA"/>
    <w:rsid w:val="00FD1101"/>
    <w:rsid w:val="00FD2D63"/>
    <w:rsid w:val="00FD3F32"/>
    <w:rsid w:val="00FD3F45"/>
    <w:rsid w:val="00FD49F0"/>
    <w:rsid w:val="00FD727F"/>
    <w:rsid w:val="00FD7291"/>
    <w:rsid w:val="00FD7F63"/>
    <w:rsid w:val="00FE16B6"/>
    <w:rsid w:val="00FE2373"/>
    <w:rsid w:val="00FE25EF"/>
    <w:rsid w:val="00FE2634"/>
    <w:rsid w:val="00FE3405"/>
    <w:rsid w:val="00FE5742"/>
    <w:rsid w:val="00FE5FAF"/>
    <w:rsid w:val="00FE64D7"/>
    <w:rsid w:val="00FE6A37"/>
    <w:rsid w:val="00FE7876"/>
    <w:rsid w:val="00FE7DEA"/>
    <w:rsid w:val="00FE7EDA"/>
    <w:rsid w:val="00FF01A8"/>
    <w:rsid w:val="00FF0533"/>
    <w:rsid w:val="00FF1796"/>
    <w:rsid w:val="00FF19CA"/>
    <w:rsid w:val="00FF2B14"/>
    <w:rsid w:val="00FF37E4"/>
    <w:rsid w:val="00FF3B63"/>
    <w:rsid w:val="00FF47EB"/>
    <w:rsid w:val="00FF51C1"/>
    <w:rsid w:val="00FF5BB6"/>
    <w:rsid w:val="00FF5E25"/>
    <w:rsid w:val="00FF61ED"/>
    <w:rsid w:val="00FF65D2"/>
    <w:rsid w:val="00FF6B42"/>
    <w:rsid w:val="00FF749D"/>
    <w:rsid w:val="02D1C5CF"/>
    <w:rsid w:val="0340079F"/>
    <w:rsid w:val="03C34A23"/>
    <w:rsid w:val="040F3CCE"/>
    <w:rsid w:val="067DBA3F"/>
    <w:rsid w:val="075CD2E9"/>
    <w:rsid w:val="08FEF91E"/>
    <w:rsid w:val="0931D9D3"/>
    <w:rsid w:val="09803E0E"/>
    <w:rsid w:val="0BB1D3CD"/>
    <w:rsid w:val="17348710"/>
    <w:rsid w:val="17AE668D"/>
    <w:rsid w:val="1800C1FF"/>
    <w:rsid w:val="1B4CD22D"/>
    <w:rsid w:val="1C1B58F0"/>
    <w:rsid w:val="1C362BD3"/>
    <w:rsid w:val="1C42103B"/>
    <w:rsid w:val="1E1FE7B9"/>
    <w:rsid w:val="223FC7E1"/>
    <w:rsid w:val="2488CD22"/>
    <w:rsid w:val="25573731"/>
    <w:rsid w:val="26FEC200"/>
    <w:rsid w:val="2840FF99"/>
    <w:rsid w:val="2882E6EA"/>
    <w:rsid w:val="29F56439"/>
    <w:rsid w:val="2B7BE292"/>
    <w:rsid w:val="2D8BACD5"/>
    <w:rsid w:val="31F15AC2"/>
    <w:rsid w:val="32767E28"/>
    <w:rsid w:val="33C8B8A4"/>
    <w:rsid w:val="342CB48E"/>
    <w:rsid w:val="37B31EFF"/>
    <w:rsid w:val="37E0D53F"/>
    <w:rsid w:val="389686D7"/>
    <w:rsid w:val="38C1D9A9"/>
    <w:rsid w:val="3C195CFF"/>
    <w:rsid w:val="3E7EC868"/>
    <w:rsid w:val="3EBB183E"/>
    <w:rsid w:val="41800BF6"/>
    <w:rsid w:val="4196CA4A"/>
    <w:rsid w:val="41E74407"/>
    <w:rsid w:val="4222D0A6"/>
    <w:rsid w:val="425395DE"/>
    <w:rsid w:val="43BEA107"/>
    <w:rsid w:val="4485669F"/>
    <w:rsid w:val="4554741D"/>
    <w:rsid w:val="458EE038"/>
    <w:rsid w:val="46D3058F"/>
    <w:rsid w:val="47088BCF"/>
    <w:rsid w:val="485369F8"/>
    <w:rsid w:val="486818DF"/>
    <w:rsid w:val="49B908F8"/>
    <w:rsid w:val="4AA2F1A0"/>
    <w:rsid w:val="4B037E7B"/>
    <w:rsid w:val="4B2B832D"/>
    <w:rsid w:val="4F3A0C3B"/>
    <w:rsid w:val="5023E067"/>
    <w:rsid w:val="50C057C8"/>
    <w:rsid w:val="50D5DC9C"/>
    <w:rsid w:val="515E4B12"/>
    <w:rsid w:val="536C605C"/>
    <w:rsid w:val="538B20FA"/>
    <w:rsid w:val="5469ADF5"/>
    <w:rsid w:val="54CB80AE"/>
    <w:rsid w:val="557C8B61"/>
    <w:rsid w:val="559AF45A"/>
    <w:rsid w:val="567E1161"/>
    <w:rsid w:val="56D6533B"/>
    <w:rsid w:val="578195AF"/>
    <w:rsid w:val="58088D7E"/>
    <w:rsid w:val="5851A098"/>
    <w:rsid w:val="590F5690"/>
    <w:rsid w:val="59A5FF12"/>
    <w:rsid w:val="5B8CEC85"/>
    <w:rsid w:val="5D33164E"/>
    <w:rsid w:val="5E1F1F3F"/>
    <w:rsid w:val="5F113191"/>
    <w:rsid w:val="6355A602"/>
    <w:rsid w:val="6477E97F"/>
    <w:rsid w:val="64EFF63F"/>
    <w:rsid w:val="659CFEC9"/>
    <w:rsid w:val="67032873"/>
    <w:rsid w:val="68A7F7C7"/>
    <w:rsid w:val="68C7A133"/>
    <w:rsid w:val="69046361"/>
    <w:rsid w:val="6933B28D"/>
    <w:rsid w:val="6A55AD1A"/>
    <w:rsid w:val="6ABB810D"/>
    <w:rsid w:val="6BAB3FCB"/>
    <w:rsid w:val="6BEB94F3"/>
    <w:rsid w:val="6BF0D8B0"/>
    <w:rsid w:val="6D1BD7FB"/>
    <w:rsid w:val="6E123555"/>
    <w:rsid w:val="6E8B3E3E"/>
    <w:rsid w:val="6EE7A1B1"/>
    <w:rsid w:val="70C12966"/>
    <w:rsid w:val="7132A547"/>
    <w:rsid w:val="719E6524"/>
    <w:rsid w:val="736C77A7"/>
    <w:rsid w:val="73C51AC6"/>
    <w:rsid w:val="740B6744"/>
    <w:rsid w:val="74DD637C"/>
    <w:rsid w:val="75CE1417"/>
    <w:rsid w:val="775211F2"/>
    <w:rsid w:val="77E49DA6"/>
    <w:rsid w:val="7839C2DB"/>
    <w:rsid w:val="78D69531"/>
    <w:rsid w:val="7B24E753"/>
    <w:rsid w:val="7EAB7201"/>
    <w:rsid w:val="7F76BCED"/>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9A63A"/>
  <w15:docId w15:val="{960E80AA-4161-4203-BC26-DE1FDB08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7EB"/>
    <w:pPr>
      <w:spacing w:after="0" w:line="240" w:lineRule="auto"/>
    </w:pPr>
    <w:rPr>
      <w:rFonts w:eastAsia="Times New Roman" w:cs="Times New Roman"/>
      <w:szCs w:val="24"/>
    </w:rPr>
  </w:style>
  <w:style w:type="paragraph" w:styleId="Heading1">
    <w:name w:val="heading 1"/>
    <w:basedOn w:val="Normal"/>
    <w:next w:val="Normal"/>
    <w:link w:val="Heading1Char"/>
    <w:qFormat/>
    <w:rsid w:val="009977EB"/>
    <w:pPr>
      <w:keepNext/>
      <w:numPr>
        <w:numId w:val="2"/>
      </w:numPr>
      <w:jc w:val="both"/>
      <w:outlineLvl w:val="0"/>
    </w:pPr>
    <w:rPr>
      <w:rFonts w:ascii="Times New Roman Bold" w:hAnsi="Times New Roman Bold" w:cs="Arial"/>
      <w:b/>
      <w:bCs/>
      <w:kern w:val="24"/>
      <w:sz w:val="22"/>
    </w:rPr>
  </w:style>
  <w:style w:type="paragraph" w:styleId="Heading2">
    <w:name w:val="heading 2"/>
    <w:basedOn w:val="Normal"/>
    <w:next w:val="Normal"/>
    <w:link w:val="Heading2Char"/>
    <w:uiPriority w:val="9"/>
    <w:semiHidden/>
    <w:unhideWhenUsed/>
    <w:qFormat/>
    <w:rsid w:val="001138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7EB"/>
    <w:rPr>
      <w:rFonts w:ascii="Times New Roman Bold" w:eastAsia="Times New Roman" w:hAnsi="Times New Roman Bold" w:cs="Arial"/>
      <w:b/>
      <w:bCs/>
      <w:kern w:val="24"/>
      <w:sz w:val="22"/>
      <w:szCs w:val="24"/>
    </w:rPr>
  </w:style>
  <w:style w:type="paragraph" w:styleId="BodyText">
    <w:name w:val="Body Text"/>
    <w:basedOn w:val="Normal"/>
    <w:link w:val="BodyTextChar"/>
    <w:rsid w:val="009977EB"/>
    <w:pPr>
      <w:numPr>
        <w:ilvl w:val="1"/>
        <w:numId w:val="2"/>
      </w:numPr>
      <w:jc w:val="both"/>
    </w:pPr>
  </w:style>
  <w:style w:type="character" w:customStyle="1" w:styleId="BodyTextChar">
    <w:name w:val="Body Text Char"/>
    <w:basedOn w:val="DefaultParagraphFont"/>
    <w:link w:val="BodyText"/>
    <w:rsid w:val="009977EB"/>
    <w:rPr>
      <w:rFonts w:eastAsia="Times New Roman" w:cs="Times New Roman"/>
      <w:szCs w:val="24"/>
    </w:rPr>
  </w:style>
  <w:style w:type="paragraph" w:styleId="Header">
    <w:name w:val="header"/>
    <w:basedOn w:val="Normal"/>
    <w:link w:val="HeaderChar"/>
    <w:uiPriority w:val="99"/>
    <w:unhideWhenUsed/>
    <w:rsid w:val="009977EB"/>
    <w:pPr>
      <w:tabs>
        <w:tab w:val="center" w:pos="4819"/>
        <w:tab w:val="right" w:pos="9638"/>
      </w:tabs>
    </w:pPr>
  </w:style>
  <w:style w:type="character" w:customStyle="1" w:styleId="HeaderChar">
    <w:name w:val="Header Char"/>
    <w:basedOn w:val="DefaultParagraphFont"/>
    <w:link w:val="Header"/>
    <w:uiPriority w:val="99"/>
    <w:rsid w:val="009977EB"/>
    <w:rPr>
      <w:rFonts w:eastAsia="Times New Roman" w:cs="Times New Roman"/>
      <w:szCs w:val="24"/>
    </w:rPr>
  </w:style>
  <w:style w:type="character" w:customStyle="1" w:styleId="FontStyle29">
    <w:name w:val="Font Style29"/>
    <w:basedOn w:val="DefaultParagraphFont"/>
    <w:rsid w:val="009977EB"/>
    <w:rPr>
      <w:rFonts w:ascii="Times New Roman" w:hAnsi="Times New Roman" w:cs="Times New Roman"/>
      <w:sz w:val="22"/>
      <w:szCs w:val="22"/>
    </w:rPr>
  </w:style>
  <w:style w:type="paragraph" w:styleId="TOC1">
    <w:name w:val="toc 1"/>
    <w:basedOn w:val="Normal"/>
    <w:next w:val="Normal"/>
    <w:autoRedefine/>
    <w:uiPriority w:val="39"/>
    <w:qFormat/>
    <w:rsid w:val="00A549B6"/>
    <w:pPr>
      <w:widowControl w:val="0"/>
      <w:tabs>
        <w:tab w:val="num" w:pos="284"/>
        <w:tab w:val="right" w:leader="dot" w:pos="9628"/>
      </w:tabs>
      <w:autoSpaceDE w:val="0"/>
      <w:autoSpaceDN w:val="0"/>
      <w:adjustRightInd w:val="0"/>
      <w:ind w:left="284" w:hanging="284"/>
    </w:pPr>
    <w:rPr>
      <w:sz w:val="22"/>
      <w:lang w:eastAsia="lt-LT"/>
    </w:rPr>
  </w:style>
  <w:style w:type="character" w:styleId="Hyperlink">
    <w:name w:val="Hyperlink"/>
    <w:basedOn w:val="DefaultParagraphFont"/>
    <w:uiPriority w:val="99"/>
    <w:rsid w:val="009977EB"/>
    <w:rPr>
      <w:color w:val="0000FF"/>
      <w:u w:val="single"/>
    </w:rPr>
  </w:style>
  <w:style w:type="paragraph" w:styleId="BodyTextIndent3">
    <w:name w:val="Body Text Indent 3"/>
    <w:basedOn w:val="Normal"/>
    <w:link w:val="BodyTextIndent3Char"/>
    <w:rsid w:val="009977EB"/>
    <w:pPr>
      <w:numPr>
        <w:ilvl w:val="2"/>
        <w:numId w:val="2"/>
      </w:numPr>
      <w:spacing w:after="120"/>
    </w:pPr>
    <w:rPr>
      <w:sz w:val="16"/>
      <w:szCs w:val="16"/>
    </w:rPr>
  </w:style>
  <w:style w:type="character" w:customStyle="1" w:styleId="BodyTextIndent3Char">
    <w:name w:val="Body Text Indent 3 Char"/>
    <w:basedOn w:val="DefaultParagraphFont"/>
    <w:link w:val="BodyTextIndent3"/>
    <w:rsid w:val="009977EB"/>
    <w:rPr>
      <w:rFonts w:eastAsia="Times New Roman" w:cs="Times New Roman"/>
      <w:sz w:val="16"/>
      <w:szCs w:val="16"/>
    </w:rPr>
  </w:style>
  <w:style w:type="paragraph" w:styleId="ListParagraph">
    <w:name w:val="List Paragraph"/>
    <w:basedOn w:val="Normal"/>
    <w:link w:val="ListParagraphChar"/>
    <w:uiPriority w:val="34"/>
    <w:qFormat/>
    <w:rsid w:val="009977EB"/>
    <w:pPr>
      <w:ind w:left="720"/>
      <w:contextualSpacing/>
    </w:pPr>
    <w:rPr>
      <w:lang w:eastAsia="lt-LT"/>
    </w:rPr>
  </w:style>
  <w:style w:type="paragraph" w:styleId="TOCHeading">
    <w:name w:val="TOC Heading"/>
    <w:basedOn w:val="Heading1"/>
    <w:next w:val="Normal"/>
    <w:uiPriority w:val="39"/>
    <w:unhideWhenUsed/>
    <w:qFormat/>
    <w:rsid w:val="009977EB"/>
    <w:pPr>
      <w:keepLines/>
      <w:numPr>
        <w:numId w:val="0"/>
      </w:numPr>
      <w:spacing w:before="480" w:line="276" w:lineRule="auto"/>
      <w:outlineLvl w:val="9"/>
    </w:pPr>
    <w:rPr>
      <w:rFonts w:ascii="Cambria" w:hAnsi="Cambria" w:cs="Times New Roman"/>
      <w:color w:val="365F91"/>
      <w:kern w:val="0"/>
      <w:sz w:val="28"/>
      <w:szCs w:val="28"/>
      <w:lang w:val="en-US"/>
    </w:rPr>
  </w:style>
  <w:style w:type="character" w:styleId="CommentReference">
    <w:name w:val="annotation reference"/>
    <w:basedOn w:val="DefaultParagraphFont"/>
    <w:uiPriority w:val="99"/>
    <w:unhideWhenUsed/>
    <w:rsid w:val="00FB4DE0"/>
    <w:rPr>
      <w:sz w:val="16"/>
      <w:szCs w:val="16"/>
    </w:rPr>
  </w:style>
  <w:style w:type="paragraph" w:styleId="CommentText">
    <w:name w:val="annotation text"/>
    <w:basedOn w:val="Normal"/>
    <w:link w:val="CommentTextChar"/>
    <w:uiPriority w:val="99"/>
    <w:unhideWhenUsed/>
    <w:rsid w:val="00FB4DE0"/>
    <w:rPr>
      <w:sz w:val="20"/>
      <w:szCs w:val="20"/>
    </w:rPr>
  </w:style>
  <w:style w:type="character" w:customStyle="1" w:styleId="CommentTextChar">
    <w:name w:val="Comment Text Char"/>
    <w:basedOn w:val="DefaultParagraphFont"/>
    <w:link w:val="CommentText"/>
    <w:uiPriority w:val="99"/>
    <w:rsid w:val="00FB4DE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DE0"/>
    <w:rPr>
      <w:b/>
      <w:bCs/>
    </w:rPr>
  </w:style>
  <w:style w:type="character" w:customStyle="1" w:styleId="CommentSubjectChar">
    <w:name w:val="Comment Subject Char"/>
    <w:basedOn w:val="CommentTextChar"/>
    <w:link w:val="CommentSubject"/>
    <w:uiPriority w:val="99"/>
    <w:semiHidden/>
    <w:rsid w:val="00FB4DE0"/>
    <w:rPr>
      <w:rFonts w:eastAsia="Times New Roman" w:cs="Times New Roman"/>
      <w:b/>
      <w:bCs/>
      <w:sz w:val="20"/>
      <w:szCs w:val="20"/>
    </w:rPr>
  </w:style>
  <w:style w:type="paragraph" w:styleId="BalloonText">
    <w:name w:val="Balloon Text"/>
    <w:basedOn w:val="Normal"/>
    <w:link w:val="BalloonTextChar"/>
    <w:uiPriority w:val="99"/>
    <w:semiHidden/>
    <w:unhideWhenUsed/>
    <w:rsid w:val="00FB4DE0"/>
    <w:rPr>
      <w:rFonts w:ascii="Tahoma" w:hAnsi="Tahoma" w:cs="Tahoma"/>
      <w:sz w:val="16"/>
      <w:szCs w:val="16"/>
    </w:rPr>
  </w:style>
  <w:style w:type="character" w:customStyle="1" w:styleId="BalloonTextChar">
    <w:name w:val="Balloon Text Char"/>
    <w:basedOn w:val="DefaultParagraphFont"/>
    <w:link w:val="BalloonText"/>
    <w:uiPriority w:val="99"/>
    <w:semiHidden/>
    <w:rsid w:val="00FB4DE0"/>
    <w:rPr>
      <w:rFonts w:ascii="Tahoma" w:eastAsia="Times New Roman" w:hAnsi="Tahoma" w:cs="Tahoma"/>
      <w:sz w:val="16"/>
      <w:szCs w:val="16"/>
    </w:rPr>
  </w:style>
  <w:style w:type="paragraph" w:styleId="BodyTextIndent">
    <w:name w:val="Body Text Indent"/>
    <w:basedOn w:val="Normal"/>
    <w:link w:val="BodyTextIndentChar"/>
    <w:uiPriority w:val="99"/>
    <w:unhideWhenUsed/>
    <w:rsid w:val="00900BFD"/>
    <w:pPr>
      <w:spacing w:after="120"/>
      <w:ind w:left="283"/>
    </w:pPr>
  </w:style>
  <w:style w:type="character" w:customStyle="1" w:styleId="BodyTextIndentChar">
    <w:name w:val="Body Text Indent Char"/>
    <w:basedOn w:val="DefaultParagraphFont"/>
    <w:link w:val="BodyTextIndent"/>
    <w:uiPriority w:val="99"/>
    <w:rsid w:val="00900BFD"/>
    <w:rPr>
      <w:rFonts w:eastAsia="Times New Roman" w:cs="Times New Roman"/>
      <w:szCs w:val="24"/>
    </w:rPr>
  </w:style>
  <w:style w:type="character" w:styleId="PageNumber">
    <w:name w:val="page number"/>
    <w:basedOn w:val="DefaultParagraphFont"/>
    <w:rsid w:val="00900BFD"/>
  </w:style>
  <w:style w:type="paragraph" w:customStyle="1" w:styleId="Style2">
    <w:name w:val="Style2"/>
    <w:basedOn w:val="BodyTextIndent"/>
    <w:qFormat/>
    <w:rsid w:val="00900BFD"/>
    <w:pPr>
      <w:keepLines/>
      <w:spacing w:after="0" w:line="320" w:lineRule="atLeast"/>
      <w:ind w:left="6500"/>
      <w:jc w:val="right"/>
    </w:pPr>
    <w:rPr>
      <w:b/>
      <w:bCs/>
      <w:szCs w:val="20"/>
      <w:lang w:eastAsia="lt-LT"/>
    </w:rPr>
  </w:style>
  <w:style w:type="paragraph" w:styleId="Footer">
    <w:name w:val="footer"/>
    <w:basedOn w:val="Normal"/>
    <w:link w:val="FooterChar"/>
    <w:uiPriority w:val="99"/>
    <w:unhideWhenUsed/>
    <w:rsid w:val="00464520"/>
    <w:pPr>
      <w:tabs>
        <w:tab w:val="center" w:pos="4819"/>
        <w:tab w:val="right" w:pos="9638"/>
      </w:tabs>
    </w:pPr>
  </w:style>
  <w:style w:type="character" w:customStyle="1" w:styleId="FooterChar">
    <w:name w:val="Footer Char"/>
    <w:basedOn w:val="DefaultParagraphFont"/>
    <w:link w:val="Footer"/>
    <w:uiPriority w:val="99"/>
    <w:rsid w:val="00464520"/>
    <w:rPr>
      <w:rFonts w:eastAsia="Times New Roman" w:cs="Times New Roman"/>
      <w:szCs w:val="24"/>
    </w:rPr>
  </w:style>
  <w:style w:type="table" w:styleId="TableGrid">
    <w:name w:val="Table Grid"/>
    <w:basedOn w:val="TableNormal"/>
    <w:uiPriority w:val="59"/>
    <w:rsid w:val="00D96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236F"/>
    <w:pPr>
      <w:spacing w:after="0" w:line="240" w:lineRule="auto"/>
    </w:pPr>
    <w:rPr>
      <w:rFonts w:eastAsia="Times New Roman" w:cs="Times New Roman"/>
      <w:szCs w:val="24"/>
    </w:rPr>
  </w:style>
  <w:style w:type="character" w:customStyle="1" w:styleId="ListParagraphChar">
    <w:name w:val="List Paragraph Char"/>
    <w:basedOn w:val="DefaultParagraphFont"/>
    <w:link w:val="ListParagraph"/>
    <w:uiPriority w:val="34"/>
    <w:locked/>
    <w:rsid w:val="001138DE"/>
    <w:rPr>
      <w:rFonts w:eastAsia="Times New Roman" w:cs="Times New Roman"/>
      <w:szCs w:val="24"/>
      <w:lang w:eastAsia="lt-LT"/>
    </w:rPr>
  </w:style>
  <w:style w:type="paragraph" w:customStyle="1" w:styleId="HED2">
    <w:name w:val="HED 2"/>
    <w:basedOn w:val="Normal"/>
    <w:next w:val="Heading2"/>
    <w:link w:val="HED2Char"/>
    <w:qFormat/>
    <w:rsid w:val="001138DE"/>
    <w:pPr>
      <w:spacing w:after="200" w:line="276" w:lineRule="auto"/>
    </w:pPr>
    <w:rPr>
      <w:rFonts w:ascii="Arial" w:hAnsi="Arial" w:cs="Arial"/>
      <w:sz w:val="20"/>
      <w:szCs w:val="20"/>
      <w:lang w:eastAsia="lt-LT"/>
    </w:rPr>
  </w:style>
  <w:style w:type="character" w:customStyle="1" w:styleId="HED2Char">
    <w:name w:val="HED 2 Char"/>
    <w:basedOn w:val="ListParagraphChar"/>
    <w:link w:val="HED2"/>
    <w:rsid w:val="001138DE"/>
    <w:rPr>
      <w:rFonts w:ascii="Arial" w:eastAsia="Times New Roman" w:hAnsi="Arial" w:cs="Arial"/>
      <w:sz w:val="20"/>
      <w:szCs w:val="20"/>
      <w:lang w:eastAsia="lt-LT"/>
    </w:rPr>
  </w:style>
  <w:style w:type="paragraph" w:customStyle="1" w:styleId="HED3">
    <w:name w:val="HED 3"/>
    <w:basedOn w:val="HED2"/>
    <w:link w:val="HED3Char"/>
    <w:qFormat/>
    <w:rsid w:val="001138DE"/>
    <w:pPr>
      <w:numPr>
        <w:ilvl w:val="2"/>
        <w:numId w:val="3"/>
      </w:numPr>
      <w:spacing w:after="0" w:line="240" w:lineRule="auto"/>
    </w:pPr>
  </w:style>
  <w:style w:type="character" w:customStyle="1" w:styleId="HED3Char">
    <w:name w:val="HED 3 Char"/>
    <w:basedOn w:val="HED2Char"/>
    <w:link w:val="HED3"/>
    <w:rsid w:val="001138DE"/>
    <w:rPr>
      <w:rFonts w:ascii="Arial" w:eastAsia="Times New Roman" w:hAnsi="Arial" w:cs="Arial"/>
      <w:sz w:val="20"/>
      <w:szCs w:val="20"/>
      <w:lang w:eastAsia="lt-LT"/>
    </w:rPr>
  </w:style>
  <w:style w:type="character" w:customStyle="1" w:styleId="Heading2Char">
    <w:name w:val="Heading 2 Char"/>
    <w:basedOn w:val="DefaultParagraphFont"/>
    <w:link w:val="Heading2"/>
    <w:uiPriority w:val="9"/>
    <w:semiHidden/>
    <w:rsid w:val="001138D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semiHidden/>
    <w:rsid w:val="00E20B1E"/>
    <w:rPr>
      <w:vertAlign w:val="superscript"/>
    </w:rPr>
  </w:style>
  <w:style w:type="paragraph" w:styleId="NoSpacing">
    <w:name w:val="No Spacing"/>
    <w:uiPriority w:val="1"/>
    <w:qFormat/>
    <w:rsid w:val="000C3AAD"/>
    <w:pPr>
      <w:spacing w:after="0" w:line="240" w:lineRule="auto"/>
    </w:pPr>
    <w:rPr>
      <w:rFonts w:asciiTheme="minorHAnsi" w:hAnsiTheme="minorHAnsi"/>
      <w:sz w:val="22"/>
    </w:rPr>
  </w:style>
  <w:style w:type="table" w:customStyle="1" w:styleId="TableGrid1">
    <w:name w:val="Table Grid1"/>
    <w:basedOn w:val="TableNormal"/>
    <w:next w:val="TableGrid"/>
    <w:uiPriority w:val="39"/>
    <w:rsid w:val="009C3F13"/>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DC3835"/>
  </w:style>
  <w:style w:type="character" w:styleId="UnresolvedMention">
    <w:name w:val="Unresolved Mention"/>
    <w:basedOn w:val="DefaultParagraphFont"/>
    <w:uiPriority w:val="99"/>
    <w:unhideWhenUsed/>
    <w:rsid w:val="00C40E2D"/>
    <w:rPr>
      <w:color w:val="605E5C"/>
      <w:shd w:val="clear" w:color="auto" w:fill="E1DFDD"/>
    </w:rPr>
  </w:style>
  <w:style w:type="character" w:styleId="Mention">
    <w:name w:val="Mention"/>
    <w:basedOn w:val="DefaultParagraphFont"/>
    <w:uiPriority w:val="99"/>
    <w:unhideWhenUsed/>
    <w:rsid w:val="00C40E2D"/>
    <w:rPr>
      <w:color w:val="2B579A"/>
      <w:shd w:val="clear" w:color="auto" w:fill="E1DFDD"/>
    </w:rPr>
  </w:style>
  <w:style w:type="character" w:customStyle="1" w:styleId="normaltextrun">
    <w:name w:val="normaltextrun"/>
    <w:basedOn w:val="DefaultParagraphFont"/>
    <w:rsid w:val="00AC694E"/>
  </w:style>
  <w:style w:type="character" w:customStyle="1" w:styleId="findhit">
    <w:name w:val="findhit"/>
    <w:basedOn w:val="DefaultParagraphFont"/>
    <w:rsid w:val="00AC694E"/>
  </w:style>
  <w:style w:type="character" w:customStyle="1" w:styleId="eop">
    <w:name w:val="eop"/>
    <w:basedOn w:val="DefaultParagraphFont"/>
    <w:rsid w:val="00AC694E"/>
  </w:style>
  <w:style w:type="character" w:styleId="FollowedHyperlink">
    <w:name w:val="FollowedHyperlink"/>
    <w:basedOn w:val="DefaultParagraphFont"/>
    <w:uiPriority w:val="99"/>
    <w:semiHidden/>
    <w:unhideWhenUsed/>
    <w:rsid w:val="00DB2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2248">
      <w:bodyDiv w:val="1"/>
      <w:marLeft w:val="0"/>
      <w:marRight w:val="0"/>
      <w:marTop w:val="0"/>
      <w:marBottom w:val="0"/>
      <w:divBdr>
        <w:top w:val="none" w:sz="0" w:space="0" w:color="auto"/>
        <w:left w:val="none" w:sz="0" w:space="0" w:color="auto"/>
        <w:bottom w:val="none" w:sz="0" w:space="0" w:color="auto"/>
        <w:right w:val="none" w:sz="0" w:space="0" w:color="auto"/>
      </w:divBdr>
    </w:div>
    <w:div w:id="178743674">
      <w:bodyDiv w:val="1"/>
      <w:marLeft w:val="0"/>
      <w:marRight w:val="0"/>
      <w:marTop w:val="0"/>
      <w:marBottom w:val="0"/>
      <w:divBdr>
        <w:top w:val="none" w:sz="0" w:space="0" w:color="auto"/>
        <w:left w:val="none" w:sz="0" w:space="0" w:color="auto"/>
        <w:bottom w:val="none" w:sz="0" w:space="0" w:color="auto"/>
        <w:right w:val="none" w:sz="0" w:space="0" w:color="auto"/>
      </w:divBdr>
    </w:div>
    <w:div w:id="265499407">
      <w:bodyDiv w:val="1"/>
      <w:marLeft w:val="0"/>
      <w:marRight w:val="0"/>
      <w:marTop w:val="0"/>
      <w:marBottom w:val="0"/>
      <w:divBdr>
        <w:top w:val="none" w:sz="0" w:space="0" w:color="auto"/>
        <w:left w:val="none" w:sz="0" w:space="0" w:color="auto"/>
        <w:bottom w:val="none" w:sz="0" w:space="0" w:color="auto"/>
        <w:right w:val="none" w:sz="0" w:space="0" w:color="auto"/>
      </w:divBdr>
    </w:div>
    <w:div w:id="452793613">
      <w:bodyDiv w:val="1"/>
      <w:marLeft w:val="0"/>
      <w:marRight w:val="0"/>
      <w:marTop w:val="0"/>
      <w:marBottom w:val="0"/>
      <w:divBdr>
        <w:top w:val="none" w:sz="0" w:space="0" w:color="auto"/>
        <w:left w:val="none" w:sz="0" w:space="0" w:color="auto"/>
        <w:bottom w:val="none" w:sz="0" w:space="0" w:color="auto"/>
        <w:right w:val="none" w:sz="0" w:space="0" w:color="auto"/>
      </w:divBdr>
    </w:div>
    <w:div w:id="486097626">
      <w:bodyDiv w:val="1"/>
      <w:marLeft w:val="0"/>
      <w:marRight w:val="0"/>
      <w:marTop w:val="0"/>
      <w:marBottom w:val="0"/>
      <w:divBdr>
        <w:top w:val="none" w:sz="0" w:space="0" w:color="auto"/>
        <w:left w:val="none" w:sz="0" w:space="0" w:color="auto"/>
        <w:bottom w:val="none" w:sz="0" w:space="0" w:color="auto"/>
        <w:right w:val="none" w:sz="0" w:space="0" w:color="auto"/>
      </w:divBdr>
    </w:div>
    <w:div w:id="633758989">
      <w:bodyDiv w:val="1"/>
      <w:marLeft w:val="0"/>
      <w:marRight w:val="0"/>
      <w:marTop w:val="0"/>
      <w:marBottom w:val="0"/>
      <w:divBdr>
        <w:top w:val="none" w:sz="0" w:space="0" w:color="auto"/>
        <w:left w:val="none" w:sz="0" w:space="0" w:color="auto"/>
        <w:bottom w:val="none" w:sz="0" w:space="0" w:color="auto"/>
        <w:right w:val="none" w:sz="0" w:space="0" w:color="auto"/>
      </w:divBdr>
    </w:div>
    <w:div w:id="742410606">
      <w:bodyDiv w:val="1"/>
      <w:marLeft w:val="0"/>
      <w:marRight w:val="0"/>
      <w:marTop w:val="0"/>
      <w:marBottom w:val="0"/>
      <w:divBdr>
        <w:top w:val="none" w:sz="0" w:space="0" w:color="auto"/>
        <w:left w:val="none" w:sz="0" w:space="0" w:color="auto"/>
        <w:bottom w:val="none" w:sz="0" w:space="0" w:color="auto"/>
        <w:right w:val="none" w:sz="0" w:space="0" w:color="auto"/>
      </w:divBdr>
    </w:div>
    <w:div w:id="802891781">
      <w:bodyDiv w:val="1"/>
      <w:marLeft w:val="0"/>
      <w:marRight w:val="0"/>
      <w:marTop w:val="0"/>
      <w:marBottom w:val="0"/>
      <w:divBdr>
        <w:top w:val="none" w:sz="0" w:space="0" w:color="auto"/>
        <w:left w:val="none" w:sz="0" w:space="0" w:color="auto"/>
        <w:bottom w:val="none" w:sz="0" w:space="0" w:color="auto"/>
        <w:right w:val="none" w:sz="0" w:space="0" w:color="auto"/>
      </w:divBdr>
    </w:div>
    <w:div w:id="1023164423">
      <w:bodyDiv w:val="1"/>
      <w:marLeft w:val="0"/>
      <w:marRight w:val="0"/>
      <w:marTop w:val="0"/>
      <w:marBottom w:val="0"/>
      <w:divBdr>
        <w:top w:val="none" w:sz="0" w:space="0" w:color="auto"/>
        <w:left w:val="none" w:sz="0" w:space="0" w:color="auto"/>
        <w:bottom w:val="none" w:sz="0" w:space="0" w:color="auto"/>
        <w:right w:val="none" w:sz="0" w:space="0" w:color="auto"/>
      </w:divBdr>
      <w:divsChild>
        <w:div w:id="414321650">
          <w:marLeft w:val="0"/>
          <w:marRight w:val="0"/>
          <w:marTop w:val="0"/>
          <w:marBottom w:val="0"/>
          <w:divBdr>
            <w:top w:val="none" w:sz="0" w:space="0" w:color="auto"/>
            <w:left w:val="none" w:sz="0" w:space="0" w:color="auto"/>
            <w:bottom w:val="none" w:sz="0" w:space="0" w:color="auto"/>
            <w:right w:val="none" w:sz="0" w:space="0" w:color="auto"/>
          </w:divBdr>
          <w:divsChild>
            <w:div w:id="615448593">
              <w:marLeft w:val="0"/>
              <w:marRight w:val="0"/>
              <w:marTop w:val="0"/>
              <w:marBottom w:val="0"/>
              <w:divBdr>
                <w:top w:val="none" w:sz="0" w:space="0" w:color="auto"/>
                <w:left w:val="none" w:sz="0" w:space="0" w:color="auto"/>
                <w:bottom w:val="none" w:sz="0" w:space="0" w:color="auto"/>
                <w:right w:val="none" w:sz="0" w:space="0" w:color="auto"/>
              </w:divBdr>
              <w:divsChild>
                <w:div w:id="1644701029">
                  <w:marLeft w:val="0"/>
                  <w:marRight w:val="0"/>
                  <w:marTop w:val="0"/>
                  <w:marBottom w:val="0"/>
                  <w:divBdr>
                    <w:top w:val="none" w:sz="0" w:space="0" w:color="auto"/>
                    <w:left w:val="none" w:sz="0" w:space="0" w:color="auto"/>
                    <w:bottom w:val="none" w:sz="0" w:space="0" w:color="auto"/>
                    <w:right w:val="none" w:sz="0" w:space="0" w:color="auto"/>
                  </w:divBdr>
                  <w:divsChild>
                    <w:div w:id="395275658">
                      <w:marLeft w:val="0"/>
                      <w:marRight w:val="0"/>
                      <w:marTop w:val="0"/>
                      <w:marBottom w:val="0"/>
                      <w:divBdr>
                        <w:top w:val="none" w:sz="0" w:space="0" w:color="auto"/>
                        <w:left w:val="none" w:sz="0" w:space="0" w:color="auto"/>
                        <w:bottom w:val="none" w:sz="0" w:space="0" w:color="auto"/>
                        <w:right w:val="none" w:sz="0" w:space="0" w:color="auto"/>
                      </w:divBdr>
                    </w:div>
                    <w:div w:id="679745857">
                      <w:marLeft w:val="0"/>
                      <w:marRight w:val="0"/>
                      <w:marTop w:val="0"/>
                      <w:marBottom w:val="0"/>
                      <w:divBdr>
                        <w:top w:val="none" w:sz="0" w:space="0" w:color="auto"/>
                        <w:left w:val="none" w:sz="0" w:space="0" w:color="auto"/>
                        <w:bottom w:val="none" w:sz="0" w:space="0" w:color="auto"/>
                        <w:right w:val="none" w:sz="0" w:space="0" w:color="auto"/>
                      </w:divBdr>
                    </w:div>
                    <w:div w:id="849412348">
                      <w:marLeft w:val="0"/>
                      <w:marRight w:val="0"/>
                      <w:marTop w:val="0"/>
                      <w:marBottom w:val="0"/>
                      <w:divBdr>
                        <w:top w:val="none" w:sz="0" w:space="0" w:color="auto"/>
                        <w:left w:val="none" w:sz="0" w:space="0" w:color="auto"/>
                        <w:bottom w:val="none" w:sz="0" w:space="0" w:color="auto"/>
                        <w:right w:val="none" w:sz="0" w:space="0" w:color="auto"/>
                      </w:divBdr>
                    </w:div>
                    <w:div w:id="1141457853">
                      <w:marLeft w:val="0"/>
                      <w:marRight w:val="0"/>
                      <w:marTop w:val="0"/>
                      <w:marBottom w:val="0"/>
                      <w:divBdr>
                        <w:top w:val="none" w:sz="0" w:space="0" w:color="auto"/>
                        <w:left w:val="none" w:sz="0" w:space="0" w:color="auto"/>
                        <w:bottom w:val="none" w:sz="0" w:space="0" w:color="auto"/>
                        <w:right w:val="none" w:sz="0" w:space="0" w:color="auto"/>
                      </w:divBdr>
                    </w:div>
                    <w:div w:id="1488939977">
                      <w:marLeft w:val="0"/>
                      <w:marRight w:val="0"/>
                      <w:marTop w:val="0"/>
                      <w:marBottom w:val="0"/>
                      <w:divBdr>
                        <w:top w:val="none" w:sz="0" w:space="0" w:color="auto"/>
                        <w:left w:val="none" w:sz="0" w:space="0" w:color="auto"/>
                        <w:bottom w:val="none" w:sz="0" w:space="0" w:color="auto"/>
                        <w:right w:val="none" w:sz="0" w:space="0" w:color="auto"/>
                      </w:divBdr>
                    </w:div>
                    <w:div w:id="1681588448">
                      <w:marLeft w:val="0"/>
                      <w:marRight w:val="0"/>
                      <w:marTop w:val="0"/>
                      <w:marBottom w:val="0"/>
                      <w:divBdr>
                        <w:top w:val="none" w:sz="0" w:space="0" w:color="auto"/>
                        <w:left w:val="none" w:sz="0" w:space="0" w:color="auto"/>
                        <w:bottom w:val="none" w:sz="0" w:space="0" w:color="auto"/>
                        <w:right w:val="none" w:sz="0" w:space="0" w:color="auto"/>
                      </w:divBdr>
                    </w:div>
                    <w:div w:id="1937208730">
                      <w:marLeft w:val="0"/>
                      <w:marRight w:val="0"/>
                      <w:marTop w:val="0"/>
                      <w:marBottom w:val="0"/>
                      <w:divBdr>
                        <w:top w:val="none" w:sz="0" w:space="0" w:color="auto"/>
                        <w:left w:val="none" w:sz="0" w:space="0" w:color="auto"/>
                        <w:bottom w:val="none" w:sz="0" w:space="0" w:color="auto"/>
                        <w:right w:val="none" w:sz="0" w:space="0" w:color="auto"/>
                      </w:divBdr>
                    </w:div>
                  </w:divsChild>
                </w:div>
                <w:div w:id="1717705452">
                  <w:marLeft w:val="0"/>
                  <w:marRight w:val="0"/>
                  <w:marTop w:val="0"/>
                  <w:marBottom w:val="0"/>
                  <w:divBdr>
                    <w:top w:val="none" w:sz="0" w:space="0" w:color="auto"/>
                    <w:left w:val="none" w:sz="0" w:space="0" w:color="auto"/>
                    <w:bottom w:val="none" w:sz="0" w:space="0" w:color="auto"/>
                    <w:right w:val="none" w:sz="0" w:space="0" w:color="auto"/>
                  </w:divBdr>
                  <w:divsChild>
                    <w:div w:id="400252823">
                      <w:marLeft w:val="0"/>
                      <w:marRight w:val="0"/>
                      <w:marTop w:val="0"/>
                      <w:marBottom w:val="0"/>
                      <w:divBdr>
                        <w:top w:val="none" w:sz="0" w:space="0" w:color="auto"/>
                        <w:left w:val="none" w:sz="0" w:space="0" w:color="auto"/>
                        <w:bottom w:val="none" w:sz="0" w:space="0" w:color="auto"/>
                        <w:right w:val="none" w:sz="0" w:space="0" w:color="auto"/>
                      </w:divBdr>
                    </w:div>
                    <w:div w:id="725681466">
                      <w:marLeft w:val="0"/>
                      <w:marRight w:val="0"/>
                      <w:marTop w:val="0"/>
                      <w:marBottom w:val="0"/>
                      <w:divBdr>
                        <w:top w:val="none" w:sz="0" w:space="0" w:color="auto"/>
                        <w:left w:val="none" w:sz="0" w:space="0" w:color="auto"/>
                        <w:bottom w:val="none" w:sz="0" w:space="0" w:color="auto"/>
                        <w:right w:val="none" w:sz="0" w:space="0" w:color="auto"/>
                      </w:divBdr>
                    </w:div>
                    <w:div w:id="762800349">
                      <w:marLeft w:val="0"/>
                      <w:marRight w:val="0"/>
                      <w:marTop w:val="0"/>
                      <w:marBottom w:val="0"/>
                      <w:divBdr>
                        <w:top w:val="none" w:sz="0" w:space="0" w:color="auto"/>
                        <w:left w:val="none" w:sz="0" w:space="0" w:color="auto"/>
                        <w:bottom w:val="none" w:sz="0" w:space="0" w:color="auto"/>
                        <w:right w:val="none" w:sz="0" w:space="0" w:color="auto"/>
                      </w:divBdr>
                    </w:div>
                    <w:div w:id="797846048">
                      <w:marLeft w:val="0"/>
                      <w:marRight w:val="0"/>
                      <w:marTop w:val="0"/>
                      <w:marBottom w:val="0"/>
                      <w:divBdr>
                        <w:top w:val="none" w:sz="0" w:space="0" w:color="auto"/>
                        <w:left w:val="none" w:sz="0" w:space="0" w:color="auto"/>
                        <w:bottom w:val="none" w:sz="0" w:space="0" w:color="auto"/>
                        <w:right w:val="none" w:sz="0" w:space="0" w:color="auto"/>
                      </w:divBdr>
                    </w:div>
                    <w:div w:id="1241525180">
                      <w:marLeft w:val="0"/>
                      <w:marRight w:val="0"/>
                      <w:marTop w:val="0"/>
                      <w:marBottom w:val="0"/>
                      <w:divBdr>
                        <w:top w:val="none" w:sz="0" w:space="0" w:color="auto"/>
                        <w:left w:val="none" w:sz="0" w:space="0" w:color="auto"/>
                        <w:bottom w:val="none" w:sz="0" w:space="0" w:color="auto"/>
                        <w:right w:val="none" w:sz="0" w:space="0" w:color="auto"/>
                      </w:divBdr>
                    </w:div>
                    <w:div w:id="1444038904">
                      <w:marLeft w:val="0"/>
                      <w:marRight w:val="0"/>
                      <w:marTop w:val="0"/>
                      <w:marBottom w:val="0"/>
                      <w:divBdr>
                        <w:top w:val="none" w:sz="0" w:space="0" w:color="auto"/>
                        <w:left w:val="none" w:sz="0" w:space="0" w:color="auto"/>
                        <w:bottom w:val="none" w:sz="0" w:space="0" w:color="auto"/>
                        <w:right w:val="none" w:sz="0" w:space="0" w:color="auto"/>
                      </w:divBdr>
                    </w:div>
                    <w:div w:id="1457140089">
                      <w:marLeft w:val="0"/>
                      <w:marRight w:val="0"/>
                      <w:marTop w:val="0"/>
                      <w:marBottom w:val="0"/>
                      <w:divBdr>
                        <w:top w:val="none" w:sz="0" w:space="0" w:color="auto"/>
                        <w:left w:val="none" w:sz="0" w:space="0" w:color="auto"/>
                        <w:bottom w:val="none" w:sz="0" w:space="0" w:color="auto"/>
                        <w:right w:val="none" w:sz="0" w:space="0" w:color="auto"/>
                      </w:divBdr>
                    </w:div>
                    <w:div w:id="1490101679">
                      <w:marLeft w:val="0"/>
                      <w:marRight w:val="0"/>
                      <w:marTop w:val="0"/>
                      <w:marBottom w:val="0"/>
                      <w:divBdr>
                        <w:top w:val="none" w:sz="0" w:space="0" w:color="auto"/>
                        <w:left w:val="none" w:sz="0" w:space="0" w:color="auto"/>
                        <w:bottom w:val="none" w:sz="0" w:space="0" w:color="auto"/>
                        <w:right w:val="none" w:sz="0" w:space="0" w:color="auto"/>
                      </w:divBdr>
                    </w:div>
                    <w:div w:id="1880124359">
                      <w:marLeft w:val="0"/>
                      <w:marRight w:val="0"/>
                      <w:marTop w:val="0"/>
                      <w:marBottom w:val="0"/>
                      <w:divBdr>
                        <w:top w:val="none" w:sz="0" w:space="0" w:color="auto"/>
                        <w:left w:val="none" w:sz="0" w:space="0" w:color="auto"/>
                        <w:bottom w:val="none" w:sz="0" w:space="0" w:color="auto"/>
                        <w:right w:val="none" w:sz="0" w:space="0" w:color="auto"/>
                      </w:divBdr>
                    </w:div>
                    <w:div w:id="2087263786">
                      <w:marLeft w:val="0"/>
                      <w:marRight w:val="0"/>
                      <w:marTop w:val="0"/>
                      <w:marBottom w:val="0"/>
                      <w:divBdr>
                        <w:top w:val="none" w:sz="0" w:space="0" w:color="auto"/>
                        <w:left w:val="none" w:sz="0" w:space="0" w:color="auto"/>
                        <w:bottom w:val="none" w:sz="0" w:space="0" w:color="auto"/>
                        <w:right w:val="none" w:sz="0" w:space="0" w:color="auto"/>
                      </w:divBdr>
                    </w:div>
                    <w:div w:id="20907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26718">
      <w:bodyDiv w:val="1"/>
      <w:marLeft w:val="0"/>
      <w:marRight w:val="0"/>
      <w:marTop w:val="0"/>
      <w:marBottom w:val="0"/>
      <w:divBdr>
        <w:top w:val="none" w:sz="0" w:space="0" w:color="auto"/>
        <w:left w:val="none" w:sz="0" w:space="0" w:color="auto"/>
        <w:bottom w:val="none" w:sz="0" w:space="0" w:color="auto"/>
        <w:right w:val="none" w:sz="0" w:space="0" w:color="auto"/>
      </w:divBdr>
      <w:divsChild>
        <w:div w:id="934094342">
          <w:marLeft w:val="0"/>
          <w:marRight w:val="0"/>
          <w:marTop w:val="0"/>
          <w:marBottom w:val="0"/>
          <w:divBdr>
            <w:top w:val="none" w:sz="0" w:space="0" w:color="auto"/>
            <w:left w:val="none" w:sz="0" w:space="0" w:color="auto"/>
            <w:bottom w:val="none" w:sz="0" w:space="0" w:color="auto"/>
            <w:right w:val="none" w:sz="0" w:space="0" w:color="auto"/>
          </w:divBdr>
        </w:div>
      </w:divsChild>
    </w:div>
    <w:div w:id="1399985627">
      <w:bodyDiv w:val="1"/>
      <w:marLeft w:val="0"/>
      <w:marRight w:val="0"/>
      <w:marTop w:val="0"/>
      <w:marBottom w:val="0"/>
      <w:divBdr>
        <w:top w:val="none" w:sz="0" w:space="0" w:color="auto"/>
        <w:left w:val="none" w:sz="0" w:space="0" w:color="auto"/>
        <w:bottom w:val="none" w:sz="0" w:space="0" w:color="auto"/>
        <w:right w:val="none" w:sz="0" w:space="0" w:color="auto"/>
      </w:divBdr>
    </w:div>
    <w:div w:id="1450705099">
      <w:bodyDiv w:val="1"/>
      <w:marLeft w:val="0"/>
      <w:marRight w:val="0"/>
      <w:marTop w:val="0"/>
      <w:marBottom w:val="0"/>
      <w:divBdr>
        <w:top w:val="none" w:sz="0" w:space="0" w:color="auto"/>
        <w:left w:val="none" w:sz="0" w:space="0" w:color="auto"/>
        <w:bottom w:val="none" w:sz="0" w:space="0" w:color="auto"/>
        <w:right w:val="none" w:sz="0" w:space="0" w:color="auto"/>
      </w:divBdr>
    </w:div>
    <w:div w:id="1487819492">
      <w:bodyDiv w:val="1"/>
      <w:marLeft w:val="0"/>
      <w:marRight w:val="0"/>
      <w:marTop w:val="0"/>
      <w:marBottom w:val="0"/>
      <w:divBdr>
        <w:top w:val="none" w:sz="0" w:space="0" w:color="auto"/>
        <w:left w:val="none" w:sz="0" w:space="0" w:color="auto"/>
        <w:bottom w:val="none" w:sz="0" w:space="0" w:color="auto"/>
        <w:right w:val="none" w:sz="0" w:space="0" w:color="auto"/>
      </w:divBdr>
    </w:div>
    <w:div w:id="1589148414">
      <w:bodyDiv w:val="1"/>
      <w:marLeft w:val="0"/>
      <w:marRight w:val="0"/>
      <w:marTop w:val="0"/>
      <w:marBottom w:val="0"/>
      <w:divBdr>
        <w:top w:val="none" w:sz="0" w:space="0" w:color="auto"/>
        <w:left w:val="none" w:sz="0" w:space="0" w:color="auto"/>
        <w:bottom w:val="none" w:sz="0" w:space="0" w:color="auto"/>
        <w:right w:val="none" w:sz="0" w:space="0" w:color="auto"/>
      </w:divBdr>
      <w:divsChild>
        <w:div w:id="582222280">
          <w:marLeft w:val="0"/>
          <w:marRight w:val="0"/>
          <w:marTop w:val="0"/>
          <w:marBottom w:val="0"/>
          <w:divBdr>
            <w:top w:val="none" w:sz="0" w:space="0" w:color="auto"/>
            <w:left w:val="none" w:sz="0" w:space="0" w:color="auto"/>
            <w:bottom w:val="none" w:sz="0" w:space="0" w:color="auto"/>
            <w:right w:val="none" w:sz="0" w:space="0" w:color="auto"/>
          </w:divBdr>
          <w:divsChild>
            <w:div w:id="680818360">
              <w:marLeft w:val="0"/>
              <w:marRight w:val="0"/>
              <w:marTop w:val="0"/>
              <w:marBottom w:val="0"/>
              <w:divBdr>
                <w:top w:val="none" w:sz="0" w:space="0" w:color="auto"/>
                <w:left w:val="none" w:sz="0" w:space="0" w:color="auto"/>
                <w:bottom w:val="none" w:sz="0" w:space="0" w:color="auto"/>
                <w:right w:val="none" w:sz="0" w:space="0" w:color="auto"/>
              </w:divBdr>
              <w:divsChild>
                <w:div w:id="1566599640">
                  <w:marLeft w:val="0"/>
                  <w:marRight w:val="0"/>
                  <w:marTop w:val="0"/>
                  <w:marBottom w:val="0"/>
                  <w:divBdr>
                    <w:top w:val="none" w:sz="0" w:space="0" w:color="auto"/>
                    <w:left w:val="none" w:sz="0" w:space="0" w:color="auto"/>
                    <w:bottom w:val="none" w:sz="0" w:space="0" w:color="auto"/>
                    <w:right w:val="none" w:sz="0" w:space="0" w:color="auto"/>
                  </w:divBdr>
                  <w:divsChild>
                    <w:div w:id="279380908">
                      <w:marLeft w:val="0"/>
                      <w:marRight w:val="0"/>
                      <w:marTop w:val="0"/>
                      <w:marBottom w:val="0"/>
                      <w:divBdr>
                        <w:top w:val="none" w:sz="0" w:space="0" w:color="auto"/>
                        <w:left w:val="none" w:sz="0" w:space="0" w:color="auto"/>
                        <w:bottom w:val="none" w:sz="0" w:space="0" w:color="auto"/>
                        <w:right w:val="none" w:sz="0" w:space="0" w:color="auto"/>
                      </w:divBdr>
                    </w:div>
                    <w:div w:id="607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9663">
      <w:bodyDiv w:val="1"/>
      <w:marLeft w:val="0"/>
      <w:marRight w:val="0"/>
      <w:marTop w:val="0"/>
      <w:marBottom w:val="0"/>
      <w:divBdr>
        <w:top w:val="none" w:sz="0" w:space="0" w:color="auto"/>
        <w:left w:val="none" w:sz="0" w:space="0" w:color="auto"/>
        <w:bottom w:val="none" w:sz="0" w:space="0" w:color="auto"/>
        <w:right w:val="none" w:sz="0" w:space="0" w:color="auto"/>
      </w:divBdr>
    </w:div>
    <w:div w:id="1851143699">
      <w:bodyDiv w:val="1"/>
      <w:marLeft w:val="0"/>
      <w:marRight w:val="0"/>
      <w:marTop w:val="0"/>
      <w:marBottom w:val="0"/>
      <w:divBdr>
        <w:top w:val="none" w:sz="0" w:space="0" w:color="auto"/>
        <w:left w:val="none" w:sz="0" w:space="0" w:color="auto"/>
        <w:bottom w:val="none" w:sz="0" w:space="0" w:color="auto"/>
        <w:right w:val="none" w:sz="0" w:space="0" w:color="auto"/>
      </w:divBdr>
    </w:div>
    <w:div w:id="1880778598">
      <w:bodyDiv w:val="1"/>
      <w:marLeft w:val="0"/>
      <w:marRight w:val="0"/>
      <w:marTop w:val="0"/>
      <w:marBottom w:val="0"/>
      <w:divBdr>
        <w:top w:val="none" w:sz="0" w:space="0" w:color="auto"/>
        <w:left w:val="none" w:sz="0" w:space="0" w:color="auto"/>
        <w:bottom w:val="none" w:sz="0" w:space="0" w:color="auto"/>
        <w:right w:val="none" w:sz="0" w:space="0" w:color="auto"/>
      </w:divBdr>
    </w:div>
    <w:div w:id="19136616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seimas.lrs.lt/portal/legalAct/lt/TAD/TAIS.5483/asr?positionInSearchResults=1&amp;searchModelUUID=8d030582-4851-4e61-b1be-b4cde2b9c99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899B001737D2A4CBF6D61C12C295A30" ma:contentTypeVersion="16" ma:contentTypeDescription="Kurkite naują dokumentą." ma:contentTypeScope="" ma:versionID="837dc632892f3c0ad9be7e6b90d0a314">
  <xsd:schema xmlns:xsd="http://www.w3.org/2001/XMLSchema" xmlns:xs="http://www.w3.org/2001/XMLSchema" xmlns:p="http://schemas.microsoft.com/office/2006/metadata/properties" xmlns:ns2="38bb8c36-7c03-48a3-969f-967acf56083b" xmlns:ns3="9d2387c0-5fc7-4abb-89fe-1836f1ce081e" targetNamespace="http://schemas.microsoft.com/office/2006/metadata/properties" ma:root="true" ma:fieldsID="de3be8a70d1c335602ac3699056da3cd" ns2:_="" ns3:_="">
    <xsd:import namespace="38bb8c36-7c03-48a3-969f-967acf56083b"/>
    <xsd:import namespace="9d2387c0-5fc7-4abb-89fe-1836f1ce081e"/>
    <xsd:element name="properties">
      <xsd:complexType>
        <xsd:sequence>
          <xsd:element name="documentManagement">
            <xsd:complexType>
              <xsd:all>
                <xsd:element ref="ns2:MediaServiceMetadata" minOccurs="0"/>
                <xsd:element ref="ns2:MediaServiceFastMetadata" minOccurs="0"/>
                <xsd:element ref="ns3:BizagiNuoroda" minOccurs="0"/>
                <xsd:element ref="ns3:Kalb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VVDokumentoDat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b8c36-7c03-48a3-969f-967acf560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10" nillable="true" ma:displayName="Bizagi nuoroda" ma:internalName="BizagiNuoroda">
      <xsd:simpleType>
        <xsd:restriction base="dms:Text">
          <xsd:maxLength value="255"/>
        </xsd:restriction>
      </xsd:simpleType>
    </xsd:element>
    <xsd:element name="Kalba" ma:index="11" nillable="true" ma:displayName="Kalba" ma:default="Lietuvių" ma:format="Dropdown" ma:internalName="Kalba">
      <xsd:simpleType>
        <xsd:restriction base="dms:Choice">
          <xsd:enumeration value="Lietuvių"/>
          <xsd:enumeration value="Anglų"/>
        </xsd:restriction>
      </xsd:simpleType>
    </xsd:element>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VVDokumentoData" ma:index="21" nillable="true" ma:displayName="Dokumento data" ma:format="DateOnly" ma:internalName="VVDokumento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BizagiNuoroda xmlns="9d2387c0-5fc7-4abb-89fe-1836f1ce081e" xsi:nil="true"/>
    <VVDokumentoData xmlns="9d2387c0-5fc7-4abb-89fe-1836f1ce081e" xsi:nil="true"/>
    <Kalba xmlns="9d2387c0-5fc7-4abb-89fe-1836f1ce081e">Lietuvių</Kalba>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719B9-3F38-4BA1-8492-8151E7B9D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b8c36-7c03-48a3-969f-967acf56083b"/>
    <ds:schemaRef ds:uri="9d2387c0-5fc7-4abb-89fe-1836f1ce0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9EFD0-D752-4674-B7C3-A12474B40BBC}">
  <ds:schemaRefs>
    <ds:schemaRef ds:uri="http://schemas.openxmlformats.org/officeDocument/2006/bibliography"/>
  </ds:schemaRefs>
</ds:datastoreItem>
</file>

<file path=customXml/itemProps3.xml><?xml version="1.0" encoding="utf-8"?>
<ds:datastoreItem xmlns:ds="http://schemas.openxmlformats.org/officeDocument/2006/customXml" ds:itemID="{AFFA9CD4-4AFF-4E4C-BFD6-AAD14E7CE8D6}">
  <ds:schemaRefs>
    <ds:schemaRef ds:uri="http://schemas.openxmlformats.org/officeDocument/2006/bibliography"/>
  </ds:schemaRefs>
</ds:datastoreItem>
</file>

<file path=customXml/itemProps4.xml><?xml version="1.0" encoding="utf-8"?>
<ds:datastoreItem xmlns:ds="http://schemas.openxmlformats.org/officeDocument/2006/customXml" ds:itemID="{1A99D77F-1C37-4A84-9DFE-E374AC5D8B84}">
  <ds:schemaRefs>
    <ds:schemaRef ds:uri="http://schemas.openxmlformats.org/officeDocument/2006/bibliography"/>
  </ds:schemaRefs>
</ds:datastoreItem>
</file>

<file path=customXml/itemProps5.xml><?xml version="1.0" encoding="utf-8"?>
<ds:datastoreItem xmlns:ds="http://schemas.openxmlformats.org/officeDocument/2006/customXml" ds:itemID="{B7562C3F-E0DE-4220-814F-264D92675027}">
  <ds:schemaRefs>
    <ds:schemaRef ds:uri="http://schemas.microsoft.com/office/2006/metadata/properties"/>
    <ds:schemaRef ds:uri="http://schemas.microsoft.com/office/infopath/2007/PartnerControls"/>
    <ds:schemaRef ds:uri="9d2387c0-5fc7-4abb-89fe-1836f1ce081e"/>
  </ds:schemaRefs>
</ds:datastoreItem>
</file>

<file path=customXml/itemProps6.xml><?xml version="1.0" encoding="utf-8"?>
<ds:datastoreItem xmlns:ds="http://schemas.openxmlformats.org/officeDocument/2006/customXml" ds:itemID="{CB94725C-1729-4983-9EED-5DA349BCA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8721</Words>
  <Characters>4972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AB Lietuvos energija</Company>
  <LinksUpToDate>false</LinksUpToDate>
  <CharactersWithSpaces>13666</CharactersWithSpaces>
  <SharedDoc>false</SharedDoc>
  <HLinks>
    <vt:vector size="12" baseType="variant">
      <vt:variant>
        <vt:i4>2949160</vt:i4>
      </vt:variant>
      <vt:variant>
        <vt:i4>0</vt:i4>
      </vt:variant>
      <vt:variant>
        <vt:i4>0</vt:i4>
      </vt:variant>
      <vt:variant>
        <vt:i4>5</vt:i4>
      </vt:variant>
      <vt:variant>
        <vt:lpwstr>https://e-seimas.lrs.lt/portal/legalAct/lt/TAD/TAIS.5483/asr?positionInSearchResults=1&amp;searchModelUUID=8d030582-4851-4e61-b1be-b4cde2b9c99e</vt:lpwstr>
      </vt:variant>
      <vt:variant>
        <vt:lpwstr/>
      </vt:variant>
      <vt:variant>
        <vt:i4>5898297</vt:i4>
      </vt:variant>
      <vt:variant>
        <vt:i4>0</vt:i4>
      </vt:variant>
      <vt:variant>
        <vt:i4>0</vt:i4>
      </vt:variant>
      <vt:variant>
        <vt:i4>5</vt:i4>
      </vt:variant>
      <vt:variant>
        <vt:lpwstr>mailto:Valentas.Neviera@ignitis.lt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akvmkl</dc:creator>
  <cp:keywords/>
  <cp:lastModifiedBy>Audronė Čerskytė</cp:lastModifiedBy>
  <cp:revision>22</cp:revision>
  <cp:lastPrinted>2022-05-29T20:13:00Z</cp:lastPrinted>
  <dcterms:created xsi:type="dcterms:W3CDTF">2022-06-06T10:33:00Z</dcterms:created>
  <dcterms:modified xsi:type="dcterms:W3CDTF">2022-06-07T08:05:00Z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0x010100B899B001737D2A4CBF6D61C12C295A30</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Valentas.Neviera@ignitis.lt</vt:lpwstr>
  </property>
  <property fmtid="{D5CDD505-2E9C-101B-9397-08002B2CF9AE}" pid="6" name="MSIP_Label_320c693d-44b7-4e16-b3dd-4fcd87401cf5_SetDate">
    <vt:lpwstr>2021-03-03T14:29:03.4778353Z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59aba508-0600-4e7b-8626-9747bfc74a68</vt:lpwstr>
  </property>
  <property fmtid="{D5CDD505-2E9C-101B-9397-08002B2CF9AE}" pid="10" name="MSIP_Label_320c693d-44b7-4e16-b3dd-4fcd87401cf5_Extended_MSFT_Method">
    <vt:lpwstr>Manual</vt:lpwstr>
  </property>
  <property fmtid="{D5CDD505-2E9C-101B-9397-08002B2CF9AE}" pid="11" name="Order">
    <vt:r8>1065600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SIP_Label_190751af-2442-49a7-b7b9-9f0bcce858c9_Enabled">
    <vt:lpwstr>true</vt:lpwstr>
  </property>
  <property fmtid="{D5CDD505-2E9C-101B-9397-08002B2CF9AE}" pid="18" name="MSIP_Label_190751af-2442-49a7-b7b9-9f0bcce858c9_SetDate">
    <vt:lpwstr>2022-02-28T08:03:04Z</vt:lpwstr>
  </property>
  <property fmtid="{D5CDD505-2E9C-101B-9397-08002B2CF9AE}" pid="19" name="MSIP_Label_190751af-2442-49a7-b7b9-9f0bcce858c9_Method">
    <vt:lpwstr>Privileged</vt:lpwstr>
  </property>
  <property fmtid="{D5CDD505-2E9C-101B-9397-08002B2CF9AE}" pid="20" name="MSIP_Label_190751af-2442-49a7-b7b9-9f0bcce858c9_Name">
    <vt:lpwstr>Vidaus dokumentai</vt:lpwstr>
  </property>
  <property fmtid="{D5CDD505-2E9C-101B-9397-08002B2CF9AE}" pid="21" name="MSIP_Label_190751af-2442-49a7-b7b9-9f0bcce858c9_SiteId">
    <vt:lpwstr>ea88e983-d65a-47b3-adb4-3e1c6d2110d2</vt:lpwstr>
  </property>
  <property fmtid="{D5CDD505-2E9C-101B-9397-08002B2CF9AE}" pid="22" name="MSIP_Label_190751af-2442-49a7-b7b9-9f0bcce858c9_ActionId">
    <vt:lpwstr>59aba508-0600-4e7b-8626-9747bfc74a68</vt:lpwstr>
  </property>
  <property fmtid="{D5CDD505-2E9C-101B-9397-08002B2CF9AE}" pid="23" name="MSIP_Label_190751af-2442-49a7-b7b9-9f0bcce858c9_ContentBits">
    <vt:lpwstr>0</vt:lpwstr>
  </property>
</Properties>
</file>