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E2E5" w14:textId="77777777" w:rsidR="00520640" w:rsidRPr="00BC411E" w:rsidRDefault="00520640" w:rsidP="00CB03C7">
      <w:pPr>
        <w:pStyle w:val="Title"/>
        <w:rPr>
          <w:rFonts w:ascii="Arial" w:hAnsi="Arial" w:cs="Arial"/>
          <w:sz w:val="22"/>
          <w:szCs w:val="22"/>
        </w:rPr>
      </w:pPr>
    </w:p>
    <w:p w14:paraId="61996EDB" w14:textId="77777777" w:rsidR="00520640" w:rsidRDefault="00520640" w:rsidP="00CB03C7">
      <w:pPr>
        <w:pStyle w:val="Title"/>
        <w:rPr>
          <w:rFonts w:ascii="Arial" w:hAnsi="Arial" w:cs="Arial"/>
          <w:sz w:val="22"/>
          <w:szCs w:val="22"/>
          <w:lang w:val="lt-LT"/>
        </w:rPr>
      </w:pPr>
    </w:p>
    <w:p w14:paraId="734B0926" w14:textId="77777777" w:rsidR="00985A00" w:rsidRDefault="00985A00" w:rsidP="00CB03C7">
      <w:pPr>
        <w:pStyle w:val="Title"/>
        <w:rPr>
          <w:rFonts w:ascii="Arial" w:hAnsi="Arial" w:cs="Arial"/>
          <w:sz w:val="22"/>
          <w:szCs w:val="22"/>
          <w:lang w:val="lt-LT"/>
        </w:rPr>
      </w:pPr>
    </w:p>
    <w:p w14:paraId="359D4D10" w14:textId="16662BA7" w:rsidR="00CB03C7" w:rsidRPr="00696423" w:rsidRDefault="00E24E00" w:rsidP="00CB03C7">
      <w:pPr>
        <w:pStyle w:val="Title"/>
        <w:rPr>
          <w:rFonts w:ascii="Arial" w:hAnsi="Arial" w:cs="Arial"/>
          <w:sz w:val="22"/>
          <w:szCs w:val="22"/>
          <w:lang w:val="lt-LT"/>
        </w:rPr>
      </w:pPr>
      <w:r w:rsidRPr="00696423">
        <w:rPr>
          <w:rFonts w:ascii="Arial" w:eastAsia="Arial" w:hAnsi="Arial" w:cs="Arial"/>
          <w:sz w:val="22"/>
          <w:szCs w:val="22"/>
          <w:lang w:val="en-GB" w:bidi="en-GB"/>
        </w:rPr>
        <w:t>CRITERIA FOR AWARDING SPONSORSHIP. PROCEDURES FOR THE USE OF SPONSORSHIP</w:t>
      </w:r>
    </w:p>
    <w:p w14:paraId="3C1CAF9F" w14:textId="77777777" w:rsidR="00D42808" w:rsidRPr="00696423" w:rsidRDefault="00CB03C7" w:rsidP="00D42808">
      <w:pPr>
        <w:rPr>
          <w:rFonts w:ascii="Arial" w:hAnsi="Arial" w:cs="Arial"/>
          <w:sz w:val="22"/>
          <w:szCs w:val="22"/>
          <w:lang w:val="lt-LT"/>
        </w:rPr>
      </w:pPr>
      <w:r w:rsidRPr="00696423">
        <w:rPr>
          <w:rFonts w:ascii="Arial" w:eastAsia="Arial" w:hAnsi="Arial" w:cs="Arial"/>
          <w:sz w:val="22"/>
          <w:szCs w:val="22"/>
          <w:lang w:bidi="en-GB"/>
        </w:rPr>
        <w:t xml:space="preserve"> </w:t>
      </w:r>
    </w:p>
    <w:p w14:paraId="421AD892" w14:textId="5504A170" w:rsidR="00056E23" w:rsidRPr="00696423" w:rsidRDefault="00056E23" w:rsidP="00F84F4D">
      <w:pPr>
        <w:pStyle w:val="ListParagraph"/>
        <w:numPr>
          <w:ilvl w:val="1"/>
          <w:numId w:val="15"/>
        </w:numPr>
        <w:ind w:left="567" w:hanging="283"/>
        <w:jc w:val="center"/>
        <w:rPr>
          <w:rFonts w:ascii="Arial" w:eastAsia="Times New Roman" w:hAnsi="Arial" w:cs="Arial"/>
          <w:b/>
          <w:bCs/>
          <w:caps/>
          <w:sz w:val="22"/>
          <w:szCs w:val="22"/>
          <w:lang w:val="lt-LT" w:eastAsia="lt-LT"/>
        </w:rPr>
      </w:pPr>
      <w:r w:rsidRPr="00696423">
        <w:rPr>
          <w:rFonts w:ascii="Arial" w:eastAsia="Arial" w:hAnsi="Arial" w:cs="Arial"/>
          <w:b/>
          <w:sz w:val="22"/>
          <w:lang w:bidi="en-GB"/>
        </w:rPr>
        <w:t>GRANTING OF SPONSORSHIP FOR COMMUNITIES UNDER CLAUSE 4.1.1 OF THE RULES (WITH THE EXCEPTION OF LOW-VALUE APPLICATIONS)</w:t>
      </w:r>
      <w:bookmarkStart w:id="0" w:name="_Hlk48250809"/>
    </w:p>
    <w:p w14:paraId="13666C68" w14:textId="0B9AF763" w:rsidR="000B11FE" w:rsidRPr="00696423" w:rsidRDefault="001217AD" w:rsidP="00687511">
      <w:pPr>
        <w:pStyle w:val="ListParagraph"/>
        <w:numPr>
          <w:ilvl w:val="1"/>
          <w:numId w:val="16"/>
        </w:numPr>
        <w:tabs>
          <w:tab w:val="left" w:pos="1134"/>
        </w:tabs>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Sponsorship for communities under Clause 4.1.1 of the Rules (</w:t>
      </w:r>
      <w:proofErr w:type="gramStart"/>
      <w:r w:rsidRPr="00696423">
        <w:rPr>
          <w:rFonts w:ascii="Arial" w:eastAsia="Arial" w:hAnsi="Arial" w:cs="Arial"/>
          <w:sz w:val="22"/>
          <w:szCs w:val="22"/>
          <w:lang w:bidi="en-GB"/>
        </w:rPr>
        <w:t>with the exception of</w:t>
      </w:r>
      <w:proofErr w:type="gramEnd"/>
      <w:r w:rsidRPr="00696423">
        <w:rPr>
          <w:rFonts w:ascii="Arial" w:eastAsia="Arial" w:hAnsi="Arial" w:cs="Arial"/>
          <w:sz w:val="22"/>
          <w:szCs w:val="22"/>
          <w:lang w:bidi="en-GB"/>
        </w:rPr>
        <w:t xml:space="preserve"> Sponsorship for Low-Value Applications) shall be awarded in accordance with the following criteria: </w:t>
      </w:r>
    </w:p>
    <w:tbl>
      <w:tblPr>
        <w:tblStyle w:val="TableGrid"/>
        <w:tblW w:w="9356" w:type="dxa"/>
        <w:tblInd w:w="-5" w:type="dxa"/>
        <w:tblLook w:val="04A0" w:firstRow="1" w:lastRow="0" w:firstColumn="1" w:lastColumn="0" w:noHBand="0" w:noVBand="1"/>
      </w:tblPr>
      <w:tblGrid>
        <w:gridCol w:w="950"/>
        <w:gridCol w:w="6280"/>
        <w:gridCol w:w="2126"/>
      </w:tblGrid>
      <w:tr w:rsidR="00126CEA" w:rsidRPr="00696423" w14:paraId="717F35E3" w14:textId="77777777" w:rsidTr="001F44F9">
        <w:tc>
          <w:tcPr>
            <w:tcW w:w="950" w:type="dxa"/>
          </w:tcPr>
          <w:p w14:paraId="021D053A" w14:textId="77777777" w:rsidR="00126CEA" w:rsidRPr="00696423" w:rsidRDefault="00126CEA" w:rsidP="00126CEA">
            <w:pPr>
              <w:pStyle w:val="ListParagraph"/>
              <w:tabs>
                <w:tab w:val="left" w:pos="284"/>
                <w:tab w:val="left" w:pos="1134"/>
              </w:tabs>
              <w:spacing w:after="120"/>
              <w:ind w:left="0"/>
              <w:contextualSpacing/>
              <w:jc w:val="both"/>
              <w:rPr>
                <w:rFonts w:ascii="Arial" w:hAnsi="Arial" w:cs="Arial"/>
                <w:sz w:val="22"/>
                <w:szCs w:val="22"/>
                <w:lang w:val="lt-LT"/>
              </w:rPr>
            </w:pPr>
          </w:p>
        </w:tc>
        <w:tc>
          <w:tcPr>
            <w:tcW w:w="6280" w:type="dxa"/>
          </w:tcPr>
          <w:p w14:paraId="7FEFFE2A" w14:textId="306476CC" w:rsidR="00126CEA" w:rsidRPr="00696423" w:rsidRDefault="00126CEA" w:rsidP="00CB1725">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Criteria</w:t>
            </w:r>
          </w:p>
        </w:tc>
        <w:tc>
          <w:tcPr>
            <w:tcW w:w="2126" w:type="dxa"/>
          </w:tcPr>
          <w:p w14:paraId="34F68CAA" w14:textId="0A5FD8AA" w:rsidR="00126CEA" w:rsidRPr="00696423" w:rsidRDefault="00B307C8" w:rsidP="00CB1725">
            <w:pPr>
              <w:pStyle w:val="ListParagraph"/>
              <w:tabs>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Points awarded</w:t>
            </w:r>
          </w:p>
        </w:tc>
      </w:tr>
      <w:tr w:rsidR="00126757" w:rsidRPr="00696423" w14:paraId="17573F20" w14:textId="77777777" w:rsidTr="001F44F9">
        <w:tc>
          <w:tcPr>
            <w:tcW w:w="950" w:type="dxa"/>
          </w:tcPr>
          <w:p w14:paraId="014A4F78" w14:textId="77777777" w:rsidR="00126757" w:rsidRPr="00696423" w:rsidRDefault="00126757" w:rsidP="000871C1">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0F8B710E" w14:textId="38C29C16" w:rsidR="00126757" w:rsidRPr="00696423" w:rsidRDefault="00126757" w:rsidP="00CB1725">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eastAsia="Arial" w:hAnsi="Arial" w:cs="Arial"/>
                <w:b/>
                <w:sz w:val="22"/>
                <w:szCs w:val="22"/>
                <w:lang w:bidi="en-GB"/>
              </w:rPr>
              <w:t xml:space="preserve">Quality </w:t>
            </w:r>
            <w:r w:rsidRPr="00696423">
              <w:rPr>
                <w:rFonts w:ascii="Arial" w:eastAsia="Arial" w:hAnsi="Arial" w:cs="Arial"/>
                <w:sz w:val="22"/>
                <w:szCs w:val="22"/>
                <w:lang w:bidi="en-GB"/>
              </w:rPr>
              <w:t xml:space="preserve">– the tangibility, feasibility and applicability of the aims and objectives of an activity, project or initiative as stated in the application. Sufficient experience and human resources of the Applicant to implement the project, </w:t>
            </w:r>
            <w:proofErr w:type="gramStart"/>
            <w:r w:rsidRPr="00696423">
              <w:rPr>
                <w:rFonts w:ascii="Arial" w:eastAsia="Arial" w:hAnsi="Arial" w:cs="Arial"/>
                <w:sz w:val="22"/>
                <w:szCs w:val="22"/>
                <w:lang w:bidi="en-GB"/>
              </w:rPr>
              <w:t>activity</w:t>
            </w:r>
            <w:proofErr w:type="gramEnd"/>
            <w:r w:rsidRPr="00696423">
              <w:rPr>
                <w:rFonts w:ascii="Arial" w:eastAsia="Arial" w:hAnsi="Arial" w:cs="Arial"/>
                <w:sz w:val="22"/>
                <w:szCs w:val="22"/>
                <w:lang w:bidi="en-GB"/>
              </w:rPr>
              <w:t xml:space="preserve"> or initiative. Clear and tangible value that the activity, </w:t>
            </w:r>
            <w:proofErr w:type="gramStart"/>
            <w:r w:rsidRPr="00696423">
              <w:rPr>
                <w:rFonts w:ascii="Arial" w:eastAsia="Arial" w:hAnsi="Arial" w:cs="Arial"/>
                <w:sz w:val="22"/>
                <w:szCs w:val="22"/>
                <w:lang w:bidi="en-GB"/>
              </w:rPr>
              <w:t>project</w:t>
            </w:r>
            <w:proofErr w:type="gramEnd"/>
            <w:r w:rsidRPr="00696423">
              <w:rPr>
                <w:rFonts w:ascii="Arial" w:eastAsia="Arial" w:hAnsi="Arial" w:cs="Arial"/>
                <w:sz w:val="22"/>
                <w:szCs w:val="22"/>
                <w:lang w:bidi="en-GB"/>
              </w:rPr>
              <w:t xml:space="preserve"> or initiative brings to the community, creating benefits for the region. The project, activity or initiative referred to in the application promotes long-term cooperation between the Sponsorship Provider and the Applicant.</w:t>
            </w:r>
          </w:p>
        </w:tc>
        <w:tc>
          <w:tcPr>
            <w:tcW w:w="2126" w:type="dxa"/>
            <w:vMerge w:val="restart"/>
          </w:tcPr>
          <w:p w14:paraId="737CD729" w14:textId="7781AF83" w:rsidR="00126757" w:rsidRPr="00696423" w:rsidRDefault="001F44F9" w:rsidP="001F44F9">
            <w:pPr>
              <w:pStyle w:val="ListParagraph"/>
              <w:tabs>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3 points</w:t>
            </w:r>
          </w:p>
        </w:tc>
      </w:tr>
      <w:tr w:rsidR="00126757" w:rsidRPr="00894260" w14:paraId="273CC53C" w14:textId="77777777" w:rsidTr="001F44F9">
        <w:tc>
          <w:tcPr>
            <w:tcW w:w="950" w:type="dxa"/>
          </w:tcPr>
          <w:p w14:paraId="2BBCFF27" w14:textId="383BAD5A" w:rsidR="00126757" w:rsidRPr="00696423" w:rsidRDefault="00126757" w:rsidP="00CB1725">
            <w:pPr>
              <w:rPr>
                <w:rFonts w:ascii="Arial" w:hAnsi="Arial" w:cs="Arial"/>
                <w:sz w:val="22"/>
                <w:szCs w:val="22"/>
                <w:lang w:val="lt-LT"/>
              </w:rPr>
            </w:pPr>
            <w:r w:rsidRPr="00696423">
              <w:rPr>
                <w:rFonts w:ascii="Arial" w:eastAsia="Arial" w:hAnsi="Arial" w:cs="Arial"/>
                <w:sz w:val="22"/>
                <w:szCs w:val="22"/>
                <w:lang w:bidi="en-GB"/>
              </w:rPr>
              <w:t xml:space="preserve">1.1.2. </w:t>
            </w:r>
          </w:p>
        </w:tc>
        <w:tc>
          <w:tcPr>
            <w:tcW w:w="6280" w:type="dxa"/>
          </w:tcPr>
          <w:p w14:paraId="091D7297" w14:textId="577D0231" w:rsidR="00126757" w:rsidRPr="00696423" w:rsidRDefault="00126757" w:rsidP="00CB1725">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b/>
                <w:sz w:val="22"/>
                <w:szCs w:val="22"/>
                <w:lang w:bidi="en-GB"/>
              </w:rPr>
              <w:t xml:space="preserve">Transparency, openness </w:t>
            </w:r>
            <w:r w:rsidRPr="00696423">
              <w:rPr>
                <w:rFonts w:ascii="Arial" w:eastAsia="Arial" w:hAnsi="Arial" w:cs="Arial"/>
                <w:sz w:val="22"/>
                <w:szCs w:val="22"/>
                <w:lang w:bidi="en-GB"/>
              </w:rPr>
              <w:t xml:space="preserve">– transparency, openness of the Applicant's activities, </w:t>
            </w:r>
            <w:proofErr w:type="gramStart"/>
            <w:r w:rsidRPr="00696423">
              <w:rPr>
                <w:rFonts w:ascii="Arial" w:eastAsia="Arial" w:hAnsi="Arial" w:cs="Arial"/>
                <w:sz w:val="22"/>
                <w:szCs w:val="22"/>
                <w:lang w:bidi="en-GB"/>
              </w:rPr>
              <w:t>i.e.</w:t>
            </w:r>
            <w:proofErr w:type="gramEnd"/>
            <w:r w:rsidRPr="00696423">
              <w:rPr>
                <w:rFonts w:ascii="Arial" w:eastAsia="Arial" w:hAnsi="Arial" w:cs="Arial"/>
                <w:sz w:val="22"/>
                <w:szCs w:val="22"/>
                <w:lang w:bidi="en-GB"/>
              </w:rPr>
              <w:t xml:space="preserve"> open and transparent provision of information about its activities, the use of the Sponsorship, and measures to manage the various potential risks.</w:t>
            </w:r>
          </w:p>
        </w:tc>
        <w:tc>
          <w:tcPr>
            <w:tcW w:w="2126" w:type="dxa"/>
            <w:vMerge/>
          </w:tcPr>
          <w:p w14:paraId="49C1B4AA" w14:textId="77777777" w:rsidR="00126757" w:rsidRPr="00696423" w:rsidRDefault="00126757" w:rsidP="00CB1725">
            <w:pPr>
              <w:pStyle w:val="ListParagraph"/>
              <w:tabs>
                <w:tab w:val="left" w:pos="1134"/>
              </w:tabs>
              <w:spacing w:after="120"/>
              <w:ind w:left="0"/>
              <w:contextualSpacing/>
              <w:jc w:val="both"/>
              <w:rPr>
                <w:rFonts w:ascii="Arial" w:hAnsi="Arial" w:cs="Arial"/>
                <w:sz w:val="22"/>
                <w:szCs w:val="22"/>
                <w:lang w:val="lt-LT"/>
              </w:rPr>
            </w:pPr>
          </w:p>
        </w:tc>
      </w:tr>
      <w:tr w:rsidR="00126757" w:rsidRPr="00894260" w14:paraId="61285E7D" w14:textId="77777777" w:rsidTr="001F44F9">
        <w:tc>
          <w:tcPr>
            <w:tcW w:w="950" w:type="dxa"/>
          </w:tcPr>
          <w:p w14:paraId="741845A2" w14:textId="0912FC10" w:rsidR="00126757" w:rsidRPr="00696423" w:rsidRDefault="00126757"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1.1.3.</w:t>
            </w:r>
          </w:p>
        </w:tc>
        <w:tc>
          <w:tcPr>
            <w:tcW w:w="6280" w:type="dxa"/>
          </w:tcPr>
          <w:p w14:paraId="616762B7" w14:textId="6DC8BD10" w:rsidR="00126757" w:rsidRPr="00696423" w:rsidRDefault="00126757"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b/>
                <w:sz w:val="22"/>
                <w:szCs w:val="22"/>
                <w:lang w:bidi="en-GB"/>
              </w:rPr>
              <w:t xml:space="preserve">Validity of results and indicators </w:t>
            </w:r>
            <w:r w:rsidRPr="00696423">
              <w:rPr>
                <w:rFonts w:ascii="Arial" w:eastAsia="Arial" w:hAnsi="Arial" w:cs="Arial"/>
                <w:sz w:val="22"/>
                <w:szCs w:val="22"/>
                <w:lang w:bidi="en-GB"/>
              </w:rPr>
              <w:t xml:space="preserve">– the clarity of the value created by the activity, project or initiative as set out in the Application, the clarity of the indicators and results expected to be achieved, the tangibility of the project, the possibility of clearly measuring the achievement of the result, the definition of the implementation phases, and the tangibility of the timetable, detailed and adequate cost estimates (from at least two different market participants) or preliminary commercial proposals from suppliers of goods/services (from at least two different market participants) and/or price survey summaries (from at least two different market participants), which are adequate for normal market conditions. Envisaged realistic measures and criteria for assessing the achievement of the objectives of the project, </w:t>
            </w:r>
            <w:proofErr w:type="gramStart"/>
            <w:r w:rsidRPr="00696423">
              <w:rPr>
                <w:rFonts w:ascii="Arial" w:eastAsia="Arial" w:hAnsi="Arial" w:cs="Arial"/>
                <w:sz w:val="22"/>
                <w:szCs w:val="22"/>
                <w:lang w:bidi="en-GB"/>
              </w:rPr>
              <w:t>activity</w:t>
            </w:r>
            <w:proofErr w:type="gramEnd"/>
            <w:r w:rsidRPr="00696423">
              <w:rPr>
                <w:rFonts w:ascii="Arial" w:eastAsia="Arial" w:hAnsi="Arial" w:cs="Arial"/>
                <w:sz w:val="22"/>
                <w:szCs w:val="22"/>
                <w:lang w:bidi="en-GB"/>
              </w:rPr>
              <w:t xml:space="preserve"> or initiative.</w:t>
            </w:r>
          </w:p>
        </w:tc>
        <w:tc>
          <w:tcPr>
            <w:tcW w:w="2126" w:type="dxa"/>
            <w:vMerge/>
          </w:tcPr>
          <w:p w14:paraId="5642F11A" w14:textId="77777777" w:rsidR="00126757" w:rsidRPr="00696423" w:rsidRDefault="00126757" w:rsidP="00CB1725">
            <w:pPr>
              <w:pStyle w:val="ListParagraph"/>
              <w:tabs>
                <w:tab w:val="left" w:pos="1134"/>
              </w:tabs>
              <w:spacing w:after="120"/>
              <w:ind w:left="0"/>
              <w:contextualSpacing/>
              <w:jc w:val="both"/>
              <w:rPr>
                <w:rFonts w:ascii="Arial" w:hAnsi="Arial" w:cs="Arial"/>
                <w:sz w:val="22"/>
                <w:szCs w:val="22"/>
                <w:lang w:val="lt-LT"/>
              </w:rPr>
            </w:pPr>
          </w:p>
        </w:tc>
      </w:tr>
      <w:tr w:rsidR="00126757" w:rsidRPr="00894260" w14:paraId="252AE24D" w14:textId="77777777" w:rsidTr="001F44F9">
        <w:tc>
          <w:tcPr>
            <w:tcW w:w="950" w:type="dxa"/>
          </w:tcPr>
          <w:p w14:paraId="062A3228" w14:textId="380699E9" w:rsidR="00126757" w:rsidRPr="00696423" w:rsidRDefault="00126757"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1.1.4.</w:t>
            </w:r>
          </w:p>
        </w:tc>
        <w:tc>
          <w:tcPr>
            <w:tcW w:w="6280" w:type="dxa"/>
          </w:tcPr>
          <w:p w14:paraId="64BDDEC3" w14:textId="2C5D8CB7" w:rsidR="00126757" w:rsidRPr="00696423" w:rsidRDefault="00126757" w:rsidP="00CB1725">
            <w:pPr>
              <w:pStyle w:val="ListParagraph"/>
              <w:tabs>
                <w:tab w:val="left" w:pos="709"/>
                <w:tab w:val="left" w:pos="1134"/>
              </w:tabs>
              <w:spacing w:after="120"/>
              <w:ind w:left="0"/>
              <w:contextualSpacing/>
              <w:jc w:val="both"/>
              <w:rPr>
                <w:rFonts w:ascii="Arial" w:eastAsia="Arial" w:hAnsi="Arial" w:cs="Arial"/>
                <w:sz w:val="22"/>
                <w:szCs w:val="22"/>
                <w:lang w:val="lt-LT"/>
              </w:rPr>
            </w:pPr>
            <w:r w:rsidRPr="00696423">
              <w:rPr>
                <w:rFonts w:ascii="Arial" w:eastAsia="Arial" w:hAnsi="Arial" w:cs="Arial"/>
                <w:b/>
                <w:sz w:val="22"/>
                <w:szCs w:val="22"/>
                <w:lang w:bidi="en-GB"/>
              </w:rPr>
              <w:t xml:space="preserve">Compliance with the Group's Sustainable Business Principles </w:t>
            </w:r>
            <w:r w:rsidRPr="00696423">
              <w:rPr>
                <w:rFonts w:ascii="Arial" w:eastAsia="Arial" w:hAnsi="Arial" w:cs="Arial"/>
                <w:sz w:val="20"/>
                <w:szCs w:val="20"/>
                <w:lang w:bidi="en-GB"/>
              </w:rPr>
              <w:t xml:space="preserve">–– </w:t>
            </w:r>
            <w:r w:rsidRPr="00696423">
              <w:rPr>
                <w:rFonts w:ascii="Arial" w:eastAsia="Arial" w:hAnsi="Arial" w:cs="Arial"/>
                <w:sz w:val="22"/>
                <w:szCs w:val="22"/>
                <w:lang w:bidi="en-GB"/>
              </w:rPr>
              <w:t>in the areas of environment and/or employee and community relations and/or market performance.</w:t>
            </w:r>
          </w:p>
        </w:tc>
        <w:tc>
          <w:tcPr>
            <w:tcW w:w="2126" w:type="dxa"/>
            <w:vMerge/>
          </w:tcPr>
          <w:p w14:paraId="6317DA9F" w14:textId="77777777" w:rsidR="00126757" w:rsidRPr="00696423" w:rsidRDefault="00126757" w:rsidP="00CB1725">
            <w:pPr>
              <w:pStyle w:val="ListParagraph"/>
              <w:tabs>
                <w:tab w:val="left" w:pos="1134"/>
              </w:tabs>
              <w:spacing w:after="120"/>
              <w:ind w:left="0"/>
              <w:contextualSpacing/>
              <w:jc w:val="both"/>
              <w:rPr>
                <w:rFonts w:ascii="Arial" w:hAnsi="Arial" w:cs="Arial"/>
                <w:sz w:val="22"/>
                <w:szCs w:val="22"/>
                <w:lang w:val="lt-LT"/>
              </w:rPr>
            </w:pPr>
          </w:p>
        </w:tc>
      </w:tr>
      <w:tr w:rsidR="0073723F" w:rsidRPr="00696423" w14:paraId="095D30FC" w14:textId="77777777" w:rsidTr="001F44F9">
        <w:tc>
          <w:tcPr>
            <w:tcW w:w="950" w:type="dxa"/>
          </w:tcPr>
          <w:p w14:paraId="1B7BE152" w14:textId="2C0A2137" w:rsidR="0073723F" w:rsidRPr="00696423" w:rsidRDefault="0073723F" w:rsidP="00CB1725">
            <w:pPr>
              <w:pStyle w:val="ListParagraph"/>
              <w:tabs>
                <w:tab w:val="left" w:pos="709"/>
                <w:tab w:val="left" w:pos="1134"/>
              </w:tabs>
              <w:spacing w:after="120"/>
              <w:ind w:left="0"/>
              <w:contextualSpacing/>
              <w:jc w:val="both"/>
              <w:rPr>
                <w:rFonts w:ascii="Arial" w:hAnsi="Arial" w:cs="Arial"/>
                <w:color w:val="000000" w:themeColor="text1"/>
                <w:sz w:val="22"/>
                <w:szCs w:val="22"/>
                <w:lang w:val="lt-LT"/>
              </w:rPr>
            </w:pPr>
            <w:r w:rsidRPr="00696423">
              <w:rPr>
                <w:rFonts w:ascii="Arial" w:eastAsia="Arial" w:hAnsi="Arial" w:cs="Arial"/>
                <w:color w:val="000000" w:themeColor="text1"/>
                <w:sz w:val="22"/>
                <w:szCs w:val="22"/>
                <w:lang w:bidi="en-GB"/>
              </w:rPr>
              <w:t>1.1.5.</w:t>
            </w:r>
          </w:p>
        </w:tc>
        <w:tc>
          <w:tcPr>
            <w:tcW w:w="6280" w:type="dxa"/>
          </w:tcPr>
          <w:p w14:paraId="793863F5" w14:textId="1EB8C330" w:rsidR="0073723F" w:rsidRPr="00696423" w:rsidRDefault="0073723F"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b/>
                <w:color w:val="000000" w:themeColor="text1"/>
                <w:sz w:val="22"/>
                <w:szCs w:val="22"/>
                <w:lang w:bidi="en-GB"/>
              </w:rPr>
              <w:t xml:space="preserve">Impact </w:t>
            </w:r>
            <w:r w:rsidRPr="00696423">
              <w:rPr>
                <w:rFonts w:ascii="Arial" w:eastAsia="Arial" w:hAnsi="Arial" w:cs="Arial"/>
                <w:color w:val="000000" w:themeColor="text1"/>
                <w:sz w:val="22"/>
                <w:szCs w:val="22"/>
                <w:lang w:bidi="en-GB"/>
              </w:rPr>
              <w:t xml:space="preserve">– the Sponsorship is adjusted according to the distance between the power plants in the </w:t>
            </w:r>
            <w:proofErr w:type="gramStart"/>
            <w:r w:rsidRPr="00696423">
              <w:rPr>
                <w:rFonts w:ascii="Arial" w:eastAsia="Arial" w:hAnsi="Arial" w:cs="Arial"/>
                <w:color w:val="000000" w:themeColor="text1"/>
                <w:sz w:val="22"/>
                <w:szCs w:val="22"/>
                <w:lang w:bidi="en-GB"/>
              </w:rPr>
              <w:t>Park</w:t>
            </w:r>
            <w:proofErr w:type="gramEnd"/>
            <w:r w:rsidRPr="00696423">
              <w:rPr>
                <w:rFonts w:ascii="Arial" w:eastAsia="Arial" w:hAnsi="Arial" w:cs="Arial"/>
                <w:color w:val="000000" w:themeColor="text1"/>
                <w:sz w:val="22"/>
                <w:szCs w:val="22"/>
                <w:lang w:bidi="en-GB"/>
              </w:rPr>
              <w:t xml:space="preserve"> and the object of the Sponsorship.</w:t>
            </w:r>
          </w:p>
        </w:tc>
        <w:tc>
          <w:tcPr>
            <w:tcW w:w="2126" w:type="dxa"/>
            <w:vMerge w:val="restart"/>
          </w:tcPr>
          <w:p w14:paraId="035FB2DB" w14:textId="6FF42F34" w:rsidR="0073723F" w:rsidRPr="00696423" w:rsidRDefault="0073723F" w:rsidP="001F44F9">
            <w:pPr>
              <w:pStyle w:val="ListParagraph"/>
              <w:tabs>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1 to 3 points</w:t>
            </w:r>
          </w:p>
        </w:tc>
      </w:tr>
      <w:tr w:rsidR="0073723F" w:rsidRPr="00894260" w14:paraId="57E9540C" w14:textId="77777777" w:rsidTr="001F44F9">
        <w:tc>
          <w:tcPr>
            <w:tcW w:w="950" w:type="dxa"/>
          </w:tcPr>
          <w:p w14:paraId="56D49408" w14:textId="2D6F36E9" w:rsidR="0073723F" w:rsidRPr="00696423" w:rsidRDefault="0073723F"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1.1.6.</w:t>
            </w:r>
          </w:p>
        </w:tc>
        <w:tc>
          <w:tcPr>
            <w:tcW w:w="6280" w:type="dxa"/>
          </w:tcPr>
          <w:p w14:paraId="572CFA94" w14:textId="6E6B7693" w:rsidR="0073723F" w:rsidRPr="00696423" w:rsidRDefault="0073723F"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b/>
                <w:sz w:val="22"/>
                <w:szCs w:val="22"/>
                <w:lang w:bidi="en-GB"/>
              </w:rPr>
              <w:t xml:space="preserve">Farm size </w:t>
            </w:r>
            <w:r w:rsidRPr="00696423">
              <w:rPr>
                <w:rFonts w:ascii="Arial" w:eastAsia="Arial" w:hAnsi="Arial" w:cs="Arial"/>
                <w:sz w:val="22"/>
                <w:szCs w:val="22"/>
                <w:lang w:bidi="en-GB"/>
              </w:rPr>
              <w:t>– Sponsorship is adjusted according to the size of the project (in the case of a Farm under development).</w:t>
            </w:r>
          </w:p>
        </w:tc>
        <w:tc>
          <w:tcPr>
            <w:tcW w:w="2126" w:type="dxa"/>
            <w:vMerge/>
          </w:tcPr>
          <w:p w14:paraId="7395E118" w14:textId="77777777" w:rsidR="0073723F" w:rsidRPr="00696423" w:rsidRDefault="0073723F"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696423" w14:paraId="447947EC" w14:textId="77777777" w:rsidTr="001F44F9">
        <w:tc>
          <w:tcPr>
            <w:tcW w:w="950" w:type="dxa"/>
          </w:tcPr>
          <w:p w14:paraId="61D7F0BB" w14:textId="0E196E09"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1.1.7.</w:t>
            </w:r>
          </w:p>
        </w:tc>
        <w:tc>
          <w:tcPr>
            <w:tcW w:w="6280" w:type="dxa"/>
          </w:tcPr>
          <w:p w14:paraId="2D4A33CA" w14:textId="5BC1372E" w:rsidR="001F44F9" w:rsidRPr="00696423" w:rsidRDefault="001F44F9" w:rsidP="00F57280">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b/>
                <w:sz w:val="22"/>
                <w:szCs w:val="22"/>
                <w:lang w:bidi="en-GB"/>
              </w:rPr>
              <w:t xml:space="preserve">Level of development of the Farm </w:t>
            </w:r>
            <w:r w:rsidRPr="00696423">
              <w:rPr>
                <w:rFonts w:ascii="Arial" w:eastAsia="Arial" w:hAnsi="Arial" w:cs="Arial"/>
                <w:sz w:val="22"/>
                <w:szCs w:val="22"/>
                <w:lang w:bidi="en-GB"/>
              </w:rPr>
              <w:t>– the Sponsorship is prioritised according to the level of development of the project (applicable when the Farm is under development).</w:t>
            </w:r>
          </w:p>
        </w:tc>
        <w:tc>
          <w:tcPr>
            <w:tcW w:w="2126" w:type="dxa"/>
          </w:tcPr>
          <w:p w14:paraId="12B1A7A6" w14:textId="26270EEC" w:rsidR="001F44F9" w:rsidRPr="00696423" w:rsidRDefault="00172AD3" w:rsidP="00172AD3">
            <w:pPr>
              <w:pStyle w:val="ListParagraph"/>
              <w:tabs>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2 to 3 points</w:t>
            </w:r>
          </w:p>
        </w:tc>
      </w:tr>
      <w:tr w:rsidR="001F44F9" w:rsidRPr="00894260" w14:paraId="6EEB3680" w14:textId="77777777" w:rsidTr="001F44F9">
        <w:tc>
          <w:tcPr>
            <w:tcW w:w="950" w:type="dxa"/>
          </w:tcPr>
          <w:p w14:paraId="201197F3" w14:textId="5882D0EA"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1.1.8.</w:t>
            </w:r>
          </w:p>
        </w:tc>
        <w:tc>
          <w:tcPr>
            <w:tcW w:w="6280" w:type="dxa"/>
          </w:tcPr>
          <w:p w14:paraId="5DFEF801" w14:textId="1BEC11D6" w:rsidR="001F44F9" w:rsidRPr="00696423" w:rsidRDefault="001F44F9" w:rsidP="00F57280">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b/>
                <w:sz w:val="22"/>
                <w:szCs w:val="22"/>
                <w:lang w:bidi="en-GB"/>
              </w:rPr>
              <w:t xml:space="preserve">Object of Sponsorship </w:t>
            </w:r>
            <w:r w:rsidRPr="00696423">
              <w:rPr>
                <w:rFonts w:ascii="Arial" w:eastAsia="Arial" w:hAnsi="Arial" w:cs="Arial"/>
                <w:sz w:val="22"/>
                <w:szCs w:val="22"/>
                <w:lang w:bidi="en-GB"/>
              </w:rPr>
              <w:t xml:space="preserve">– the Sponsorship is prioritised according to the object of the Sponsorship: </w:t>
            </w:r>
          </w:p>
        </w:tc>
        <w:tc>
          <w:tcPr>
            <w:tcW w:w="2126" w:type="dxa"/>
            <w:vMerge w:val="restart"/>
          </w:tcPr>
          <w:p w14:paraId="197D1715" w14:textId="4EBDDD8E"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 xml:space="preserve">an additional 3 points may be </w:t>
            </w:r>
            <w:r w:rsidRPr="00696423">
              <w:rPr>
                <w:rFonts w:ascii="Arial" w:eastAsia="Arial" w:hAnsi="Arial" w:cs="Arial"/>
                <w:sz w:val="22"/>
                <w:szCs w:val="22"/>
                <w:lang w:bidi="en-GB"/>
              </w:rPr>
              <w:lastRenderedPageBreak/>
              <w:t>awarded for each criterion</w:t>
            </w:r>
          </w:p>
        </w:tc>
      </w:tr>
      <w:tr w:rsidR="001F44F9" w:rsidRPr="00696423" w14:paraId="5B91EBF9" w14:textId="77777777" w:rsidTr="001F44F9">
        <w:tc>
          <w:tcPr>
            <w:tcW w:w="950" w:type="dxa"/>
          </w:tcPr>
          <w:p w14:paraId="19D87555" w14:textId="12559659"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1.1.8.1.</w:t>
            </w:r>
          </w:p>
        </w:tc>
        <w:tc>
          <w:tcPr>
            <w:tcW w:w="6280" w:type="dxa"/>
          </w:tcPr>
          <w:p w14:paraId="201A036A" w14:textId="10BBF03D" w:rsidR="001F44F9" w:rsidRPr="00696423" w:rsidRDefault="001F44F9" w:rsidP="00F57280">
            <w:pPr>
              <w:tabs>
                <w:tab w:val="left" w:pos="993"/>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energy efficiency; and/or</w:t>
            </w:r>
          </w:p>
        </w:tc>
        <w:tc>
          <w:tcPr>
            <w:tcW w:w="2126" w:type="dxa"/>
            <w:vMerge/>
          </w:tcPr>
          <w:p w14:paraId="2101C291"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06B88878" w14:textId="77777777" w:rsidTr="001F44F9">
        <w:tc>
          <w:tcPr>
            <w:tcW w:w="950" w:type="dxa"/>
          </w:tcPr>
          <w:p w14:paraId="29456F5C" w14:textId="2F9FC96E"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lastRenderedPageBreak/>
              <w:t>1.1.8.2.</w:t>
            </w:r>
          </w:p>
        </w:tc>
        <w:tc>
          <w:tcPr>
            <w:tcW w:w="6280" w:type="dxa"/>
          </w:tcPr>
          <w:p w14:paraId="67CDD97D" w14:textId="03D2259C" w:rsidR="001F44F9" w:rsidRPr="00696423" w:rsidRDefault="001F44F9" w:rsidP="00F57280">
            <w:pPr>
              <w:tabs>
                <w:tab w:val="left" w:pos="993"/>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generation and/or development of renewable energy, and/or</w:t>
            </w:r>
          </w:p>
        </w:tc>
        <w:tc>
          <w:tcPr>
            <w:tcW w:w="2126" w:type="dxa"/>
            <w:vMerge/>
          </w:tcPr>
          <w:p w14:paraId="5F1D6BAC"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5CB8296C" w14:textId="77777777" w:rsidTr="001F44F9">
        <w:tc>
          <w:tcPr>
            <w:tcW w:w="950" w:type="dxa"/>
          </w:tcPr>
          <w:p w14:paraId="7058150B" w14:textId="480970C1"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1.1.8.3.</w:t>
            </w:r>
          </w:p>
        </w:tc>
        <w:tc>
          <w:tcPr>
            <w:tcW w:w="6280" w:type="dxa"/>
          </w:tcPr>
          <w:p w14:paraId="7E2C42B3" w14:textId="3BBAD6E2" w:rsidR="001F44F9" w:rsidRPr="00696423" w:rsidRDefault="001F44F9" w:rsidP="00F57280">
            <w:pPr>
              <w:tabs>
                <w:tab w:val="left" w:pos="993"/>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contribution to the protection of the environment and the reduction of climate change; and/or</w:t>
            </w:r>
          </w:p>
        </w:tc>
        <w:tc>
          <w:tcPr>
            <w:tcW w:w="2126" w:type="dxa"/>
            <w:vMerge/>
          </w:tcPr>
          <w:p w14:paraId="0307C90A"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32FF430E" w14:textId="77777777" w:rsidTr="001F44F9">
        <w:tc>
          <w:tcPr>
            <w:tcW w:w="950" w:type="dxa"/>
          </w:tcPr>
          <w:p w14:paraId="4E1979AB" w14:textId="28C6A12E"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1.1.8.4.</w:t>
            </w:r>
          </w:p>
        </w:tc>
        <w:tc>
          <w:tcPr>
            <w:tcW w:w="6280" w:type="dxa"/>
          </w:tcPr>
          <w:p w14:paraId="425D6B83" w14:textId="03105BFD" w:rsidR="001F44F9" w:rsidRPr="00696423" w:rsidRDefault="001F44F9" w:rsidP="00F57280">
            <w:pPr>
              <w:tabs>
                <w:tab w:val="left" w:pos="993"/>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 xml:space="preserve">focusing on the creation of services and jobs; and/or </w:t>
            </w:r>
          </w:p>
        </w:tc>
        <w:tc>
          <w:tcPr>
            <w:tcW w:w="2126" w:type="dxa"/>
            <w:vMerge/>
          </w:tcPr>
          <w:p w14:paraId="14F26AFE"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212E372B" w14:textId="77777777" w:rsidTr="001F44F9">
        <w:tc>
          <w:tcPr>
            <w:tcW w:w="950" w:type="dxa"/>
          </w:tcPr>
          <w:p w14:paraId="05BC2D15" w14:textId="06D864D0"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1.1.8.5.</w:t>
            </w:r>
          </w:p>
        </w:tc>
        <w:tc>
          <w:tcPr>
            <w:tcW w:w="6280" w:type="dxa"/>
          </w:tcPr>
          <w:p w14:paraId="1F1A2C90" w14:textId="2BB0E1A3"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 xml:space="preserve">focusing on improving social, health, business or science, technology, </w:t>
            </w:r>
            <w:proofErr w:type="gramStart"/>
            <w:r w:rsidRPr="00696423">
              <w:rPr>
                <w:rFonts w:ascii="Arial" w:eastAsia="Arial" w:hAnsi="Arial" w:cs="Arial"/>
                <w:sz w:val="22"/>
                <w:szCs w:val="22"/>
                <w:lang w:bidi="en-GB"/>
              </w:rPr>
              <w:t>engineering</w:t>
            </w:r>
            <w:proofErr w:type="gramEnd"/>
            <w:r w:rsidRPr="00696423">
              <w:rPr>
                <w:rFonts w:ascii="Arial" w:eastAsia="Arial" w:hAnsi="Arial" w:cs="Arial"/>
                <w:sz w:val="22"/>
                <w:szCs w:val="22"/>
                <w:lang w:bidi="en-GB"/>
              </w:rPr>
              <w:t xml:space="preserve"> and maths competences in the community.</w:t>
            </w:r>
          </w:p>
        </w:tc>
        <w:tc>
          <w:tcPr>
            <w:tcW w:w="2126" w:type="dxa"/>
            <w:vMerge/>
          </w:tcPr>
          <w:p w14:paraId="4A2C510D"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16CDEE52" w14:textId="77777777" w:rsidTr="001F44F9">
        <w:tc>
          <w:tcPr>
            <w:tcW w:w="950" w:type="dxa"/>
          </w:tcPr>
          <w:p w14:paraId="6F41C43C" w14:textId="4A7511EA"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1.1.8.6.</w:t>
            </w:r>
          </w:p>
        </w:tc>
        <w:tc>
          <w:tcPr>
            <w:tcW w:w="6280" w:type="dxa"/>
          </w:tcPr>
          <w:p w14:paraId="7BC9008C" w14:textId="3E53161C" w:rsidR="001F44F9" w:rsidRPr="00696423" w:rsidRDefault="007109C1"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b/>
                <w:sz w:val="22"/>
                <w:szCs w:val="22"/>
                <w:lang w:bidi="en-GB"/>
              </w:rPr>
              <w:t xml:space="preserve">Partnership </w:t>
            </w:r>
            <w:r w:rsidRPr="00696423">
              <w:rPr>
                <w:rFonts w:ascii="Arial" w:eastAsia="Arial" w:hAnsi="Arial" w:cs="Arial"/>
                <w:sz w:val="22"/>
                <w:szCs w:val="22"/>
                <w:lang w:bidi="en-GB"/>
              </w:rPr>
              <w:t xml:space="preserve">– the Sponsorship will be prioritised </w:t>
            </w:r>
            <w:proofErr w:type="gramStart"/>
            <w:r w:rsidRPr="00696423">
              <w:rPr>
                <w:rFonts w:ascii="Arial" w:eastAsia="Arial" w:hAnsi="Arial" w:cs="Arial"/>
                <w:sz w:val="22"/>
                <w:szCs w:val="22"/>
                <w:lang w:bidi="en-GB"/>
              </w:rPr>
              <w:t>on the basis of</w:t>
            </w:r>
            <w:proofErr w:type="gramEnd"/>
            <w:r w:rsidRPr="00696423">
              <w:rPr>
                <w:rFonts w:ascii="Arial" w:eastAsia="Arial" w:hAnsi="Arial" w:cs="Arial"/>
                <w:sz w:val="22"/>
                <w:szCs w:val="22"/>
                <w:lang w:bidi="en-GB"/>
              </w:rPr>
              <w:t xml:space="preserve"> the Applicant's cooperation with regional, national and/or international organisations.</w:t>
            </w:r>
          </w:p>
        </w:tc>
        <w:tc>
          <w:tcPr>
            <w:tcW w:w="2126" w:type="dxa"/>
            <w:vMerge/>
          </w:tcPr>
          <w:p w14:paraId="6926F690"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389AB02E" w14:textId="77777777" w:rsidTr="001F44F9">
        <w:tc>
          <w:tcPr>
            <w:tcW w:w="950" w:type="dxa"/>
          </w:tcPr>
          <w:p w14:paraId="4A8A22B3" w14:textId="083D0951" w:rsidR="001F44F9" w:rsidRPr="00696423" w:rsidRDefault="001F44F9" w:rsidP="00C90A8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1.1.8.7.</w:t>
            </w:r>
          </w:p>
        </w:tc>
        <w:tc>
          <w:tcPr>
            <w:tcW w:w="6280" w:type="dxa"/>
          </w:tcPr>
          <w:p w14:paraId="14AD6445" w14:textId="179FD224" w:rsidR="001F44F9" w:rsidRPr="00696423" w:rsidRDefault="007109C1" w:rsidP="00C90A8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b/>
                <w:sz w:val="22"/>
                <w:szCs w:val="22"/>
                <w:lang w:bidi="en-GB"/>
              </w:rPr>
              <w:t xml:space="preserve">Funding </w:t>
            </w:r>
            <w:r w:rsidRPr="00696423">
              <w:rPr>
                <w:rFonts w:ascii="Arial" w:eastAsia="Arial" w:hAnsi="Arial" w:cs="Arial"/>
                <w:sz w:val="22"/>
                <w:szCs w:val="22"/>
                <w:lang w:bidi="en-GB"/>
              </w:rPr>
              <w:t>– the Sponsorship is conditional on the Applicant having at least 10% (ten percent) of the amount needed to implement the project from other funding sources.</w:t>
            </w:r>
          </w:p>
        </w:tc>
        <w:tc>
          <w:tcPr>
            <w:tcW w:w="2126" w:type="dxa"/>
            <w:vMerge/>
          </w:tcPr>
          <w:p w14:paraId="5AEC5C38"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bl>
    <w:p w14:paraId="244A461C" w14:textId="328C2D4A" w:rsidR="00ED5239" w:rsidRPr="00696423" w:rsidRDefault="00984FA0" w:rsidP="00ED5239">
      <w:pPr>
        <w:pStyle w:val="ListParagraph"/>
        <w:numPr>
          <w:ilvl w:val="1"/>
          <w:numId w:val="16"/>
        </w:numPr>
        <w:tabs>
          <w:tab w:val="left" w:pos="1134"/>
        </w:tabs>
        <w:spacing w:after="120"/>
        <w:ind w:left="0" w:firstLine="0"/>
        <w:contextualSpacing/>
        <w:jc w:val="both"/>
        <w:rPr>
          <w:rFonts w:ascii="Arial" w:hAnsi="Arial" w:cs="Arial"/>
          <w:sz w:val="22"/>
          <w:szCs w:val="22"/>
          <w:lang w:val="lt-LT"/>
        </w:rPr>
      </w:pPr>
      <w:bookmarkStart w:id="1" w:name="_Hlk104294905"/>
      <w:bookmarkEnd w:id="0"/>
      <w:r w:rsidRPr="00696423">
        <w:rPr>
          <w:rFonts w:ascii="Arial" w:eastAsia="Arial" w:hAnsi="Arial" w:cs="Arial"/>
          <w:sz w:val="22"/>
          <w:szCs w:val="22"/>
          <w:lang w:bidi="en-GB"/>
        </w:rPr>
        <w:t xml:space="preserve">Applications shall be evaluated and scored in accordance with Annex 10 to the Rules. </w:t>
      </w:r>
      <w:r w:rsidRPr="00696423">
        <w:rPr>
          <w:rFonts w:ascii="Arial" w:eastAsia="Arial" w:hAnsi="Arial" w:cs="Arial"/>
          <w:i/>
          <w:sz w:val="22"/>
          <w:szCs w:val="22"/>
          <w:lang w:bidi="en-GB"/>
        </w:rPr>
        <w:t>Evaluation questionnaire for community Sponsorship applications and low-value applications.</w:t>
      </w:r>
      <w:r w:rsidRPr="00696423">
        <w:rPr>
          <w:rFonts w:ascii="Arial" w:eastAsia="Arial" w:hAnsi="Arial" w:cs="Arial"/>
          <w:sz w:val="22"/>
          <w:szCs w:val="22"/>
          <w:lang w:bidi="en-GB"/>
        </w:rPr>
        <w:t xml:space="preserve"> </w:t>
      </w:r>
      <w:proofErr w:type="gramStart"/>
      <w:r w:rsidRPr="00696423">
        <w:rPr>
          <w:rFonts w:ascii="Arial" w:eastAsia="Arial" w:hAnsi="Arial" w:cs="Arial"/>
          <w:sz w:val="22"/>
          <w:szCs w:val="22"/>
          <w:lang w:bidi="en-GB"/>
        </w:rPr>
        <w:t>For the purpose of</w:t>
      </w:r>
      <w:proofErr w:type="gramEnd"/>
      <w:r w:rsidRPr="00696423">
        <w:rPr>
          <w:rFonts w:ascii="Arial" w:eastAsia="Arial" w:hAnsi="Arial" w:cs="Arial"/>
          <w:sz w:val="22"/>
          <w:szCs w:val="22"/>
          <w:lang w:bidi="en-GB"/>
        </w:rPr>
        <w:t xml:space="preserve"> evaluating the Application, the total score for all eligibility criteria shall be added together.</w:t>
      </w:r>
      <w:bookmarkEnd w:id="1"/>
      <w:r w:rsidRPr="00696423">
        <w:rPr>
          <w:rFonts w:ascii="Arial" w:eastAsia="Arial" w:hAnsi="Arial" w:cs="Arial"/>
          <w:sz w:val="22"/>
          <w:szCs w:val="22"/>
          <w:lang w:bidi="en-GB"/>
        </w:rPr>
        <w:t xml:space="preserve"> The maximum total points that can be obtained (when all members of the Evaluation Committee are involved in the evaluation of the Application) shall be calculated by summing up the maximum points that can be obtained for all the eligibility </w:t>
      </w:r>
      <w:proofErr w:type="gramStart"/>
      <w:r w:rsidRPr="00696423">
        <w:rPr>
          <w:rFonts w:ascii="Arial" w:eastAsia="Arial" w:hAnsi="Arial" w:cs="Arial"/>
          <w:sz w:val="22"/>
          <w:szCs w:val="22"/>
          <w:lang w:bidi="en-GB"/>
        </w:rPr>
        <w:t>criteria, and</w:t>
      </w:r>
      <w:proofErr w:type="gramEnd"/>
      <w:r w:rsidRPr="00696423">
        <w:rPr>
          <w:rFonts w:ascii="Arial" w:eastAsia="Arial" w:hAnsi="Arial" w:cs="Arial"/>
          <w:sz w:val="22"/>
          <w:szCs w:val="22"/>
          <w:lang w:bidi="en-GB"/>
        </w:rPr>
        <w:t xml:space="preserve"> multiplying this sum by the number of members of the Evaluation Committee. </w:t>
      </w:r>
    </w:p>
    <w:p w14:paraId="3E85E9E9" w14:textId="01E410A1" w:rsidR="00056E23" w:rsidRPr="00696423" w:rsidRDefault="00056E23" w:rsidP="009F00FE">
      <w:pPr>
        <w:pStyle w:val="ListParagraph"/>
        <w:numPr>
          <w:ilvl w:val="0"/>
          <w:numId w:val="16"/>
        </w:numPr>
        <w:tabs>
          <w:tab w:val="left" w:pos="709"/>
        </w:tabs>
        <w:spacing w:before="360"/>
        <w:ind w:left="357" w:hanging="357"/>
        <w:jc w:val="both"/>
        <w:rPr>
          <w:rFonts w:ascii="Arial" w:hAnsi="Arial" w:cs="Arial"/>
          <w:caps/>
          <w:sz w:val="22"/>
          <w:szCs w:val="22"/>
          <w:lang w:val="lt-LT"/>
        </w:rPr>
      </w:pPr>
      <w:r w:rsidRPr="00696423">
        <w:rPr>
          <w:rFonts w:ascii="Arial" w:eastAsia="Arial" w:hAnsi="Arial" w:cs="Arial"/>
          <w:b/>
          <w:sz w:val="22"/>
          <w:szCs w:val="22"/>
          <w:lang w:bidi="en-GB"/>
        </w:rPr>
        <w:t>GRANTING OF SPONSORSHIP FOR LOW-VALUE APPLICATIONS</w:t>
      </w:r>
    </w:p>
    <w:p w14:paraId="382D0A48" w14:textId="33C585FA" w:rsidR="00205790" w:rsidRPr="00696423" w:rsidRDefault="00205790" w:rsidP="00E85D79">
      <w:pPr>
        <w:pStyle w:val="ListParagraph"/>
        <w:numPr>
          <w:ilvl w:val="1"/>
          <w:numId w:val="16"/>
        </w:numPr>
        <w:ind w:left="0" w:firstLine="0"/>
        <w:jc w:val="both"/>
        <w:rPr>
          <w:rFonts w:ascii="Arial" w:hAnsi="Arial" w:cs="Arial"/>
          <w:caps/>
          <w:sz w:val="22"/>
          <w:szCs w:val="22"/>
          <w:lang w:val="lt-LT"/>
        </w:rPr>
      </w:pPr>
      <w:r w:rsidRPr="00696423">
        <w:rPr>
          <w:rFonts w:ascii="Arial" w:eastAsia="Arial" w:hAnsi="Arial" w:cs="Arial"/>
          <w:sz w:val="22"/>
          <w:szCs w:val="22"/>
          <w:lang w:bidi="en-GB"/>
        </w:rPr>
        <w:t xml:space="preserve">Sponsorship to communities under the Low-Value Applications shall be awarded </w:t>
      </w:r>
      <w:proofErr w:type="gramStart"/>
      <w:r w:rsidRPr="00696423">
        <w:rPr>
          <w:rFonts w:ascii="Arial" w:eastAsia="Arial" w:hAnsi="Arial" w:cs="Arial"/>
          <w:sz w:val="22"/>
          <w:szCs w:val="22"/>
          <w:lang w:bidi="en-GB"/>
        </w:rPr>
        <w:t>on the basis of</w:t>
      </w:r>
      <w:proofErr w:type="gramEnd"/>
      <w:r w:rsidRPr="00696423">
        <w:rPr>
          <w:rFonts w:ascii="Arial" w:eastAsia="Arial" w:hAnsi="Arial" w:cs="Arial"/>
          <w:sz w:val="22"/>
          <w:szCs w:val="22"/>
          <w:lang w:bidi="en-GB"/>
        </w:rPr>
        <w:t xml:space="preserve"> the following criteria:</w:t>
      </w:r>
    </w:p>
    <w:tbl>
      <w:tblPr>
        <w:tblStyle w:val="TableGrid"/>
        <w:tblW w:w="9356" w:type="dxa"/>
        <w:tblInd w:w="-5" w:type="dxa"/>
        <w:tblLook w:val="04A0" w:firstRow="1" w:lastRow="0" w:firstColumn="1" w:lastColumn="0" w:noHBand="0" w:noVBand="1"/>
      </w:tblPr>
      <w:tblGrid>
        <w:gridCol w:w="950"/>
        <w:gridCol w:w="6280"/>
        <w:gridCol w:w="2126"/>
      </w:tblGrid>
      <w:tr w:rsidR="00DB7741" w:rsidRPr="00696423" w14:paraId="7D1C8352" w14:textId="77777777" w:rsidTr="000A3A33">
        <w:tc>
          <w:tcPr>
            <w:tcW w:w="950" w:type="dxa"/>
          </w:tcPr>
          <w:p w14:paraId="1AE037B6" w14:textId="77777777" w:rsidR="00DB7741" w:rsidRPr="00696423" w:rsidRDefault="00DB7741" w:rsidP="000A3A33">
            <w:pPr>
              <w:pStyle w:val="ListParagraph"/>
              <w:tabs>
                <w:tab w:val="left" w:pos="284"/>
                <w:tab w:val="left" w:pos="1134"/>
              </w:tabs>
              <w:spacing w:after="120"/>
              <w:ind w:left="0"/>
              <w:contextualSpacing/>
              <w:jc w:val="both"/>
              <w:rPr>
                <w:rFonts w:ascii="Arial" w:hAnsi="Arial" w:cs="Arial"/>
                <w:sz w:val="22"/>
                <w:szCs w:val="22"/>
                <w:lang w:val="lt-LT"/>
              </w:rPr>
            </w:pPr>
          </w:p>
        </w:tc>
        <w:tc>
          <w:tcPr>
            <w:tcW w:w="6280" w:type="dxa"/>
          </w:tcPr>
          <w:p w14:paraId="26C6109E" w14:textId="77777777" w:rsidR="00DB7741" w:rsidRPr="00696423" w:rsidRDefault="00DB7741"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Criteria</w:t>
            </w:r>
          </w:p>
        </w:tc>
        <w:tc>
          <w:tcPr>
            <w:tcW w:w="2126" w:type="dxa"/>
          </w:tcPr>
          <w:p w14:paraId="17784C87" w14:textId="77777777" w:rsidR="00DB7741" w:rsidRPr="00696423" w:rsidRDefault="00DB7741" w:rsidP="000A3A33">
            <w:pPr>
              <w:pStyle w:val="ListParagraph"/>
              <w:tabs>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Points awarded</w:t>
            </w:r>
          </w:p>
        </w:tc>
      </w:tr>
      <w:tr w:rsidR="00DB7741" w:rsidRPr="00696423" w14:paraId="2BB8F8A4" w14:textId="77777777" w:rsidTr="000A3A33">
        <w:tc>
          <w:tcPr>
            <w:tcW w:w="950" w:type="dxa"/>
          </w:tcPr>
          <w:p w14:paraId="49E6EE67" w14:textId="77777777" w:rsidR="00DB7741" w:rsidRPr="00696423" w:rsidRDefault="00DB7741"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3B54CAF2" w14:textId="742D0207" w:rsidR="00DB7741" w:rsidRPr="00696423" w:rsidRDefault="007109C1" w:rsidP="007109C1">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Quality – the tangibility and feasibility of the aims and objectives of the activity or project as stated in the Application. The value that the activity or project creates for the community is clear and tangible. The project, activity or initiative referred to in the application promotes long-term cooperation between the Sponsorship Provider and the Applicant.</w:t>
            </w:r>
          </w:p>
        </w:tc>
        <w:tc>
          <w:tcPr>
            <w:tcW w:w="2126" w:type="dxa"/>
            <w:vMerge w:val="restart"/>
          </w:tcPr>
          <w:p w14:paraId="3EFA8479" w14:textId="77777777" w:rsidR="00DB7741" w:rsidRPr="00696423" w:rsidRDefault="00DB7741" w:rsidP="000A3A33">
            <w:pPr>
              <w:pStyle w:val="ListParagraph"/>
              <w:tabs>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3 points</w:t>
            </w:r>
          </w:p>
        </w:tc>
      </w:tr>
      <w:tr w:rsidR="00DB7741" w:rsidRPr="00894260" w14:paraId="48714DBB" w14:textId="77777777" w:rsidTr="000A3A33">
        <w:tc>
          <w:tcPr>
            <w:tcW w:w="950" w:type="dxa"/>
          </w:tcPr>
          <w:p w14:paraId="72276785" w14:textId="146EF0DC" w:rsidR="00DB7741" w:rsidRPr="00696423" w:rsidRDefault="007109C1" w:rsidP="000A3A33">
            <w:pPr>
              <w:rPr>
                <w:rFonts w:ascii="Arial" w:hAnsi="Arial" w:cs="Arial"/>
                <w:sz w:val="22"/>
                <w:szCs w:val="22"/>
                <w:lang w:val="lt-LT"/>
              </w:rPr>
            </w:pPr>
            <w:r w:rsidRPr="00696423">
              <w:rPr>
                <w:rFonts w:ascii="Arial" w:eastAsia="Arial" w:hAnsi="Arial" w:cs="Arial"/>
                <w:sz w:val="22"/>
                <w:szCs w:val="22"/>
                <w:lang w:bidi="en-GB"/>
              </w:rPr>
              <w:t xml:space="preserve">2.1.2. </w:t>
            </w:r>
          </w:p>
        </w:tc>
        <w:tc>
          <w:tcPr>
            <w:tcW w:w="6280" w:type="dxa"/>
          </w:tcPr>
          <w:p w14:paraId="6CBB3F24" w14:textId="5F0A6FF3" w:rsidR="00DB7741" w:rsidRPr="00696423" w:rsidRDefault="007109C1" w:rsidP="007109C1">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Transparency, openness – the Applicant shall ensure open and transparent provision of information on the use of the Sponsorship.</w:t>
            </w:r>
          </w:p>
        </w:tc>
        <w:tc>
          <w:tcPr>
            <w:tcW w:w="2126" w:type="dxa"/>
            <w:vMerge/>
          </w:tcPr>
          <w:p w14:paraId="66724295" w14:textId="77777777" w:rsidR="00DB7741" w:rsidRPr="00696423" w:rsidRDefault="00DB7741" w:rsidP="000A3A33">
            <w:pPr>
              <w:pStyle w:val="ListParagraph"/>
              <w:tabs>
                <w:tab w:val="left" w:pos="1134"/>
              </w:tabs>
              <w:spacing w:after="120"/>
              <w:ind w:left="0"/>
              <w:contextualSpacing/>
              <w:jc w:val="both"/>
              <w:rPr>
                <w:rFonts w:ascii="Arial" w:hAnsi="Arial" w:cs="Arial"/>
                <w:sz w:val="22"/>
                <w:szCs w:val="22"/>
                <w:lang w:val="lt-LT"/>
              </w:rPr>
            </w:pPr>
          </w:p>
        </w:tc>
      </w:tr>
      <w:tr w:rsidR="00DB7741" w:rsidRPr="00894260" w14:paraId="1372BA25" w14:textId="77777777" w:rsidTr="000A3A33">
        <w:tc>
          <w:tcPr>
            <w:tcW w:w="950" w:type="dxa"/>
          </w:tcPr>
          <w:p w14:paraId="3DBFE596" w14:textId="6088EA9C" w:rsidR="00DB7741" w:rsidRPr="00696423" w:rsidRDefault="007109C1"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2.1.3.</w:t>
            </w:r>
          </w:p>
        </w:tc>
        <w:tc>
          <w:tcPr>
            <w:tcW w:w="6280" w:type="dxa"/>
          </w:tcPr>
          <w:p w14:paraId="05D77F7E" w14:textId="41EE990C" w:rsidR="00DB7741" w:rsidRPr="00696423" w:rsidRDefault="00232110"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Validity of results and indicators – clarity of the value generated by the activity or project as set out in the Application, definition of implementation phases and realistic timeframes, indicative estimates for the implementation of the activity or project that are adequate for normal market conditions.</w:t>
            </w:r>
          </w:p>
        </w:tc>
        <w:tc>
          <w:tcPr>
            <w:tcW w:w="2126" w:type="dxa"/>
            <w:vMerge/>
          </w:tcPr>
          <w:p w14:paraId="3742A9A4" w14:textId="77777777" w:rsidR="00DB7741" w:rsidRPr="00696423" w:rsidRDefault="00DB7741" w:rsidP="000A3A33">
            <w:pPr>
              <w:pStyle w:val="ListParagraph"/>
              <w:tabs>
                <w:tab w:val="left" w:pos="1134"/>
              </w:tabs>
              <w:spacing w:after="120"/>
              <w:ind w:left="0"/>
              <w:contextualSpacing/>
              <w:jc w:val="both"/>
              <w:rPr>
                <w:rFonts w:ascii="Arial" w:hAnsi="Arial" w:cs="Arial"/>
                <w:sz w:val="22"/>
                <w:szCs w:val="22"/>
                <w:lang w:val="lt-LT"/>
              </w:rPr>
            </w:pPr>
          </w:p>
        </w:tc>
      </w:tr>
      <w:tr w:rsidR="00DB7741" w:rsidRPr="00894260" w14:paraId="5B0A917F" w14:textId="77777777" w:rsidTr="000A3A33">
        <w:tc>
          <w:tcPr>
            <w:tcW w:w="950" w:type="dxa"/>
          </w:tcPr>
          <w:p w14:paraId="335BCE72" w14:textId="00C33616" w:rsidR="00DB7741" w:rsidRPr="00696423" w:rsidRDefault="007109C1"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2.1.4.</w:t>
            </w:r>
          </w:p>
        </w:tc>
        <w:tc>
          <w:tcPr>
            <w:tcW w:w="6280" w:type="dxa"/>
          </w:tcPr>
          <w:p w14:paraId="640BBD4F" w14:textId="53C123DA" w:rsidR="00DB7741" w:rsidRPr="00696423" w:rsidRDefault="007109C1" w:rsidP="000A3A33">
            <w:pPr>
              <w:pStyle w:val="ListParagraph"/>
              <w:tabs>
                <w:tab w:val="left" w:pos="709"/>
                <w:tab w:val="left" w:pos="1134"/>
              </w:tabs>
              <w:spacing w:after="120"/>
              <w:ind w:left="0"/>
              <w:contextualSpacing/>
              <w:jc w:val="both"/>
              <w:rPr>
                <w:rFonts w:ascii="Arial" w:eastAsia="Arial" w:hAnsi="Arial" w:cs="Arial"/>
                <w:sz w:val="22"/>
                <w:szCs w:val="22"/>
                <w:lang w:val="lt-LT"/>
              </w:rPr>
            </w:pPr>
            <w:r w:rsidRPr="00696423">
              <w:rPr>
                <w:rFonts w:ascii="Arial" w:eastAsia="Arial" w:hAnsi="Arial" w:cs="Arial"/>
                <w:sz w:val="22"/>
                <w:szCs w:val="22"/>
                <w:lang w:bidi="en-GB"/>
              </w:rPr>
              <w:t xml:space="preserve">Compliance with the Group's Sustainable Business Principles </w:t>
            </w:r>
            <w:r w:rsidRPr="00696423">
              <w:rPr>
                <w:rFonts w:ascii="Arial" w:eastAsia="Arial" w:hAnsi="Arial" w:cs="Arial"/>
                <w:sz w:val="20"/>
                <w:szCs w:val="20"/>
                <w:lang w:bidi="en-GB"/>
              </w:rPr>
              <w:t xml:space="preserve">–– </w:t>
            </w:r>
            <w:r w:rsidRPr="00696423">
              <w:rPr>
                <w:rFonts w:ascii="Arial" w:eastAsia="Arial" w:hAnsi="Arial" w:cs="Arial"/>
                <w:sz w:val="22"/>
                <w:szCs w:val="22"/>
                <w:lang w:bidi="en-GB"/>
              </w:rPr>
              <w:t>in the areas of environment and/or employee and community relations and/or market performance.</w:t>
            </w:r>
          </w:p>
        </w:tc>
        <w:tc>
          <w:tcPr>
            <w:tcW w:w="2126" w:type="dxa"/>
            <w:vMerge/>
          </w:tcPr>
          <w:p w14:paraId="316A6DFF" w14:textId="77777777" w:rsidR="00DB7741" w:rsidRPr="00696423" w:rsidRDefault="00DB7741" w:rsidP="000A3A33">
            <w:pPr>
              <w:pStyle w:val="ListParagraph"/>
              <w:tabs>
                <w:tab w:val="left" w:pos="1134"/>
              </w:tabs>
              <w:spacing w:after="120"/>
              <w:ind w:left="0"/>
              <w:contextualSpacing/>
              <w:jc w:val="both"/>
              <w:rPr>
                <w:rFonts w:ascii="Arial" w:hAnsi="Arial" w:cs="Arial"/>
                <w:sz w:val="22"/>
                <w:szCs w:val="22"/>
                <w:lang w:val="lt-LT"/>
              </w:rPr>
            </w:pPr>
          </w:p>
        </w:tc>
      </w:tr>
    </w:tbl>
    <w:p w14:paraId="79014972" w14:textId="1EB2B7B3" w:rsidR="00376946" w:rsidRPr="00696423" w:rsidRDefault="00376946" w:rsidP="00376946">
      <w:pPr>
        <w:pStyle w:val="ListParagraph"/>
        <w:numPr>
          <w:ilvl w:val="1"/>
          <w:numId w:val="16"/>
        </w:numPr>
        <w:tabs>
          <w:tab w:val="left" w:pos="1134"/>
        </w:tabs>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Applications shall be evaluated and scored in accordance with Annex 10 to the Rules. </w:t>
      </w:r>
      <w:r w:rsidRPr="00696423">
        <w:rPr>
          <w:rFonts w:ascii="Arial" w:eastAsia="Arial" w:hAnsi="Arial" w:cs="Arial"/>
          <w:i/>
          <w:sz w:val="22"/>
          <w:szCs w:val="22"/>
          <w:lang w:bidi="en-GB"/>
        </w:rPr>
        <w:t>Evaluation questionnaire for community Sponsorship applications and low-value applications.</w:t>
      </w:r>
      <w:r w:rsidRPr="00696423">
        <w:rPr>
          <w:rFonts w:ascii="Arial" w:eastAsia="Arial" w:hAnsi="Arial" w:cs="Arial"/>
          <w:sz w:val="22"/>
          <w:szCs w:val="22"/>
          <w:lang w:bidi="en-GB"/>
        </w:rPr>
        <w:t xml:space="preserve"> </w:t>
      </w:r>
      <w:proofErr w:type="gramStart"/>
      <w:r w:rsidRPr="00696423">
        <w:rPr>
          <w:rFonts w:ascii="Arial" w:eastAsia="Arial" w:hAnsi="Arial" w:cs="Arial"/>
          <w:sz w:val="22"/>
          <w:szCs w:val="22"/>
          <w:lang w:bidi="en-GB"/>
        </w:rPr>
        <w:t>For the purpose of</w:t>
      </w:r>
      <w:proofErr w:type="gramEnd"/>
      <w:r w:rsidRPr="00696423">
        <w:rPr>
          <w:rFonts w:ascii="Arial" w:eastAsia="Arial" w:hAnsi="Arial" w:cs="Arial"/>
          <w:sz w:val="22"/>
          <w:szCs w:val="22"/>
          <w:lang w:bidi="en-GB"/>
        </w:rPr>
        <w:t xml:space="preserve"> evaluating the Application, the total score for all eligibility criteria shall be added together. The maximum total points that can be obtained (when all members of the Evaluation Committee are involved in the evaluation of the Application) shall be calculated by summing up the maximum points that can be obtained for all the eligibility </w:t>
      </w:r>
      <w:proofErr w:type="gramStart"/>
      <w:r w:rsidRPr="00696423">
        <w:rPr>
          <w:rFonts w:ascii="Arial" w:eastAsia="Arial" w:hAnsi="Arial" w:cs="Arial"/>
          <w:sz w:val="22"/>
          <w:szCs w:val="22"/>
          <w:lang w:bidi="en-GB"/>
        </w:rPr>
        <w:t>criteria, and</w:t>
      </w:r>
      <w:proofErr w:type="gramEnd"/>
      <w:r w:rsidRPr="00696423">
        <w:rPr>
          <w:rFonts w:ascii="Arial" w:eastAsia="Arial" w:hAnsi="Arial" w:cs="Arial"/>
          <w:sz w:val="22"/>
          <w:szCs w:val="22"/>
          <w:lang w:bidi="en-GB"/>
        </w:rPr>
        <w:t xml:space="preserve"> multiplying this sum by the number of members of the Evaluation Committee.</w:t>
      </w:r>
    </w:p>
    <w:p w14:paraId="7F832D9D" w14:textId="4FACD6E4" w:rsidR="00056E23" w:rsidRPr="00696423" w:rsidRDefault="00056E23" w:rsidP="009F00FE">
      <w:pPr>
        <w:pStyle w:val="ListParagraph"/>
        <w:numPr>
          <w:ilvl w:val="0"/>
          <w:numId w:val="16"/>
        </w:numPr>
        <w:tabs>
          <w:tab w:val="left" w:pos="709"/>
        </w:tabs>
        <w:spacing w:before="360"/>
        <w:ind w:left="357" w:hanging="357"/>
        <w:jc w:val="both"/>
        <w:rPr>
          <w:rFonts w:ascii="Arial" w:hAnsi="Arial" w:cs="Arial"/>
          <w:caps/>
          <w:sz w:val="22"/>
          <w:szCs w:val="22"/>
          <w:lang w:val="lt-LT"/>
        </w:rPr>
      </w:pPr>
      <w:r w:rsidRPr="00696423">
        <w:rPr>
          <w:rFonts w:ascii="Arial" w:eastAsia="Arial" w:hAnsi="Arial" w:cs="Arial"/>
          <w:b/>
          <w:sz w:val="22"/>
          <w:szCs w:val="22"/>
          <w:lang w:bidi="en-GB"/>
        </w:rPr>
        <w:t>GRANTING OF SPONSORSHIP INTENDED FOR SCHOLARSHIPS ACCORDING TO CLAUSE 4.1.2 OF THE RULES</w:t>
      </w:r>
    </w:p>
    <w:p w14:paraId="2713A1AB" w14:textId="16A0B249" w:rsidR="00202D44" w:rsidRPr="00696423" w:rsidRDefault="00B03C14" w:rsidP="00E85D79">
      <w:pPr>
        <w:pStyle w:val="ListParagraph"/>
        <w:numPr>
          <w:ilvl w:val="1"/>
          <w:numId w:val="16"/>
        </w:numPr>
        <w:tabs>
          <w:tab w:val="left" w:pos="0"/>
        </w:tabs>
        <w:spacing w:after="120"/>
        <w:ind w:left="0" w:firstLine="0"/>
        <w:contextualSpacing/>
        <w:jc w:val="both"/>
        <w:rPr>
          <w:rFonts w:ascii="Arial" w:hAnsi="Arial" w:cs="Arial"/>
          <w:sz w:val="22"/>
          <w:szCs w:val="22"/>
          <w:lang w:val="lt-LT"/>
        </w:rPr>
      </w:pPr>
      <w:r w:rsidRPr="00696423">
        <w:rPr>
          <w:rFonts w:ascii="Arial" w:eastAsia="Arial" w:hAnsi="Arial" w:cs="Arial"/>
          <w:b/>
          <w:sz w:val="22"/>
          <w:szCs w:val="22"/>
          <w:lang w:bidi="en-GB"/>
        </w:rPr>
        <w:lastRenderedPageBreak/>
        <w:t xml:space="preserve">If the Applicant is a Higher Education Institution, the Sponsorship intended for scholarships under Clause 4.1.2 of the Rules shall be awarded </w:t>
      </w:r>
      <w:proofErr w:type="gramStart"/>
      <w:r w:rsidRPr="00696423">
        <w:rPr>
          <w:rFonts w:ascii="Arial" w:eastAsia="Arial" w:hAnsi="Arial" w:cs="Arial"/>
          <w:b/>
          <w:sz w:val="22"/>
          <w:szCs w:val="22"/>
          <w:lang w:bidi="en-GB"/>
        </w:rPr>
        <w:t>on the basis of</w:t>
      </w:r>
      <w:proofErr w:type="gramEnd"/>
      <w:r w:rsidRPr="00696423">
        <w:rPr>
          <w:rFonts w:ascii="Arial" w:eastAsia="Arial" w:hAnsi="Arial" w:cs="Arial"/>
          <w:b/>
          <w:sz w:val="22"/>
          <w:szCs w:val="22"/>
          <w:lang w:bidi="en-GB"/>
        </w:rPr>
        <w:t xml:space="preserve"> the following criteria:</w:t>
      </w:r>
    </w:p>
    <w:tbl>
      <w:tblPr>
        <w:tblStyle w:val="TableGrid"/>
        <w:tblW w:w="9349" w:type="dxa"/>
        <w:tblInd w:w="-5" w:type="dxa"/>
        <w:tblLook w:val="04A0" w:firstRow="1" w:lastRow="0" w:firstColumn="1" w:lastColumn="0" w:noHBand="0" w:noVBand="1"/>
      </w:tblPr>
      <w:tblGrid>
        <w:gridCol w:w="950"/>
        <w:gridCol w:w="6280"/>
        <w:gridCol w:w="2119"/>
      </w:tblGrid>
      <w:tr w:rsidR="00286FCA" w:rsidRPr="00696423" w14:paraId="461AAA1C" w14:textId="4FF49088" w:rsidTr="002305E4">
        <w:tc>
          <w:tcPr>
            <w:tcW w:w="950" w:type="dxa"/>
          </w:tcPr>
          <w:p w14:paraId="4C406AB7" w14:textId="77777777" w:rsidR="00286FCA" w:rsidRPr="00696423" w:rsidRDefault="00286FCA" w:rsidP="000A3A33">
            <w:pPr>
              <w:pStyle w:val="ListParagraph"/>
              <w:tabs>
                <w:tab w:val="left" w:pos="284"/>
                <w:tab w:val="left" w:pos="1134"/>
              </w:tabs>
              <w:spacing w:after="120"/>
              <w:ind w:left="0"/>
              <w:contextualSpacing/>
              <w:jc w:val="both"/>
              <w:rPr>
                <w:rFonts w:ascii="Arial" w:hAnsi="Arial" w:cs="Arial"/>
                <w:sz w:val="22"/>
                <w:szCs w:val="22"/>
                <w:lang w:val="lt-LT"/>
              </w:rPr>
            </w:pPr>
          </w:p>
        </w:tc>
        <w:tc>
          <w:tcPr>
            <w:tcW w:w="6280" w:type="dxa"/>
          </w:tcPr>
          <w:p w14:paraId="5E4ADB21" w14:textId="77777777" w:rsidR="00286FCA" w:rsidRPr="00696423" w:rsidRDefault="00286FCA"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Criteria</w:t>
            </w:r>
          </w:p>
        </w:tc>
        <w:tc>
          <w:tcPr>
            <w:tcW w:w="2119" w:type="dxa"/>
          </w:tcPr>
          <w:p w14:paraId="745995E2" w14:textId="51605DEB" w:rsidR="00286FCA" w:rsidRPr="00696423" w:rsidRDefault="002305E4"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Points awarded</w:t>
            </w:r>
          </w:p>
        </w:tc>
      </w:tr>
      <w:tr w:rsidR="005D2697" w:rsidRPr="00696423" w14:paraId="11C42B81" w14:textId="1DF7A8A0" w:rsidTr="002305E4">
        <w:tc>
          <w:tcPr>
            <w:tcW w:w="950" w:type="dxa"/>
          </w:tcPr>
          <w:p w14:paraId="07FCD49C" w14:textId="77777777" w:rsidR="005D2697" w:rsidRPr="00696423" w:rsidRDefault="005D2697"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09750F62" w14:textId="461E931D" w:rsidR="005D2697" w:rsidRPr="00696423" w:rsidRDefault="005D2697"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 xml:space="preserve">The number of projects or actions implemented by the Applicant to increase the popularity and attractiveness of full-time postgraduate studies in the Applicant's accredited Major Field(s) of Study during the academic year preceding the academic year for which the Sponsorship is requested; the dissemination achieved, the value </w:t>
            </w:r>
            <w:proofErr w:type="gramStart"/>
            <w:r w:rsidRPr="00696423">
              <w:rPr>
                <w:rFonts w:ascii="Arial" w:eastAsia="Arial" w:hAnsi="Arial" w:cs="Arial"/>
                <w:sz w:val="22"/>
                <w:szCs w:val="22"/>
                <w:lang w:bidi="en-GB"/>
              </w:rPr>
              <w:t>created</w:t>
            </w:r>
            <w:proofErr w:type="gramEnd"/>
            <w:r w:rsidRPr="00696423">
              <w:rPr>
                <w:rFonts w:ascii="Arial" w:eastAsia="Arial" w:hAnsi="Arial" w:cs="Arial"/>
                <w:sz w:val="22"/>
                <w:szCs w:val="22"/>
                <w:lang w:bidi="en-GB"/>
              </w:rPr>
              <w:t xml:space="preserve"> and the tangibility of the project(s) or action(s) implemented.</w:t>
            </w:r>
          </w:p>
        </w:tc>
        <w:tc>
          <w:tcPr>
            <w:tcW w:w="2119" w:type="dxa"/>
          </w:tcPr>
          <w:p w14:paraId="410CCC87" w14:textId="731953CF" w:rsidR="005D2697" w:rsidRPr="00696423" w:rsidRDefault="005D2697" w:rsidP="00211F9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6 points</w:t>
            </w:r>
          </w:p>
        </w:tc>
      </w:tr>
      <w:tr w:rsidR="005D2697" w:rsidRPr="00696423" w14:paraId="452AF09B" w14:textId="6072F5A7" w:rsidTr="002305E4">
        <w:tc>
          <w:tcPr>
            <w:tcW w:w="950" w:type="dxa"/>
          </w:tcPr>
          <w:p w14:paraId="01B677CD" w14:textId="77777777" w:rsidR="005D2697" w:rsidRPr="00696423" w:rsidRDefault="005D2697"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501EB5A2" w14:textId="23D8BF7C" w:rsidR="005D2697" w:rsidRPr="00696423" w:rsidRDefault="005D2697"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Total number of accredited postgraduate degree programmes in the relevant field(s) of study for which enrolment is ongoing during the academic year for which the Sponsorship is requested.</w:t>
            </w:r>
          </w:p>
        </w:tc>
        <w:tc>
          <w:tcPr>
            <w:tcW w:w="2119" w:type="dxa"/>
          </w:tcPr>
          <w:p w14:paraId="3546F657" w14:textId="2840F21B" w:rsidR="005D2697" w:rsidRPr="00696423" w:rsidRDefault="005636B3" w:rsidP="005636B3">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2 to 6 points</w:t>
            </w:r>
          </w:p>
        </w:tc>
      </w:tr>
      <w:tr w:rsidR="005D2697" w:rsidRPr="00696423" w14:paraId="4FFC40D7" w14:textId="4BC24B95" w:rsidTr="002305E4">
        <w:tc>
          <w:tcPr>
            <w:tcW w:w="950" w:type="dxa"/>
          </w:tcPr>
          <w:p w14:paraId="1B5D323E" w14:textId="77777777" w:rsidR="005D2697" w:rsidRPr="00696423" w:rsidRDefault="005D2697"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615D3662" w14:textId="07E62E6D" w:rsidR="005D2697" w:rsidRPr="00696423" w:rsidRDefault="005D2697"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total number of students who, in the academic year preceding the academic year for which the Sponsorship is requested, enrolled in the first year of the postgraduate studies of the accredited Major Field(s) of Study of the Applicant in full-time form.</w:t>
            </w:r>
          </w:p>
        </w:tc>
        <w:tc>
          <w:tcPr>
            <w:tcW w:w="2119" w:type="dxa"/>
          </w:tcPr>
          <w:p w14:paraId="77DA7847" w14:textId="069FBDCB" w:rsidR="005D2697" w:rsidRPr="00696423" w:rsidRDefault="0081393D" w:rsidP="0081393D">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6 points</w:t>
            </w:r>
          </w:p>
        </w:tc>
      </w:tr>
      <w:tr w:rsidR="005D2697" w:rsidRPr="00696423" w14:paraId="4F2371E2" w14:textId="35014AEF" w:rsidTr="002305E4">
        <w:tc>
          <w:tcPr>
            <w:tcW w:w="950" w:type="dxa"/>
          </w:tcPr>
          <w:p w14:paraId="2DC5BC9F" w14:textId="1EBBF794" w:rsidR="005D2697" w:rsidRPr="00696423" w:rsidRDefault="005D2697" w:rsidP="000A3A33">
            <w:pPr>
              <w:rPr>
                <w:rFonts w:ascii="Arial" w:hAnsi="Arial" w:cs="Arial"/>
                <w:sz w:val="22"/>
                <w:szCs w:val="22"/>
                <w:lang w:val="lt-LT"/>
              </w:rPr>
            </w:pPr>
            <w:r w:rsidRPr="00696423">
              <w:rPr>
                <w:rFonts w:ascii="Arial" w:eastAsia="Arial" w:hAnsi="Arial" w:cs="Arial"/>
                <w:sz w:val="22"/>
                <w:szCs w:val="22"/>
                <w:lang w:bidi="en-GB"/>
              </w:rPr>
              <w:t>3.1.4.</w:t>
            </w:r>
          </w:p>
        </w:tc>
        <w:tc>
          <w:tcPr>
            <w:tcW w:w="6280" w:type="dxa"/>
          </w:tcPr>
          <w:p w14:paraId="15E1E18D" w14:textId="0A32DBEA" w:rsidR="005D2697" w:rsidRPr="00696423" w:rsidRDefault="005D2697" w:rsidP="000A3A33">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overall competitive grade point average of students who, in the academic year preceding the academic year for which Sponsorship is requested, enrolled in the first year of all accredited postgraduate degree programmes in the Major Field(s) of Study of the Applicant on a full-time basis.</w:t>
            </w:r>
          </w:p>
        </w:tc>
        <w:tc>
          <w:tcPr>
            <w:tcW w:w="2119" w:type="dxa"/>
          </w:tcPr>
          <w:p w14:paraId="0DA47FC7" w14:textId="5E2D99FA" w:rsidR="005D2697" w:rsidRPr="00696423" w:rsidRDefault="001E31DF" w:rsidP="001E31DF">
            <w:pPr>
              <w:pStyle w:val="ListParagraph"/>
              <w:tabs>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6 points</w:t>
            </w:r>
          </w:p>
        </w:tc>
      </w:tr>
      <w:tr w:rsidR="005D2697" w:rsidRPr="00696423" w14:paraId="79AE96B3" w14:textId="5920E81E" w:rsidTr="002305E4">
        <w:tc>
          <w:tcPr>
            <w:tcW w:w="950" w:type="dxa"/>
          </w:tcPr>
          <w:p w14:paraId="1DD4DA86" w14:textId="7929D700" w:rsidR="005D2697" w:rsidRPr="00696423" w:rsidRDefault="005D2697"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3.1.5.</w:t>
            </w:r>
          </w:p>
        </w:tc>
        <w:tc>
          <w:tcPr>
            <w:tcW w:w="6280" w:type="dxa"/>
          </w:tcPr>
          <w:p w14:paraId="09CFFDFB" w14:textId="78EB13B8" w:rsidR="005D2697" w:rsidRPr="00696423" w:rsidRDefault="005D2697"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most recent accreditation score of the an accredited Major Field of Study carried out by the Applicant in the academic year preceding the academic year for which the Sponsorship is requested, or the average of the most recent accreditation scores of all the most recent accreditation scores of all the accredited Major Fields of Study carried out by the Applicant in the event that the Applicant has carried out more than one (1) accredited Major Field of Study.</w:t>
            </w:r>
          </w:p>
        </w:tc>
        <w:tc>
          <w:tcPr>
            <w:tcW w:w="2119" w:type="dxa"/>
          </w:tcPr>
          <w:p w14:paraId="5E75B7E4" w14:textId="33875EA3" w:rsidR="005D2697" w:rsidRPr="00696423" w:rsidRDefault="001E31DF" w:rsidP="001E31DF">
            <w:pPr>
              <w:pStyle w:val="ListParagraph"/>
              <w:tabs>
                <w:tab w:val="left" w:pos="709"/>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1 to 6 points</w:t>
            </w:r>
          </w:p>
        </w:tc>
      </w:tr>
    </w:tbl>
    <w:p w14:paraId="310B74E1" w14:textId="0AB573C2" w:rsidR="007C5B6E" w:rsidRPr="00696423" w:rsidRDefault="003F5FFF" w:rsidP="003F5FFF">
      <w:pPr>
        <w:pStyle w:val="ListParagraph"/>
        <w:numPr>
          <w:ilvl w:val="1"/>
          <w:numId w:val="16"/>
        </w:numPr>
        <w:tabs>
          <w:tab w:val="left" w:pos="1134"/>
        </w:tabs>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Applications shall be evaluated and scored in accordance with Annex 11 to the Rules. </w:t>
      </w:r>
      <w:r w:rsidR="008C0A03" w:rsidRPr="00696423">
        <w:rPr>
          <w:rFonts w:ascii="Arial" w:eastAsia="Arial" w:hAnsi="Arial" w:cs="Arial"/>
          <w:i/>
          <w:sz w:val="22"/>
          <w:lang w:bidi="en-GB"/>
        </w:rPr>
        <w:t>Evaluation questionnaire for applications for Sponsorship intended for scholarships (where the Applicant is a higher education institution)</w:t>
      </w:r>
      <w:r w:rsidRPr="00696423">
        <w:rPr>
          <w:rFonts w:ascii="Arial" w:eastAsia="Arial" w:hAnsi="Arial" w:cs="Arial"/>
          <w:sz w:val="22"/>
          <w:szCs w:val="22"/>
          <w:lang w:bidi="en-GB"/>
        </w:rPr>
        <w:t xml:space="preserve">. </w:t>
      </w:r>
      <w:proofErr w:type="gramStart"/>
      <w:r w:rsidRPr="00696423">
        <w:rPr>
          <w:rFonts w:ascii="Arial" w:eastAsia="Arial" w:hAnsi="Arial" w:cs="Arial"/>
          <w:sz w:val="22"/>
          <w:szCs w:val="22"/>
          <w:lang w:bidi="en-GB"/>
        </w:rPr>
        <w:t>For the purpose of</w:t>
      </w:r>
      <w:proofErr w:type="gramEnd"/>
      <w:r w:rsidRPr="00696423">
        <w:rPr>
          <w:rFonts w:ascii="Arial" w:eastAsia="Arial" w:hAnsi="Arial" w:cs="Arial"/>
          <w:sz w:val="22"/>
          <w:szCs w:val="22"/>
          <w:lang w:bidi="en-GB"/>
        </w:rPr>
        <w:t xml:space="preserve"> evaluating the Application, the total score for all eligibility criteria shall be added together. The maximum total points that can be obtained (when all members of the Evaluation Committee are involved in the evaluation of the Application) shall be calculated by summing up the maximum points that can be obtained for all the eligibility </w:t>
      </w:r>
      <w:proofErr w:type="gramStart"/>
      <w:r w:rsidRPr="00696423">
        <w:rPr>
          <w:rFonts w:ascii="Arial" w:eastAsia="Arial" w:hAnsi="Arial" w:cs="Arial"/>
          <w:sz w:val="22"/>
          <w:szCs w:val="22"/>
          <w:lang w:bidi="en-GB"/>
        </w:rPr>
        <w:t>criteria, and</w:t>
      </w:r>
      <w:proofErr w:type="gramEnd"/>
      <w:r w:rsidRPr="00696423">
        <w:rPr>
          <w:rFonts w:ascii="Arial" w:eastAsia="Arial" w:hAnsi="Arial" w:cs="Arial"/>
          <w:sz w:val="22"/>
          <w:szCs w:val="22"/>
          <w:lang w:bidi="en-GB"/>
        </w:rPr>
        <w:t xml:space="preserve"> multiplying this sum by the number of members of the Evaluation Committee.</w:t>
      </w:r>
    </w:p>
    <w:p w14:paraId="04FAFCA5" w14:textId="2A98F889" w:rsidR="000D05AA" w:rsidRPr="00696423" w:rsidRDefault="00A6218F" w:rsidP="009F00FE">
      <w:pPr>
        <w:pStyle w:val="ListParagraph"/>
        <w:numPr>
          <w:ilvl w:val="1"/>
          <w:numId w:val="16"/>
        </w:numPr>
        <w:tabs>
          <w:tab w:val="left" w:pos="1134"/>
        </w:tabs>
        <w:spacing w:before="120"/>
        <w:ind w:left="0" w:firstLine="0"/>
        <w:jc w:val="both"/>
        <w:rPr>
          <w:rFonts w:ascii="Arial" w:hAnsi="Arial" w:cs="Arial"/>
          <w:sz w:val="22"/>
          <w:szCs w:val="22"/>
          <w:lang w:val="lt-LT"/>
        </w:rPr>
      </w:pPr>
      <w:r w:rsidRPr="00696423">
        <w:rPr>
          <w:rFonts w:ascii="Arial" w:eastAsia="Arial" w:hAnsi="Arial" w:cs="Arial"/>
          <w:b/>
          <w:sz w:val="22"/>
          <w:szCs w:val="22"/>
          <w:lang w:bidi="en-GB"/>
        </w:rPr>
        <w:t>Where the Applicant is a specialised fund which provides sponsorship and/or other assistance to students studying in the Major Fields of Study, the Sponsorship intended for scholarships shall be awarded in accordance with the following criteria in accordance with Clause 4.1.2 of the Rules:</w:t>
      </w:r>
      <w:r w:rsidRPr="00696423">
        <w:rPr>
          <w:rFonts w:ascii="Arial" w:eastAsia="Arial" w:hAnsi="Arial" w:cs="Arial"/>
          <w:sz w:val="22"/>
          <w:szCs w:val="22"/>
          <w:lang w:bidi="en-GB"/>
        </w:rPr>
        <w:t xml:space="preserve"> </w:t>
      </w:r>
    </w:p>
    <w:tbl>
      <w:tblPr>
        <w:tblStyle w:val="TableGrid"/>
        <w:tblW w:w="9349" w:type="dxa"/>
        <w:tblInd w:w="-5" w:type="dxa"/>
        <w:tblLook w:val="04A0" w:firstRow="1" w:lastRow="0" w:firstColumn="1" w:lastColumn="0" w:noHBand="0" w:noVBand="1"/>
      </w:tblPr>
      <w:tblGrid>
        <w:gridCol w:w="950"/>
        <w:gridCol w:w="6280"/>
        <w:gridCol w:w="2119"/>
      </w:tblGrid>
      <w:tr w:rsidR="005D2697" w:rsidRPr="00696423" w14:paraId="55C7D61F" w14:textId="77777777" w:rsidTr="000A3A33">
        <w:tc>
          <w:tcPr>
            <w:tcW w:w="950" w:type="dxa"/>
          </w:tcPr>
          <w:p w14:paraId="23234940" w14:textId="77777777" w:rsidR="005D2697" w:rsidRPr="00696423" w:rsidRDefault="005D2697" w:rsidP="000A3A33">
            <w:pPr>
              <w:pStyle w:val="ListParagraph"/>
              <w:tabs>
                <w:tab w:val="left" w:pos="284"/>
                <w:tab w:val="left" w:pos="1134"/>
              </w:tabs>
              <w:spacing w:after="120"/>
              <w:ind w:left="0"/>
              <w:contextualSpacing/>
              <w:jc w:val="both"/>
              <w:rPr>
                <w:rFonts w:ascii="Arial" w:hAnsi="Arial" w:cs="Arial"/>
                <w:sz w:val="22"/>
                <w:szCs w:val="22"/>
                <w:lang w:val="lt-LT"/>
              </w:rPr>
            </w:pPr>
          </w:p>
        </w:tc>
        <w:tc>
          <w:tcPr>
            <w:tcW w:w="6280" w:type="dxa"/>
          </w:tcPr>
          <w:p w14:paraId="1BBDDD4A" w14:textId="77777777" w:rsidR="005D2697" w:rsidRPr="00696423" w:rsidRDefault="005D2697"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Criteria</w:t>
            </w:r>
          </w:p>
        </w:tc>
        <w:tc>
          <w:tcPr>
            <w:tcW w:w="2119" w:type="dxa"/>
          </w:tcPr>
          <w:p w14:paraId="5DDF2CD5" w14:textId="77777777" w:rsidR="005D2697" w:rsidRPr="00696423" w:rsidRDefault="005D2697"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Points awarded</w:t>
            </w:r>
          </w:p>
        </w:tc>
      </w:tr>
      <w:tr w:rsidR="00587AEF" w:rsidRPr="00696423" w14:paraId="43714D5E" w14:textId="77777777" w:rsidTr="000A3A33">
        <w:tc>
          <w:tcPr>
            <w:tcW w:w="950" w:type="dxa"/>
          </w:tcPr>
          <w:p w14:paraId="6E6E4EEE"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18D70157" w14:textId="1BB5A342" w:rsidR="00587AEF" w:rsidRPr="00696423" w:rsidRDefault="00587AEF"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Applicant has concluded cooperation agreements and/or other cooperation agreements with Higher Education Institutions (HEIs) that run accredited study programmes in Major Fields of Study.</w:t>
            </w:r>
          </w:p>
        </w:tc>
        <w:tc>
          <w:tcPr>
            <w:tcW w:w="2119" w:type="dxa"/>
          </w:tcPr>
          <w:p w14:paraId="0B5B2A45" w14:textId="7FFBF948" w:rsidR="00587AEF" w:rsidRPr="00696423" w:rsidRDefault="00587AEF" w:rsidP="00073A8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3 points</w:t>
            </w:r>
          </w:p>
        </w:tc>
      </w:tr>
      <w:tr w:rsidR="00587AEF" w:rsidRPr="00696423" w14:paraId="6D68FA4F" w14:textId="77777777" w:rsidTr="000A3A33">
        <w:tc>
          <w:tcPr>
            <w:tcW w:w="950" w:type="dxa"/>
          </w:tcPr>
          <w:p w14:paraId="6CB1E0BE"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7F07D1CE" w14:textId="4667988E" w:rsidR="00587AEF" w:rsidRPr="00696423" w:rsidRDefault="00587AEF" w:rsidP="00661CDF">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Applicant has clear, transparent internal procedures for allocating scholarships.</w:t>
            </w:r>
          </w:p>
        </w:tc>
        <w:tc>
          <w:tcPr>
            <w:tcW w:w="2119" w:type="dxa"/>
          </w:tcPr>
          <w:p w14:paraId="6A08C48B" w14:textId="30BE2FC7" w:rsidR="00587AEF" w:rsidRPr="00696423" w:rsidRDefault="00073A84" w:rsidP="00BE6FC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2 points</w:t>
            </w:r>
          </w:p>
        </w:tc>
      </w:tr>
      <w:tr w:rsidR="00587AEF" w:rsidRPr="00696423" w14:paraId="3BD6A3DD" w14:textId="77777777" w:rsidTr="000A3A33">
        <w:tc>
          <w:tcPr>
            <w:tcW w:w="950" w:type="dxa"/>
          </w:tcPr>
          <w:p w14:paraId="179FAC0E"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63985393" w14:textId="621B8B28" w:rsidR="00587AEF" w:rsidRPr="00696423" w:rsidRDefault="00587AEF"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Applicant's procedures for the allocation of scholarships shall ensure that the criteria set out in Clauses 3.5 – 3.6 of this Annex are used to allocate scholarships to students.</w:t>
            </w:r>
          </w:p>
        </w:tc>
        <w:tc>
          <w:tcPr>
            <w:tcW w:w="2119" w:type="dxa"/>
          </w:tcPr>
          <w:p w14:paraId="65CB1AF9" w14:textId="4574E691" w:rsidR="00587AEF" w:rsidRPr="00696423" w:rsidRDefault="00073A84" w:rsidP="00BE6FC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2 points</w:t>
            </w:r>
          </w:p>
        </w:tc>
      </w:tr>
      <w:tr w:rsidR="00587AEF" w:rsidRPr="00696423" w14:paraId="679BBC7E" w14:textId="77777777" w:rsidTr="000A3A33">
        <w:tc>
          <w:tcPr>
            <w:tcW w:w="950" w:type="dxa"/>
          </w:tcPr>
          <w:p w14:paraId="687455AA"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520744B5" w14:textId="19BC9CE1" w:rsidR="00587AEF" w:rsidRPr="00696423" w:rsidRDefault="00587AEF" w:rsidP="007261A2">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Applicant has a clear communication strategy for the distribution of scholarships.</w:t>
            </w:r>
          </w:p>
        </w:tc>
        <w:tc>
          <w:tcPr>
            <w:tcW w:w="2119" w:type="dxa"/>
          </w:tcPr>
          <w:p w14:paraId="7BE3A772" w14:textId="3C46CB64" w:rsidR="00587AEF" w:rsidRPr="00696423" w:rsidRDefault="00BE6FC4" w:rsidP="00BE6FC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2 points</w:t>
            </w:r>
          </w:p>
        </w:tc>
      </w:tr>
      <w:tr w:rsidR="00587AEF" w:rsidRPr="00696423" w14:paraId="73B87A90" w14:textId="77777777" w:rsidTr="000A3A33">
        <w:tc>
          <w:tcPr>
            <w:tcW w:w="950" w:type="dxa"/>
          </w:tcPr>
          <w:p w14:paraId="63FB8CC6"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44546271" w14:textId="56B0B520" w:rsidR="00587AEF" w:rsidRPr="00696423" w:rsidRDefault="00587AEF" w:rsidP="007261A2">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Applicant has experience in awarding scholarships to students.</w:t>
            </w:r>
          </w:p>
        </w:tc>
        <w:tc>
          <w:tcPr>
            <w:tcW w:w="2119" w:type="dxa"/>
          </w:tcPr>
          <w:p w14:paraId="74517312" w14:textId="690DF0F3" w:rsidR="00587AEF" w:rsidRPr="00696423" w:rsidRDefault="00BE6FC4" w:rsidP="00BE6FC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eastAsia="Arial" w:hAnsi="Arial" w:cs="Arial"/>
                <w:sz w:val="22"/>
                <w:szCs w:val="22"/>
                <w:lang w:bidi="en-GB"/>
              </w:rPr>
              <w:t>from 0 to 3 points</w:t>
            </w:r>
          </w:p>
        </w:tc>
      </w:tr>
    </w:tbl>
    <w:p w14:paraId="5330F524" w14:textId="321FAE70" w:rsidR="006B6CE3" w:rsidRPr="00696423" w:rsidRDefault="00FE430D" w:rsidP="00F075FF">
      <w:pPr>
        <w:pStyle w:val="ListParagraph"/>
        <w:numPr>
          <w:ilvl w:val="1"/>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Applications shall be evaluated and scored in accordance with Annex 12 to the Rules. </w:t>
      </w:r>
      <w:r w:rsidRPr="00696423">
        <w:rPr>
          <w:rFonts w:ascii="Arial" w:eastAsia="Arial" w:hAnsi="Arial" w:cs="Arial"/>
          <w:i/>
          <w:sz w:val="22"/>
          <w:lang w:bidi="en-GB"/>
        </w:rPr>
        <w:t>Evaluation questionnaire for applications for Sponsorship intended for scholarships (where the Applicant is a specialised fund)</w:t>
      </w:r>
      <w:r w:rsidRPr="00696423">
        <w:rPr>
          <w:rFonts w:ascii="Arial" w:eastAsia="Arial" w:hAnsi="Arial" w:cs="Arial"/>
          <w:sz w:val="22"/>
          <w:szCs w:val="22"/>
          <w:lang w:bidi="en-GB"/>
        </w:rPr>
        <w:t xml:space="preserve">. </w:t>
      </w:r>
      <w:proofErr w:type="gramStart"/>
      <w:r w:rsidRPr="00696423">
        <w:rPr>
          <w:rFonts w:ascii="Arial" w:eastAsia="Arial" w:hAnsi="Arial" w:cs="Arial"/>
          <w:sz w:val="22"/>
          <w:szCs w:val="22"/>
          <w:lang w:bidi="en-GB"/>
        </w:rPr>
        <w:t>For the purpose of</w:t>
      </w:r>
      <w:proofErr w:type="gramEnd"/>
      <w:r w:rsidRPr="00696423">
        <w:rPr>
          <w:rFonts w:ascii="Arial" w:eastAsia="Arial" w:hAnsi="Arial" w:cs="Arial"/>
          <w:sz w:val="22"/>
          <w:szCs w:val="22"/>
          <w:lang w:bidi="en-GB"/>
        </w:rPr>
        <w:t xml:space="preserve"> evaluating the Application, the total score for all eligibility criteria shall be added together. The maximum total points that can be obtained (when all members of the Evaluation Committee are involved in the evaluation of the Application) shall be calculated by summing up the maximum points that can be obtained for all the eligibility </w:t>
      </w:r>
      <w:proofErr w:type="gramStart"/>
      <w:r w:rsidRPr="00696423">
        <w:rPr>
          <w:rFonts w:ascii="Arial" w:eastAsia="Arial" w:hAnsi="Arial" w:cs="Arial"/>
          <w:sz w:val="22"/>
          <w:szCs w:val="22"/>
          <w:lang w:bidi="en-GB"/>
        </w:rPr>
        <w:t>criteria, and</w:t>
      </w:r>
      <w:proofErr w:type="gramEnd"/>
      <w:r w:rsidRPr="00696423">
        <w:rPr>
          <w:rFonts w:ascii="Arial" w:eastAsia="Arial" w:hAnsi="Arial" w:cs="Arial"/>
          <w:sz w:val="22"/>
          <w:szCs w:val="22"/>
          <w:lang w:bidi="en-GB"/>
        </w:rPr>
        <w:t xml:space="preserve"> multiplying this sum by the number of members of the Evaluation Committee. The Sponsorship shall be awarded to the highest-scoring Applicant.</w:t>
      </w:r>
    </w:p>
    <w:p w14:paraId="7A2B248E" w14:textId="2CBE084B" w:rsidR="008A44DB" w:rsidRPr="00696423" w:rsidRDefault="0027005D" w:rsidP="00C96FFC">
      <w:pPr>
        <w:pStyle w:val="ListParagraph"/>
        <w:numPr>
          <w:ilvl w:val="1"/>
          <w:numId w:val="16"/>
        </w:numPr>
        <w:spacing w:after="120"/>
        <w:contextualSpacing/>
        <w:jc w:val="both"/>
        <w:rPr>
          <w:rFonts w:ascii="Arial" w:hAnsi="Arial" w:cs="Arial"/>
          <w:b/>
          <w:bCs/>
          <w:sz w:val="22"/>
          <w:szCs w:val="22"/>
          <w:lang w:val="lt-LT"/>
        </w:rPr>
      </w:pPr>
      <w:r w:rsidRPr="00696423">
        <w:rPr>
          <w:rFonts w:ascii="Arial" w:eastAsia="Arial" w:hAnsi="Arial" w:cs="Arial"/>
          <w:b/>
          <w:sz w:val="22"/>
          <w:szCs w:val="22"/>
          <w:lang w:bidi="en-GB"/>
        </w:rPr>
        <w:t xml:space="preserve">Requirements for students. </w:t>
      </w:r>
    </w:p>
    <w:p w14:paraId="0B3FA2E5" w14:textId="739F2026" w:rsidR="00AA6DFB" w:rsidRPr="00696423" w:rsidRDefault="001A27A5" w:rsidP="001A27A5">
      <w:pPr>
        <w:pStyle w:val="ListParagraph"/>
        <w:numPr>
          <w:ilvl w:val="2"/>
          <w:numId w:val="16"/>
        </w:numPr>
        <w:tabs>
          <w:tab w:val="left" w:pos="426"/>
        </w:tabs>
        <w:ind w:left="993" w:hanging="993"/>
        <w:jc w:val="both"/>
        <w:rPr>
          <w:rFonts w:ascii="Arial" w:hAnsi="Arial" w:cs="Arial"/>
          <w:sz w:val="22"/>
          <w:szCs w:val="22"/>
          <w:lang w:val="lt-LT"/>
        </w:rPr>
      </w:pPr>
      <w:r w:rsidRPr="00696423">
        <w:rPr>
          <w:rFonts w:ascii="Arial" w:eastAsia="Arial" w:hAnsi="Arial" w:cs="Arial"/>
          <w:sz w:val="22"/>
          <w:szCs w:val="22"/>
          <w:lang w:bidi="en-GB"/>
        </w:rPr>
        <w:t>Student applying for a scholarship:</w:t>
      </w:r>
    </w:p>
    <w:p w14:paraId="5E1CD1D9" w14:textId="0F381DB4" w:rsidR="000B0106" w:rsidRPr="00696423" w:rsidRDefault="00956501" w:rsidP="000B0106">
      <w:pPr>
        <w:pStyle w:val="ListParagraph"/>
        <w:numPr>
          <w:ilvl w:val="3"/>
          <w:numId w:val="16"/>
        </w:numPr>
        <w:tabs>
          <w:tab w:val="left" w:pos="426"/>
        </w:tabs>
        <w:ind w:left="0" w:firstLine="0"/>
        <w:jc w:val="both"/>
        <w:rPr>
          <w:rFonts w:ascii="Arial" w:hAnsi="Arial" w:cs="Arial"/>
          <w:sz w:val="22"/>
          <w:szCs w:val="22"/>
          <w:lang w:val="lt-LT"/>
        </w:rPr>
      </w:pPr>
      <w:r w:rsidRPr="00696423">
        <w:rPr>
          <w:rFonts w:ascii="Arial" w:eastAsia="Arial" w:hAnsi="Arial" w:cs="Arial"/>
          <w:sz w:val="22"/>
          <w:szCs w:val="22"/>
          <w:lang w:bidi="en-GB"/>
        </w:rPr>
        <w:t xml:space="preserve">must be enrolled in a full-time, accredited postgraduate programme in a Major Field of Study at a Higher Education </w:t>
      </w:r>
      <w:proofErr w:type="gramStart"/>
      <w:r w:rsidRPr="00696423">
        <w:rPr>
          <w:rFonts w:ascii="Arial" w:eastAsia="Arial" w:hAnsi="Arial" w:cs="Arial"/>
          <w:sz w:val="22"/>
          <w:szCs w:val="22"/>
          <w:lang w:bidi="en-GB"/>
        </w:rPr>
        <w:t>Institution;</w:t>
      </w:r>
      <w:proofErr w:type="gramEnd"/>
    </w:p>
    <w:p w14:paraId="5F51E207" w14:textId="77777777" w:rsidR="009E34AD" w:rsidRPr="00696423" w:rsidRDefault="00AA6DFB" w:rsidP="009E34AD">
      <w:pPr>
        <w:pStyle w:val="ListParagraph"/>
        <w:numPr>
          <w:ilvl w:val="3"/>
          <w:numId w:val="16"/>
        </w:numPr>
        <w:tabs>
          <w:tab w:val="left" w:pos="426"/>
        </w:tabs>
        <w:ind w:left="0" w:firstLine="0"/>
        <w:jc w:val="both"/>
        <w:rPr>
          <w:rFonts w:ascii="Arial" w:hAnsi="Arial" w:cs="Arial"/>
          <w:sz w:val="22"/>
          <w:szCs w:val="22"/>
          <w:lang w:val="lt-LT"/>
        </w:rPr>
      </w:pPr>
      <w:r w:rsidRPr="00696423">
        <w:rPr>
          <w:rFonts w:ascii="Arial" w:eastAsia="Arial" w:hAnsi="Arial" w:cs="Arial"/>
          <w:sz w:val="22"/>
          <w:szCs w:val="22"/>
          <w:lang w:bidi="en-GB"/>
        </w:rPr>
        <w:t xml:space="preserve">must not have received any other nominal and/or targeted scholarship from other business </w:t>
      </w:r>
      <w:proofErr w:type="gramStart"/>
      <w:r w:rsidRPr="00696423">
        <w:rPr>
          <w:rFonts w:ascii="Arial" w:eastAsia="Arial" w:hAnsi="Arial" w:cs="Arial"/>
          <w:sz w:val="22"/>
          <w:szCs w:val="22"/>
          <w:lang w:bidi="en-GB"/>
        </w:rPr>
        <w:t>entities;</w:t>
      </w:r>
      <w:proofErr w:type="gramEnd"/>
    </w:p>
    <w:p w14:paraId="52084A18" w14:textId="77777777" w:rsidR="0089767D" w:rsidRPr="00696423" w:rsidRDefault="00AA6DFB" w:rsidP="0089767D">
      <w:pPr>
        <w:pStyle w:val="ListParagraph"/>
        <w:numPr>
          <w:ilvl w:val="3"/>
          <w:numId w:val="16"/>
        </w:numPr>
        <w:tabs>
          <w:tab w:val="left" w:pos="426"/>
        </w:tabs>
        <w:ind w:left="0" w:firstLine="0"/>
        <w:jc w:val="both"/>
        <w:rPr>
          <w:rFonts w:ascii="Arial" w:hAnsi="Arial" w:cs="Arial"/>
          <w:sz w:val="22"/>
          <w:szCs w:val="22"/>
          <w:lang w:val="lt-LT"/>
        </w:rPr>
      </w:pPr>
      <w:r w:rsidRPr="00696423">
        <w:rPr>
          <w:rFonts w:ascii="Arial" w:eastAsia="Arial" w:hAnsi="Arial" w:cs="Arial"/>
          <w:sz w:val="22"/>
          <w:szCs w:val="22"/>
          <w:lang w:bidi="en-GB"/>
        </w:rPr>
        <w:t xml:space="preserve">must not be related by close family ties (parents and children, grandparents and grandchildren, brothers and sisters </w:t>
      </w:r>
      <w:proofErr w:type="gramStart"/>
      <w:r w:rsidRPr="00696423">
        <w:rPr>
          <w:rFonts w:ascii="Arial" w:eastAsia="Arial" w:hAnsi="Arial" w:cs="Arial"/>
          <w:sz w:val="22"/>
          <w:szCs w:val="22"/>
          <w:lang w:bidi="en-GB"/>
        </w:rPr>
        <w:t>are considered to be</w:t>
      </w:r>
      <w:proofErr w:type="gramEnd"/>
      <w:r w:rsidRPr="00696423">
        <w:rPr>
          <w:rFonts w:ascii="Arial" w:eastAsia="Arial" w:hAnsi="Arial" w:cs="Arial"/>
          <w:sz w:val="22"/>
          <w:szCs w:val="22"/>
          <w:lang w:bidi="en-GB"/>
        </w:rPr>
        <w:t xml:space="preserve"> close relatives) to the sole and/or collegiate management bodies of the Sponsorship Provider. </w:t>
      </w:r>
    </w:p>
    <w:p w14:paraId="39ED60C6" w14:textId="0FAE21CE" w:rsidR="00AA6DFB" w:rsidRPr="00696423" w:rsidRDefault="00AA6DFB" w:rsidP="00981F68">
      <w:pPr>
        <w:pStyle w:val="ListParagraph"/>
        <w:numPr>
          <w:ilvl w:val="1"/>
          <w:numId w:val="16"/>
        </w:numPr>
        <w:tabs>
          <w:tab w:val="left" w:pos="426"/>
        </w:tabs>
        <w:jc w:val="both"/>
        <w:rPr>
          <w:rFonts w:ascii="Arial" w:hAnsi="Arial" w:cs="Arial"/>
          <w:sz w:val="22"/>
          <w:szCs w:val="22"/>
          <w:lang w:val="lt-LT"/>
        </w:rPr>
      </w:pPr>
      <w:r w:rsidRPr="00696423">
        <w:rPr>
          <w:rFonts w:ascii="Arial" w:eastAsia="Arial" w:hAnsi="Arial" w:cs="Arial"/>
          <w:b/>
          <w:sz w:val="22"/>
          <w:szCs w:val="22"/>
          <w:lang w:bidi="en-GB"/>
        </w:rPr>
        <w:t>Criteria for awarding scholarships to students:</w:t>
      </w:r>
    </w:p>
    <w:tbl>
      <w:tblPr>
        <w:tblStyle w:val="TableGrid"/>
        <w:tblW w:w="9349" w:type="dxa"/>
        <w:tblInd w:w="-5" w:type="dxa"/>
        <w:tblLook w:val="04A0" w:firstRow="1" w:lastRow="0" w:firstColumn="1" w:lastColumn="0" w:noHBand="0" w:noVBand="1"/>
      </w:tblPr>
      <w:tblGrid>
        <w:gridCol w:w="767"/>
        <w:gridCol w:w="2777"/>
        <w:gridCol w:w="5805"/>
      </w:tblGrid>
      <w:tr w:rsidR="001268EF" w:rsidRPr="00894260" w14:paraId="742B53D9" w14:textId="6F1D51B0" w:rsidTr="00AF5599">
        <w:tc>
          <w:tcPr>
            <w:tcW w:w="767" w:type="dxa"/>
          </w:tcPr>
          <w:p w14:paraId="1961F1EE" w14:textId="77777777" w:rsidR="001268EF" w:rsidRPr="00696423" w:rsidRDefault="001268EF" w:rsidP="000A3A33">
            <w:pPr>
              <w:pStyle w:val="ListParagraph"/>
              <w:tabs>
                <w:tab w:val="left" w:pos="284"/>
                <w:tab w:val="left" w:pos="1134"/>
              </w:tabs>
              <w:spacing w:after="120"/>
              <w:ind w:left="0"/>
              <w:contextualSpacing/>
              <w:jc w:val="center"/>
              <w:rPr>
                <w:rFonts w:ascii="Arial" w:hAnsi="Arial" w:cs="Arial"/>
                <w:b/>
                <w:bCs/>
                <w:sz w:val="22"/>
                <w:szCs w:val="22"/>
                <w:lang w:val="lt-LT"/>
              </w:rPr>
            </w:pPr>
          </w:p>
        </w:tc>
        <w:tc>
          <w:tcPr>
            <w:tcW w:w="2777" w:type="dxa"/>
          </w:tcPr>
          <w:p w14:paraId="54BA6A96" w14:textId="5D0163E3" w:rsidR="001268EF" w:rsidRPr="00696423" w:rsidRDefault="001268EF"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Criteria</w:t>
            </w:r>
          </w:p>
        </w:tc>
        <w:tc>
          <w:tcPr>
            <w:tcW w:w="5805" w:type="dxa"/>
          </w:tcPr>
          <w:p w14:paraId="4E136DBD" w14:textId="77777777" w:rsidR="001268EF" w:rsidRPr="00696423" w:rsidRDefault="001268EF"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b/>
                <w:sz w:val="22"/>
                <w:szCs w:val="22"/>
                <w:lang w:bidi="en-GB"/>
              </w:rPr>
              <w:t>Points awarded</w:t>
            </w:r>
          </w:p>
          <w:p w14:paraId="52D3C1AD" w14:textId="69787D63" w:rsidR="009F00FE" w:rsidRPr="00696423" w:rsidRDefault="009F00FE"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eastAsia="Arial" w:hAnsi="Arial" w:cs="Arial"/>
                <w:sz w:val="22"/>
                <w:szCs w:val="22"/>
                <w:lang w:bidi="en-GB"/>
              </w:rPr>
              <w:t>(</w:t>
            </w:r>
            <w:proofErr w:type="gramStart"/>
            <w:r w:rsidRPr="00696423">
              <w:rPr>
                <w:rFonts w:ascii="Arial" w:eastAsia="Arial" w:hAnsi="Arial" w:cs="Arial"/>
                <w:sz w:val="22"/>
                <w:szCs w:val="22"/>
                <w:lang w:bidi="en-GB"/>
              </w:rPr>
              <w:t>for</w:t>
            </w:r>
            <w:proofErr w:type="gramEnd"/>
            <w:r w:rsidRPr="00696423">
              <w:rPr>
                <w:rFonts w:ascii="Arial" w:eastAsia="Arial" w:hAnsi="Arial" w:cs="Arial"/>
                <w:sz w:val="22"/>
                <w:szCs w:val="22"/>
                <w:lang w:bidi="en-GB"/>
              </w:rPr>
              <w:t xml:space="preserve"> each criterion, the points are added together)</w:t>
            </w:r>
          </w:p>
        </w:tc>
      </w:tr>
      <w:tr w:rsidR="001268EF" w:rsidRPr="00894260" w14:paraId="2865B8D4" w14:textId="15314210" w:rsidTr="00AF5599">
        <w:tc>
          <w:tcPr>
            <w:tcW w:w="767" w:type="dxa"/>
          </w:tcPr>
          <w:p w14:paraId="3AC73456" w14:textId="5846C702" w:rsidR="001268EF" w:rsidRPr="00696423" w:rsidRDefault="001268EF"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3.6.1.</w:t>
            </w:r>
          </w:p>
        </w:tc>
        <w:tc>
          <w:tcPr>
            <w:tcW w:w="2777" w:type="dxa"/>
          </w:tcPr>
          <w:p w14:paraId="5895A9FD" w14:textId="26E50395" w:rsidR="001268EF" w:rsidRPr="00696423" w:rsidRDefault="001268EF"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student's annual average grade in the last academic year.</w:t>
            </w:r>
          </w:p>
        </w:tc>
        <w:tc>
          <w:tcPr>
            <w:tcW w:w="5805" w:type="dxa"/>
          </w:tcPr>
          <w:p w14:paraId="3094525B" w14:textId="77777777" w:rsidR="003D24D1" w:rsidRPr="00696423" w:rsidRDefault="003D24D1" w:rsidP="003D24D1">
            <w:pPr>
              <w:tabs>
                <w:tab w:val="left" w:pos="284"/>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6 points are awarded if the competition score is above 9.</w:t>
            </w:r>
          </w:p>
          <w:p w14:paraId="45282FAB" w14:textId="77777777" w:rsidR="003D24D1" w:rsidRPr="00696423" w:rsidRDefault="003D24D1" w:rsidP="003D24D1">
            <w:pPr>
              <w:tabs>
                <w:tab w:val="left" w:pos="284"/>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5 points are awarded if the competition score is above 8.</w:t>
            </w:r>
          </w:p>
          <w:p w14:paraId="31B99F52" w14:textId="77777777" w:rsidR="003D24D1" w:rsidRPr="00696423" w:rsidRDefault="003D24D1" w:rsidP="003D24D1">
            <w:pPr>
              <w:tabs>
                <w:tab w:val="left" w:pos="284"/>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4 points are awarded if the competition score is above 7.</w:t>
            </w:r>
          </w:p>
          <w:p w14:paraId="3921CB5B" w14:textId="77777777" w:rsidR="003D24D1" w:rsidRPr="00696423" w:rsidRDefault="003D24D1" w:rsidP="003D24D1">
            <w:pPr>
              <w:tabs>
                <w:tab w:val="left" w:pos="284"/>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3 points are awarded if the competition score is above 6.</w:t>
            </w:r>
          </w:p>
          <w:p w14:paraId="1DC02E0A" w14:textId="1FF4BA4C" w:rsidR="001268EF" w:rsidRPr="00696423" w:rsidRDefault="003D24D1" w:rsidP="00517351">
            <w:pPr>
              <w:tabs>
                <w:tab w:val="left" w:pos="284"/>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0 points are awarded if the competition score is below 6.</w:t>
            </w:r>
          </w:p>
        </w:tc>
      </w:tr>
      <w:tr w:rsidR="001268EF" w:rsidRPr="00894260" w14:paraId="3822F123" w14:textId="71694495" w:rsidTr="00AF5599">
        <w:tc>
          <w:tcPr>
            <w:tcW w:w="767" w:type="dxa"/>
          </w:tcPr>
          <w:p w14:paraId="6548A13F" w14:textId="6EA85B36" w:rsidR="001268EF" w:rsidRPr="00696423" w:rsidRDefault="001268EF" w:rsidP="000A3A33">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3.6.2.</w:t>
            </w:r>
          </w:p>
        </w:tc>
        <w:tc>
          <w:tcPr>
            <w:tcW w:w="2777" w:type="dxa"/>
          </w:tcPr>
          <w:p w14:paraId="2FBB0D32" w14:textId="462DC76E" w:rsidR="001268EF" w:rsidRPr="00696423" w:rsidRDefault="001268EF" w:rsidP="000A3A33">
            <w:pPr>
              <w:pStyle w:val="ListParagraph"/>
              <w:tabs>
                <w:tab w:val="left" w:pos="1134"/>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student has been involved in a project and/or development or other voluntary activity in the field of renewable energy in the last 12 (twelve) months.</w:t>
            </w:r>
          </w:p>
        </w:tc>
        <w:tc>
          <w:tcPr>
            <w:tcW w:w="5805" w:type="dxa"/>
          </w:tcPr>
          <w:p w14:paraId="348A5370" w14:textId="1ACA3AC1" w:rsidR="00F27437" w:rsidRPr="00696423" w:rsidRDefault="008C75E2" w:rsidP="00F27437">
            <w:pPr>
              <w:tabs>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 xml:space="preserve">4 points are awarded if the student has carried out two or more projects and/or participated in two or more voluntary activities in the field of renewable energy in the last 12 </w:t>
            </w:r>
            <w:proofErr w:type="gramStart"/>
            <w:r w:rsidRPr="00696423">
              <w:rPr>
                <w:rFonts w:ascii="Arial" w:eastAsia="Arial" w:hAnsi="Arial" w:cs="Arial"/>
                <w:sz w:val="22"/>
                <w:szCs w:val="22"/>
                <w:lang w:bidi="en-GB"/>
              </w:rPr>
              <w:t>months, and</w:t>
            </w:r>
            <w:proofErr w:type="gramEnd"/>
            <w:r w:rsidRPr="00696423">
              <w:rPr>
                <w:rFonts w:ascii="Arial" w:eastAsia="Arial" w:hAnsi="Arial" w:cs="Arial"/>
                <w:sz w:val="22"/>
                <w:szCs w:val="22"/>
                <w:lang w:bidi="en-GB"/>
              </w:rPr>
              <w:t xml:space="preserve"> provides evidence of this.</w:t>
            </w:r>
          </w:p>
          <w:p w14:paraId="39AFB55F" w14:textId="2563DDCD" w:rsidR="00F27437" w:rsidRPr="00696423" w:rsidRDefault="008C75E2" w:rsidP="00F27437">
            <w:pPr>
              <w:tabs>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 xml:space="preserve">3 points are awarded if the student has carried out two or more projects and/or participated in two or more voluntary activities in the field of renewable energy in the last 12 </w:t>
            </w:r>
            <w:proofErr w:type="gramStart"/>
            <w:r w:rsidRPr="00696423">
              <w:rPr>
                <w:rFonts w:ascii="Arial" w:eastAsia="Arial" w:hAnsi="Arial" w:cs="Arial"/>
                <w:sz w:val="22"/>
                <w:szCs w:val="22"/>
                <w:lang w:bidi="en-GB"/>
              </w:rPr>
              <w:t>months, and</w:t>
            </w:r>
            <w:proofErr w:type="gramEnd"/>
            <w:r w:rsidRPr="00696423">
              <w:rPr>
                <w:rFonts w:ascii="Arial" w:eastAsia="Arial" w:hAnsi="Arial" w:cs="Arial"/>
                <w:sz w:val="22"/>
                <w:szCs w:val="22"/>
                <w:lang w:bidi="en-GB"/>
              </w:rPr>
              <w:t xml:space="preserve"> provides evidence of this.</w:t>
            </w:r>
          </w:p>
          <w:p w14:paraId="6E78EA95" w14:textId="7553DA47" w:rsidR="001268EF" w:rsidRPr="00696423" w:rsidRDefault="00F27437" w:rsidP="00F27437">
            <w:pPr>
              <w:tabs>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0 points are awarded if the student has not carried out any project activities in the field of renewable energy in the last 12 months and has not participated in any volunteering activities.</w:t>
            </w:r>
          </w:p>
        </w:tc>
      </w:tr>
      <w:tr w:rsidR="001268EF" w:rsidRPr="00894260" w14:paraId="661D4FD5" w14:textId="2653206A" w:rsidTr="00AF5599">
        <w:tc>
          <w:tcPr>
            <w:tcW w:w="767" w:type="dxa"/>
          </w:tcPr>
          <w:p w14:paraId="69371D46" w14:textId="2561BAD4" w:rsidR="001268EF" w:rsidRPr="00696423" w:rsidRDefault="001268EF" w:rsidP="00DB49D3">
            <w:pPr>
              <w:pStyle w:val="ListParagraph"/>
              <w:tabs>
                <w:tab w:val="left" w:pos="709"/>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3.6.3.</w:t>
            </w:r>
          </w:p>
        </w:tc>
        <w:tc>
          <w:tcPr>
            <w:tcW w:w="2777" w:type="dxa"/>
          </w:tcPr>
          <w:p w14:paraId="4C70837A" w14:textId="46F968D2" w:rsidR="001268EF" w:rsidRPr="00696423" w:rsidRDefault="001268EF" w:rsidP="00DB49D3">
            <w:pPr>
              <w:pStyle w:val="ListParagraph"/>
              <w:tabs>
                <w:tab w:val="left" w:pos="709"/>
              </w:tabs>
              <w:spacing w:after="120"/>
              <w:ind w:left="0"/>
              <w:contextualSpacing/>
              <w:jc w:val="both"/>
              <w:rPr>
                <w:rFonts w:ascii="Arial" w:hAnsi="Arial" w:cs="Arial"/>
                <w:sz w:val="22"/>
                <w:szCs w:val="22"/>
                <w:lang w:val="lt-LT"/>
              </w:rPr>
            </w:pPr>
            <w:r w:rsidRPr="00696423">
              <w:rPr>
                <w:rFonts w:ascii="Arial" w:eastAsia="Arial" w:hAnsi="Arial" w:cs="Arial"/>
                <w:sz w:val="22"/>
                <w:szCs w:val="22"/>
                <w:lang w:bidi="en-GB"/>
              </w:rPr>
              <w:t>The topic of the student's bachelor thesis is renewable energy.</w:t>
            </w:r>
          </w:p>
        </w:tc>
        <w:tc>
          <w:tcPr>
            <w:tcW w:w="5805" w:type="dxa"/>
          </w:tcPr>
          <w:p w14:paraId="0C0948BE" w14:textId="77777777" w:rsidR="003E7CCA" w:rsidRPr="00696423" w:rsidRDefault="00D82342" w:rsidP="003E7CCA">
            <w:pPr>
              <w:tabs>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3 points are awarded if the topic of the student's bachelor thesis is in the field of renewable energy.</w:t>
            </w:r>
          </w:p>
          <w:p w14:paraId="5E0F5BE5" w14:textId="4CFBCA16" w:rsidR="001268EF" w:rsidRPr="00696423" w:rsidRDefault="00D82342" w:rsidP="003E7CCA">
            <w:pPr>
              <w:tabs>
                <w:tab w:val="left" w:pos="1134"/>
              </w:tabs>
              <w:spacing w:after="120"/>
              <w:contextualSpacing/>
              <w:jc w:val="both"/>
              <w:rPr>
                <w:rFonts w:ascii="Arial" w:hAnsi="Arial" w:cs="Arial"/>
                <w:sz w:val="22"/>
                <w:szCs w:val="22"/>
                <w:lang w:val="lt-LT"/>
              </w:rPr>
            </w:pPr>
            <w:r w:rsidRPr="00696423">
              <w:rPr>
                <w:rFonts w:ascii="Arial" w:eastAsia="Arial" w:hAnsi="Arial" w:cs="Arial"/>
                <w:sz w:val="22"/>
                <w:szCs w:val="22"/>
                <w:lang w:bidi="en-GB"/>
              </w:rPr>
              <w:t>0 points are awarded if the topic of the student's bachelor thesis is not in the field of renewable energy.</w:t>
            </w:r>
          </w:p>
        </w:tc>
      </w:tr>
    </w:tbl>
    <w:p w14:paraId="578433BE" w14:textId="29FBFF7F" w:rsidR="00C96FFC" w:rsidRPr="00696423" w:rsidRDefault="00AF5599" w:rsidP="00AF5599">
      <w:pPr>
        <w:pStyle w:val="ListParagraph"/>
        <w:numPr>
          <w:ilvl w:val="1"/>
          <w:numId w:val="16"/>
        </w:numPr>
        <w:spacing w:after="120"/>
        <w:ind w:left="0" w:firstLine="0"/>
        <w:contextualSpacing/>
        <w:jc w:val="both"/>
        <w:rPr>
          <w:rFonts w:ascii="Arial" w:hAnsi="Arial" w:cs="Arial"/>
          <w:sz w:val="22"/>
          <w:szCs w:val="22"/>
          <w:lang w:val="lt-LT"/>
        </w:rPr>
      </w:pPr>
      <w:r w:rsidRPr="00696423">
        <w:rPr>
          <w:rFonts w:ascii="Arial" w:eastAsia="Arial" w:hAnsi="Arial" w:cs="Arial"/>
          <w:b/>
          <w:sz w:val="22"/>
          <w:szCs w:val="22"/>
          <w:lang w:bidi="en-GB"/>
        </w:rPr>
        <w:t>The procedures for awarding scholarships and for the use of the Sponsorship shall apply where the Applicant is a Higher Education Institution.</w:t>
      </w:r>
    </w:p>
    <w:p w14:paraId="05C1EA20" w14:textId="77777777" w:rsidR="00C96FFC" w:rsidRPr="00696423" w:rsidRDefault="00C96FFC" w:rsidP="00C96FF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The Sponsorship Recipient shall, within ten (10) calendar days of the beginning of the academic year for which the Sponsorship has been requested, inform (or otherwise make known to students) through its information dissemination channels the following to the students of its Major Field(s) of Study about:</w:t>
      </w:r>
    </w:p>
    <w:p w14:paraId="7B3F88E4" w14:textId="77777777" w:rsidR="00C96FFC" w:rsidRPr="00696423" w:rsidRDefault="00C96FFC" w:rsidP="00C96FFC">
      <w:pPr>
        <w:pStyle w:val="ListParagraph"/>
        <w:numPr>
          <w:ilvl w:val="3"/>
          <w:numId w:val="16"/>
        </w:numPr>
        <w:spacing w:after="120"/>
        <w:contextualSpacing/>
        <w:jc w:val="both"/>
        <w:rPr>
          <w:rFonts w:ascii="Arial" w:hAnsi="Arial" w:cs="Arial"/>
          <w:sz w:val="22"/>
          <w:szCs w:val="22"/>
          <w:lang w:val="lt-LT"/>
        </w:rPr>
      </w:pPr>
      <w:r w:rsidRPr="00696423">
        <w:rPr>
          <w:rFonts w:ascii="Arial" w:eastAsia="Arial" w:hAnsi="Arial" w:cs="Arial"/>
          <w:sz w:val="22"/>
          <w:szCs w:val="22"/>
          <w:lang w:bidi="en-GB"/>
        </w:rPr>
        <w:lastRenderedPageBreak/>
        <w:t xml:space="preserve">the opportunity to apply for scholarships, </w:t>
      </w:r>
    </w:p>
    <w:p w14:paraId="4F7386AB" w14:textId="77777777" w:rsidR="00C96FFC" w:rsidRPr="00696423" w:rsidRDefault="00C96FFC" w:rsidP="00C96FFC">
      <w:pPr>
        <w:pStyle w:val="ListParagraph"/>
        <w:numPr>
          <w:ilvl w:val="3"/>
          <w:numId w:val="16"/>
        </w:numPr>
        <w:spacing w:after="120"/>
        <w:contextualSpacing/>
        <w:jc w:val="both"/>
        <w:rPr>
          <w:rFonts w:ascii="Arial" w:hAnsi="Arial" w:cs="Arial"/>
          <w:sz w:val="22"/>
          <w:szCs w:val="22"/>
          <w:lang w:val="lt-LT"/>
        </w:rPr>
      </w:pPr>
      <w:r w:rsidRPr="00696423">
        <w:rPr>
          <w:rFonts w:ascii="Arial" w:eastAsia="Arial" w:hAnsi="Arial" w:cs="Arial"/>
          <w:sz w:val="22"/>
          <w:szCs w:val="22"/>
          <w:lang w:bidi="en-GB"/>
        </w:rPr>
        <w:t xml:space="preserve">the criteria for awarding scholarships, </w:t>
      </w:r>
    </w:p>
    <w:p w14:paraId="1E022112" w14:textId="77777777" w:rsidR="00C96FFC" w:rsidRPr="00696423" w:rsidRDefault="00C96FFC" w:rsidP="00C96FFC">
      <w:pPr>
        <w:pStyle w:val="ListParagraph"/>
        <w:numPr>
          <w:ilvl w:val="3"/>
          <w:numId w:val="16"/>
        </w:numPr>
        <w:spacing w:after="120"/>
        <w:contextualSpacing/>
        <w:jc w:val="both"/>
        <w:rPr>
          <w:rFonts w:ascii="Arial" w:hAnsi="Arial" w:cs="Arial"/>
          <w:sz w:val="22"/>
          <w:szCs w:val="22"/>
          <w:lang w:val="lt-LT"/>
        </w:rPr>
      </w:pPr>
      <w:r w:rsidRPr="00696423">
        <w:rPr>
          <w:rFonts w:ascii="Arial" w:eastAsia="Arial" w:hAnsi="Arial" w:cs="Arial"/>
          <w:sz w:val="22"/>
          <w:szCs w:val="22"/>
          <w:lang w:bidi="en-GB"/>
        </w:rPr>
        <w:t>the requirements for a student's application for a scholarship,</w:t>
      </w:r>
    </w:p>
    <w:p w14:paraId="52BB65F0" w14:textId="77777777" w:rsidR="00C96FFC" w:rsidRPr="00696423" w:rsidRDefault="00C96FFC" w:rsidP="00C96FFC">
      <w:pPr>
        <w:pStyle w:val="ListParagraph"/>
        <w:numPr>
          <w:ilvl w:val="3"/>
          <w:numId w:val="16"/>
        </w:numPr>
        <w:spacing w:after="120"/>
        <w:contextualSpacing/>
        <w:jc w:val="both"/>
        <w:rPr>
          <w:rFonts w:ascii="Arial" w:hAnsi="Arial" w:cs="Arial"/>
          <w:sz w:val="22"/>
          <w:szCs w:val="22"/>
          <w:lang w:val="lt-LT"/>
        </w:rPr>
      </w:pPr>
      <w:r w:rsidRPr="00696423">
        <w:rPr>
          <w:rFonts w:ascii="Arial" w:eastAsia="Arial" w:hAnsi="Arial" w:cs="Arial"/>
          <w:sz w:val="22"/>
          <w:szCs w:val="22"/>
          <w:lang w:bidi="en-GB"/>
        </w:rPr>
        <w:t>the application submission deadlines.</w:t>
      </w:r>
    </w:p>
    <w:p w14:paraId="7A427D14" w14:textId="446C3B32" w:rsidR="00C96FFC" w:rsidRPr="00696423" w:rsidRDefault="00C96FFC" w:rsidP="00C96FF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The Sponsorship Recipient may set a deadline of no more than ten (10) calendar days for students to submit applications for scholarships. The Sponsorship Recipient shall inform the students that in the application for a scholarship, the student must provide information (data, evidence, documents) justifying the student's eligibility for the scholarship as set out in Clause 3.5 of the Annex and the criteria for the award of a scholarship as set out in Clause 3.6 of the </w:t>
      </w:r>
      <w:proofErr w:type="gramStart"/>
      <w:r w:rsidRPr="00696423">
        <w:rPr>
          <w:rFonts w:ascii="Arial" w:eastAsia="Arial" w:hAnsi="Arial" w:cs="Arial"/>
          <w:sz w:val="22"/>
          <w:szCs w:val="22"/>
          <w:lang w:bidi="en-GB"/>
        </w:rPr>
        <w:t>Annex, and</w:t>
      </w:r>
      <w:proofErr w:type="gramEnd"/>
      <w:r w:rsidRPr="00696423">
        <w:rPr>
          <w:rFonts w:ascii="Arial" w:eastAsia="Arial" w:hAnsi="Arial" w:cs="Arial"/>
          <w:sz w:val="22"/>
          <w:szCs w:val="22"/>
          <w:lang w:bidi="en-GB"/>
        </w:rPr>
        <w:t xml:space="preserve"> must be signed by the student submitting the scholarship application.</w:t>
      </w:r>
    </w:p>
    <w:p w14:paraId="63C560C0" w14:textId="77777777" w:rsidR="00C96FFC" w:rsidRPr="00696423" w:rsidRDefault="00C96FFC" w:rsidP="00C96FF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The Sponsorship Recipient shall ensure that a Committee or designated staff member(s) set up by the Sponsorship Recipient shall, within ten (10) calendar days from the closing date for the submission of applications, assess the eligibility of the students who have applied for the scholarships in accordance with the requirements set out in this Annex and the scholarship award criteria, and shall take a decision on the award of the scholarships to the students. </w:t>
      </w:r>
    </w:p>
    <w:p w14:paraId="261D8297" w14:textId="7A436A55" w:rsidR="00C96FFC" w:rsidRPr="00696423" w:rsidRDefault="00C96FFC" w:rsidP="00C96FF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Scholarships shall be awarded to those students who meet the eligibility requirements set out in this Annex and who have a higher score in the assessment of their eligibility for scholarships.</w:t>
      </w:r>
    </w:p>
    <w:p w14:paraId="0302B38C" w14:textId="77777777" w:rsidR="00116C3C" w:rsidRPr="00696423" w:rsidRDefault="00C96FFC" w:rsidP="00116C3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The Sponsorship Recipient shall, within ten (10) calendar days of the decision to award scholarships to specific students:</w:t>
      </w:r>
    </w:p>
    <w:p w14:paraId="73B954F5" w14:textId="47D8F8A6" w:rsidR="00D80BD6" w:rsidRPr="00696423" w:rsidRDefault="00C96FFC" w:rsidP="00D80BD6">
      <w:pPr>
        <w:pStyle w:val="ListParagraph"/>
        <w:numPr>
          <w:ilvl w:val="3"/>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inform each applicant student of the decision to award or not to award a </w:t>
      </w:r>
      <w:proofErr w:type="gramStart"/>
      <w:r w:rsidRPr="00696423">
        <w:rPr>
          <w:rFonts w:ascii="Arial" w:eastAsia="Arial" w:hAnsi="Arial" w:cs="Arial"/>
          <w:sz w:val="22"/>
          <w:szCs w:val="22"/>
          <w:lang w:bidi="en-GB"/>
        </w:rPr>
        <w:t>scholarship;</w:t>
      </w:r>
      <w:proofErr w:type="gramEnd"/>
    </w:p>
    <w:p w14:paraId="1D803201" w14:textId="25423FDF" w:rsidR="00F07617" w:rsidRPr="00696423" w:rsidRDefault="00C96FFC" w:rsidP="00F07617">
      <w:pPr>
        <w:pStyle w:val="ListParagraph"/>
        <w:numPr>
          <w:ilvl w:val="3"/>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inform students who have been awarded scholarships about the possibility to give consent or not to the Sponsorship Provider for the processing of the student's personal data in accordance with the procedure established by the </w:t>
      </w:r>
      <w:proofErr w:type="gramStart"/>
      <w:r w:rsidRPr="00696423">
        <w:rPr>
          <w:rFonts w:ascii="Arial" w:eastAsia="Arial" w:hAnsi="Arial" w:cs="Arial"/>
          <w:sz w:val="22"/>
          <w:szCs w:val="22"/>
          <w:lang w:bidi="en-GB"/>
        </w:rPr>
        <w:t>legislation;</w:t>
      </w:r>
      <w:proofErr w:type="gramEnd"/>
    </w:p>
    <w:p w14:paraId="465B1E76" w14:textId="77777777" w:rsidR="00F07617" w:rsidRPr="00696423" w:rsidRDefault="00C96FFC" w:rsidP="00F07617">
      <w:pPr>
        <w:pStyle w:val="ListParagraph"/>
        <w:numPr>
          <w:ilvl w:val="3"/>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provide the Sponsorship Provider with the students' consents/non-consents to the processing of personal </w:t>
      </w:r>
      <w:proofErr w:type="gramStart"/>
      <w:r w:rsidRPr="00696423">
        <w:rPr>
          <w:rFonts w:ascii="Arial" w:eastAsia="Arial" w:hAnsi="Arial" w:cs="Arial"/>
          <w:sz w:val="22"/>
          <w:szCs w:val="22"/>
          <w:lang w:bidi="en-GB"/>
        </w:rPr>
        <w:t>data;</w:t>
      </w:r>
      <w:proofErr w:type="gramEnd"/>
    </w:p>
    <w:p w14:paraId="0F1177FD" w14:textId="62FAF3F5" w:rsidR="00A179D3" w:rsidRPr="00696423" w:rsidRDefault="00C96FFC" w:rsidP="00A179D3">
      <w:pPr>
        <w:pStyle w:val="ListParagraph"/>
        <w:numPr>
          <w:ilvl w:val="3"/>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 provide information to the Sponsorship Provider on the award or non-award of scholarships. </w:t>
      </w:r>
    </w:p>
    <w:p w14:paraId="49AE42B7" w14:textId="6632B086" w:rsidR="00C96FFC" w:rsidRPr="00696423" w:rsidRDefault="00C96FFC" w:rsidP="00A179D3">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The award and payment of scholarships must be documented in such a way that the Sponsorship Recipient is able to document the award and payment of scholarships to specific students when accounting for the use of the Sponsorship.</w:t>
      </w:r>
    </w:p>
    <w:p w14:paraId="6E69A373" w14:textId="18229206" w:rsidR="00981F68" w:rsidRPr="00696423" w:rsidRDefault="00AF5599" w:rsidP="00101866">
      <w:pPr>
        <w:pStyle w:val="ListParagraph"/>
        <w:numPr>
          <w:ilvl w:val="1"/>
          <w:numId w:val="16"/>
        </w:numPr>
        <w:spacing w:after="120"/>
        <w:ind w:left="0" w:firstLine="0"/>
        <w:contextualSpacing/>
        <w:jc w:val="both"/>
        <w:rPr>
          <w:rFonts w:ascii="Arial" w:hAnsi="Arial" w:cs="Arial"/>
          <w:sz w:val="22"/>
          <w:szCs w:val="22"/>
          <w:lang w:val="lt-LT"/>
        </w:rPr>
      </w:pPr>
      <w:r w:rsidRPr="00696423">
        <w:rPr>
          <w:rFonts w:ascii="Arial" w:eastAsia="Arial" w:hAnsi="Arial" w:cs="Arial"/>
          <w:b/>
          <w:sz w:val="22"/>
          <w:szCs w:val="22"/>
          <w:lang w:bidi="en-GB"/>
        </w:rPr>
        <w:t>The procedures for awarding scholarships and the procedures for the use of the Sponsorship shall apply where the Applicant is a specialised fund which provides sponsorship and/or other assistance to students studying in the Major Fields of Study.</w:t>
      </w:r>
    </w:p>
    <w:p w14:paraId="7CF4ADD2" w14:textId="26F500D9" w:rsidR="00DA41E7" w:rsidRPr="00696423" w:rsidRDefault="00673C8F" w:rsidP="00DD5254">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The Sponsorship Recipient shall ensure that scholarships are awarded to students who meet the eligibility requirements set out in Clause 3.5 of this Annex and the eligibility criteria set out in Clause 3.6 of the Annex, and who have a higher score in the assessment of their eligibility for the scholarships.</w:t>
      </w:r>
    </w:p>
    <w:p w14:paraId="56FB8781" w14:textId="2B31094C" w:rsidR="00DA41E7" w:rsidRPr="00696423" w:rsidRDefault="00DA41E7" w:rsidP="00661048">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 xml:space="preserve">The Sponsorship Recipient must keep the Sponsorship Provider informed about the award or non-award of scholarships. </w:t>
      </w:r>
    </w:p>
    <w:p w14:paraId="306DC171" w14:textId="474A2F74" w:rsidR="00981F68" w:rsidRPr="00696423" w:rsidRDefault="00DA41E7" w:rsidP="007A49B3">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eastAsia="Arial" w:hAnsi="Arial" w:cs="Arial"/>
          <w:sz w:val="22"/>
          <w:szCs w:val="22"/>
          <w:lang w:bidi="en-GB"/>
        </w:rPr>
        <w:t>The award and payment of scholarships must be documented in such a way that, if necessary, the Sponsorship Recipient is able to document the award and payment of scholarships to specific Higher Education Institutions and/or students when accounting for the use of the Sponsorship.</w:t>
      </w:r>
    </w:p>
    <w:p w14:paraId="58E7E45F" w14:textId="77777777" w:rsidR="006B6CE3" w:rsidRPr="00056E23" w:rsidRDefault="006B6CE3" w:rsidP="006B6CE3">
      <w:pPr>
        <w:pStyle w:val="ListParagraph"/>
        <w:spacing w:after="120"/>
        <w:ind w:left="0"/>
        <w:contextualSpacing/>
        <w:jc w:val="both"/>
        <w:rPr>
          <w:rFonts w:ascii="Arial" w:hAnsi="Arial" w:cs="Arial"/>
          <w:sz w:val="22"/>
          <w:szCs w:val="22"/>
          <w:lang w:val="lt-LT"/>
        </w:rPr>
      </w:pPr>
    </w:p>
    <w:p w14:paraId="674FE94B" w14:textId="77777777" w:rsidR="00B16FFF" w:rsidRPr="00056E23" w:rsidRDefault="00B16FFF" w:rsidP="00CB03C7">
      <w:pPr>
        <w:rPr>
          <w:rFonts w:ascii="Arial" w:eastAsia="Times New Roman" w:hAnsi="Arial" w:cs="Arial"/>
          <w:b/>
          <w:bCs/>
          <w:sz w:val="22"/>
          <w:szCs w:val="22"/>
          <w:lang w:val="lt-LT" w:eastAsia="lt-LT"/>
        </w:rPr>
      </w:pPr>
    </w:p>
    <w:sectPr w:rsidR="00B16FFF" w:rsidRPr="00056E23" w:rsidSect="00BA776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2B96" w14:textId="77777777" w:rsidR="00C1244E" w:rsidRDefault="00C1244E" w:rsidP="009315A7">
      <w:r>
        <w:separator/>
      </w:r>
    </w:p>
  </w:endnote>
  <w:endnote w:type="continuationSeparator" w:id="0">
    <w:p w14:paraId="46D34049" w14:textId="77777777" w:rsidR="00C1244E" w:rsidRDefault="00C1244E" w:rsidP="009315A7">
      <w:r>
        <w:continuationSeparator/>
      </w:r>
    </w:p>
  </w:endnote>
  <w:endnote w:type="continuationNotice" w:id="1">
    <w:p w14:paraId="4C4B636E" w14:textId="77777777" w:rsidR="00C1244E" w:rsidRDefault="00C1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rostile_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34ED" w14:textId="77777777" w:rsidR="009A5EF1" w:rsidRDefault="009A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A304" w14:textId="77777777" w:rsidR="00607B9A" w:rsidRDefault="00607B9A">
    <w:pPr>
      <w:pStyle w:val="Footer"/>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2</w:t>
    </w:r>
    <w:r>
      <w:rPr>
        <w:noProof/>
        <w:color w:val="4472C4" w:themeColor="accent1"/>
        <w:lang w:bidi="en-GB"/>
      </w:rPr>
      <w:fldChar w:fldCharType="end"/>
    </w:r>
  </w:p>
  <w:p w14:paraId="3F52F5E3" w14:textId="77777777" w:rsidR="009315A7" w:rsidRDefault="00931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9362" w14:textId="77777777" w:rsidR="009A5EF1" w:rsidRDefault="009A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F0B6" w14:textId="77777777" w:rsidR="00C1244E" w:rsidRDefault="00C1244E" w:rsidP="009315A7">
      <w:r>
        <w:separator/>
      </w:r>
    </w:p>
  </w:footnote>
  <w:footnote w:type="continuationSeparator" w:id="0">
    <w:p w14:paraId="162FC3A0" w14:textId="77777777" w:rsidR="00C1244E" w:rsidRDefault="00C1244E" w:rsidP="009315A7">
      <w:r>
        <w:continuationSeparator/>
      </w:r>
    </w:p>
  </w:footnote>
  <w:footnote w:type="continuationNotice" w:id="1">
    <w:p w14:paraId="17C39548" w14:textId="77777777" w:rsidR="00C1244E" w:rsidRDefault="00C12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8E29" w14:textId="77777777" w:rsidR="009A5EF1" w:rsidRDefault="009A5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8710" w14:textId="64D0CEB9" w:rsidR="00E3506B" w:rsidRDefault="00E3506B">
    <w:pPr>
      <w:pStyle w:val="Header"/>
    </w:pPr>
  </w:p>
  <w:p w14:paraId="35A21BC8" w14:textId="7F7213C9" w:rsidR="00E3506B" w:rsidRPr="003402D7" w:rsidRDefault="00E3506B" w:rsidP="00E3506B">
    <w:pPr>
      <w:pStyle w:val="Header"/>
      <w:rPr>
        <w:rFonts w:ascii="Times New Roman" w:hAnsi="Times New Roman" w:cs="Times New Roman"/>
      </w:rPr>
    </w:pPr>
  </w:p>
  <w:p w14:paraId="486233E3" w14:textId="7306BEC0" w:rsidR="00607B9A" w:rsidRDefault="00607B9A">
    <w:pPr>
      <w:pStyle w:val="Header"/>
    </w:pPr>
  </w:p>
  <w:p w14:paraId="7F9EFEF6" w14:textId="118C56C7" w:rsidR="4930C7AA" w:rsidRDefault="4930C7AA" w:rsidP="4930C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857" w:type="dxa"/>
      <w:tblInd w:w="839"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6857"/>
    </w:tblGrid>
    <w:tr w:rsidR="003366E7" w:rsidRPr="00894260" w14:paraId="04E352E3" w14:textId="77777777" w:rsidTr="000A3A33">
      <w:trPr>
        <w:trHeight w:val="340"/>
      </w:trPr>
      <w:tc>
        <w:tcPr>
          <w:tcW w:w="6857" w:type="dxa"/>
        </w:tcPr>
        <w:p w14:paraId="4B047402" w14:textId="1DC03BE9" w:rsidR="003366E7" w:rsidRPr="00E24E00" w:rsidRDefault="00547853" w:rsidP="003366E7">
          <w:pPr>
            <w:pStyle w:val="Header"/>
            <w:rPr>
              <w:rFonts w:ascii="Arial" w:eastAsia="Arial" w:hAnsi="Arial" w:cs="Arial"/>
              <w:sz w:val="20"/>
              <w:szCs w:val="20"/>
              <w:lang w:val="lt-LT"/>
            </w:rPr>
          </w:pPr>
          <w:r>
            <w:rPr>
              <w:rFonts w:ascii="Arial" w:eastAsia="Arial" w:hAnsi="Arial" w:cs="Arial"/>
              <w:sz w:val="20"/>
              <w:szCs w:val="20"/>
              <w:lang w:bidi="en-GB"/>
            </w:rPr>
            <w:t>Annex 1. Criteria for Awarding Sponsorship. Procedures for the Use of Sponsorship</w:t>
          </w:r>
        </w:p>
      </w:tc>
    </w:tr>
    <w:tr w:rsidR="003366E7" w:rsidRPr="00BC411E" w14:paraId="420E0F96" w14:textId="77777777" w:rsidTr="000A3A33">
      <w:trPr>
        <w:trHeight w:val="359"/>
      </w:trPr>
      <w:tc>
        <w:tcPr>
          <w:tcW w:w="6857" w:type="dxa"/>
        </w:tcPr>
        <w:p w14:paraId="1FEF7FFF" w14:textId="77777777" w:rsidR="003366E7" w:rsidRPr="00E24E00" w:rsidRDefault="003366E7" w:rsidP="003366E7">
          <w:pPr>
            <w:pStyle w:val="Header"/>
            <w:rPr>
              <w:rFonts w:ascii="Arial" w:eastAsia="Arial" w:hAnsi="Arial" w:cs="Arial"/>
              <w:sz w:val="20"/>
              <w:szCs w:val="20"/>
              <w:lang w:val="lt-LT"/>
            </w:rPr>
          </w:pPr>
          <w:r w:rsidRPr="00E24E00">
            <w:rPr>
              <w:rFonts w:ascii="Arial" w:eastAsia="Arial" w:hAnsi="Arial" w:cs="Arial"/>
              <w:sz w:val="20"/>
              <w:szCs w:val="20"/>
              <w:lang w:bidi="en-GB"/>
            </w:rPr>
            <w:t xml:space="preserve">Rules for the Management of Sponsorship from UAB </w:t>
          </w:r>
          <w:proofErr w:type="spellStart"/>
          <w:r w:rsidRPr="00E24E00">
            <w:rPr>
              <w:rFonts w:ascii="Arial" w:eastAsia="Arial" w:hAnsi="Arial" w:cs="Arial"/>
              <w:sz w:val="20"/>
              <w:szCs w:val="20"/>
              <w:lang w:bidi="en-GB"/>
            </w:rPr>
            <w:t>Ignitis</w:t>
          </w:r>
          <w:proofErr w:type="spellEnd"/>
          <w:r w:rsidRPr="00E24E00">
            <w:rPr>
              <w:rFonts w:ascii="Arial" w:eastAsia="Arial" w:hAnsi="Arial" w:cs="Arial"/>
              <w:sz w:val="20"/>
              <w:szCs w:val="20"/>
              <w:lang w:bidi="en-GB"/>
            </w:rPr>
            <w:t xml:space="preserve"> Renewables and Its Subsidiaries</w:t>
          </w:r>
        </w:p>
      </w:tc>
    </w:tr>
  </w:tbl>
  <w:p w14:paraId="7E5F04D5" w14:textId="66302C1F" w:rsidR="00C85F44" w:rsidRDefault="00BA776E">
    <w:pPr>
      <w:pStyle w:val="Header"/>
    </w:pPr>
    <w:r>
      <w:rPr>
        <w:noProof/>
        <w:lang w:bidi="en-GB"/>
      </w:rPr>
      <w:drawing>
        <wp:anchor distT="0" distB="0" distL="114300" distR="114300" simplePos="0" relativeHeight="251660288" behindDoc="0" locked="0" layoutInCell="1" allowOverlap="1" wp14:anchorId="61199A58" wp14:editId="124D1792">
          <wp:simplePos x="0" y="0"/>
          <wp:positionH relativeFrom="page">
            <wp:align>left</wp:align>
          </wp:positionH>
          <wp:positionV relativeFrom="paragraph">
            <wp:posOffset>-600710</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64C"/>
    <w:multiLevelType w:val="hybridMultilevel"/>
    <w:tmpl w:val="1B10ACE6"/>
    <w:lvl w:ilvl="0" w:tplc="173CAF2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 w15:restartNumberingAfterBreak="0">
    <w:nsid w:val="17AB1F32"/>
    <w:multiLevelType w:val="multilevel"/>
    <w:tmpl w:val="CA72EE90"/>
    <w:lvl w:ilvl="0">
      <w:start w:val="1"/>
      <w:numFmt w:val="decimal"/>
      <w:lvlText w:val="%1."/>
      <w:lvlJc w:val="left"/>
      <w:pPr>
        <w:ind w:left="360" w:hanging="360"/>
      </w:pPr>
      <w:rPr>
        <w:rFonts w:hint="default"/>
        <w:b/>
        <w:bCs/>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996" w:hanging="720"/>
      </w:pPr>
      <w:rPr>
        <w:rFonts w:hint="default"/>
        <w:b w:val="0"/>
        <w:bCs w:val="0"/>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C1C73B3"/>
    <w:multiLevelType w:val="hybridMultilevel"/>
    <w:tmpl w:val="9ABCBE4E"/>
    <w:lvl w:ilvl="0" w:tplc="200E2C5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B60F58"/>
    <w:multiLevelType w:val="multilevel"/>
    <w:tmpl w:val="BC660EAE"/>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3F6A761E"/>
    <w:multiLevelType w:val="multilevel"/>
    <w:tmpl w:val="B490885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66C5062"/>
    <w:multiLevelType w:val="multilevel"/>
    <w:tmpl w:val="F55EADA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752BCF"/>
    <w:multiLevelType w:val="multilevel"/>
    <w:tmpl w:val="BBA2DB0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4B927429"/>
    <w:multiLevelType w:val="multilevel"/>
    <w:tmpl w:val="315CDE6E"/>
    <w:lvl w:ilvl="0">
      <w:start w:val="9"/>
      <w:numFmt w:val="decimal"/>
      <w:lvlText w:val="%1."/>
      <w:lvlJc w:val="left"/>
      <w:pPr>
        <w:ind w:left="360" w:hanging="360"/>
      </w:pPr>
      <w:rPr>
        <w:rFonts w:hint="default"/>
        <w:b/>
      </w:rPr>
    </w:lvl>
    <w:lvl w:ilvl="1">
      <w:start w:val="1"/>
      <w:numFmt w:val="decimal"/>
      <w:suff w:val="space"/>
      <w:lvlText w:val="%2."/>
      <w:lvlJc w:val="left"/>
      <w:pPr>
        <w:ind w:left="1004" w:hanging="720"/>
      </w:pPr>
      <w:rPr>
        <w:rFonts w:ascii="Arial" w:eastAsia="Calibri" w:hAnsi="Arial" w:cs="Arial"/>
        <w:b/>
        <w:bCs w:val="0"/>
        <w:strike w:val="0"/>
      </w:rPr>
    </w:lvl>
    <w:lvl w:ilvl="2">
      <w:start w:val="1"/>
      <w:numFmt w:val="decimal"/>
      <w:suff w:val="space"/>
      <w:lvlText w:val="%1.%2.%3."/>
      <w:lvlJc w:val="left"/>
      <w:pPr>
        <w:ind w:left="1997" w:hanging="720"/>
      </w:pPr>
      <w:rPr>
        <w:rFonts w:hint="default"/>
        <w:b w:val="0"/>
        <w:bCs/>
      </w:rPr>
    </w:lvl>
    <w:lvl w:ilvl="3">
      <w:start w:val="1"/>
      <w:numFmt w:val="decimal"/>
      <w:suff w:val="space"/>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BE00F50"/>
    <w:multiLevelType w:val="multilevel"/>
    <w:tmpl w:val="3F143C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A5B2C96"/>
    <w:multiLevelType w:val="hybridMultilevel"/>
    <w:tmpl w:val="98F6AEF4"/>
    <w:lvl w:ilvl="0" w:tplc="FB1CFB92">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6CA94C4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5440DE0"/>
    <w:multiLevelType w:val="multilevel"/>
    <w:tmpl w:val="F45E757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A97E11"/>
    <w:multiLevelType w:val="multilevel"/>
    <w:tmpl w:val="31C0EBD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3930469">
    <w:abstractNumId w:val="6"/>
  </w:num>
  <w:num w:numId="2" w16cid:durableId="1731734308">
    <w:abstractNumId w:val="12"/>
  </w:num>
  <w:num w:numId="3" w16cid:durableId="1816752145">
    <w:abstractNumId w:val="3"/>
  </w:num>
  <w:num w:numId="4" w16cid:durableId="931626840">
    <w:abstractNumId w:val="0"/>
  </w:num>
  <w:num w:numId="5" w16cid:durableId="574556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255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332115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17770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50183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09806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485122">
    <w:abstractNumId w:val="8"/>
  </w:num>
  <w:num w:numId="12" w16cid:durableId="935021702">
    <w:abstractNumId w:val="13"/>
  </w:num>
  <w:num w:numId="13" w16cid:durableId="890657726">
    <w:abstractNumId w:val="17"/>
  </w:num>
  <w:num w:numId="14" w16cid:durableId="274797791">
    <w:abstractNumId w:val="1"/>
  </w:num>
  <w:num w:numId="15" w16cid:durableId="651064661">
    <w:abstractNumId w:val="11"/>
  </w:num>
  <w:num w:numId="16" w16cid:durableId="525605111">
    <w:abstractNumId w:val="2"/>
  </w:num>
  <w:num w:numId="17" w16cid:durableId="1934585441">
    <w:abstractNumId w:val="15"/>
  </w:num>
  <w:num w:numId="18" w16cid:durableId="284047584">
    <w:abstractNumId w:val="9"/>
  </w:num>
  <w:num w:numId="19" w16cid:durableId="290597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C7"/>
    <w:rsid w:val="00000683"/>
    <w:rsid w:val="00000984"/>
    <w:rsid w:val="00001590"/>
    <w:rsid w:val="00001A20"/>
    <w:rsid w:val="00022404"/>
    <w:rsid w:val="00022F42"/>
    <w:rsid w:val="00024EC1"/>
    <w:rsid w:val="0003045E"/>
    <w:rsid w:val="00032578"/>
    <w:rsid w:val="000363D4"/>
    <w:rsid w:val="00043B30"/>
    <w:rsid w:val="00050F53"/>
    <w:rsid w:val="000524FF"/>
    <w:rsid w:val="00055462"/>
    <w:rsid w:val="00056020"/>
    <w:rsid w:val="00056E23"/>
    <w:rsid w:val="00057BCD"/>
    <w:rsid w:val="00060092"/>
    <w:rsid w:val="000639E3"/>
    <w:rsid w:val="00064F93"/>
    <w:rsid w:val="00066468"/>
    <w:rsid w:val="000678BF"/>
    <w:rsid w:val="00070E76"/>
    <w:rsid w:val="00071437"/>
    <w:rsid w:val="00073A84"/>
    <w:rsid w:val="00080113"/>
    <w:rsid w:val="0008023F"/>
    <w:rsid w:val="00080966"/>
    <w:rsid w:val="00080C57"/>
    <w:rsid w:val="000871C1"/>
    <w:rsid w:val="000873E3"/>
    <w:rsid w:val="00087C21"/>
    <w:rsid w:val="00090647"/>
    <w:rsid w:val="00092F67"/>
    <w:rsid w:val="00093B19"/>
    <w:rsid w:val="000A21F2"/>
    <w:rsid w:val="000A3A33"/>
    <w:rsid w:val="000B0106"/>
    <w:rsid w:val="000B11FE"/>
    <w:rsid w:val="000B35F0"/>
    <w:rsid w:val="000B3822"/>
    <w:rsid w:val="000C3DF3"/>
    <w:rsid w:val="000C4A1D"/>
    <w:rsid w:val="000D05AA"/>
    <w:rsid w:val="000D3377"/>
    <w:rsid w:val="000D5375"/>
    <w:rsid w:val="000E3C57"/>
    <w:rsid w:val="000E65B2"/>
    <w:rsid w:val="000E6B7E"/>
    <w:rsid w:val="000E7320"/>
    <w:rsid w:val="000F11B6"/>
    <w:rsid w:val="000F1372"/>
    <w:rsid w:val="000F2607"/>
    <w:rsid w:val="000F32AC"/>
    <w:rsid w:val="000F410C"/>
    <w:rsid w:val="00101866"/>
    <w:rsid w:val="00106E8A"/>
    <w:rsid w:val="00111C9F"/>
    <w:rsid w:val="00112D0E"/>
    <w:rsid w:val="001134E9"/>
    <w:rsid w:val="00116C3C"/>
    <w:rsid w:val="00116CF7"/>
    <w:rsid w:val="001217AD"/>
    <w:rsid w:val="001222A3"/>
    <w:rsid w:val="00125725"/>
    <w:rsid w:val="00126757"/>
    <w:rsid w:val="001268EF"/>
    <w:rsid w:val="00126CEA"/>
    <w:rsid w:val="001334AF"/>
    <w:rsid w:val="00134715"/>
    <w:rsid w:val="001452EB"/>
    <w:rsid w:val="00150229"/>
    <w:rsid w:val="00150E3E"/>
    <w:rsid w:val="001548B6"/>
    <w:rsid w:val="00156E50"/>
    <w:rsid w:val="001577FE"/>
    <w:rsid w:val="00157DEA"/>
    <w:rsid w:val="001614DF"/>
    <w:rsid w:val="00161CC8"/>
    <w:rsid w:val="00163E7A"/>
    <w:rsid w:val="00165D8B"/>
    <w:rsid w:val="001720AE"/>
    <w:rsid w:val="001723BE"/>
    <w:rsid w:val="00172AD3"/>
    <w:rsid w:val="00176894"/>
    <w:rsid w:val="0017689A"/>
    <w:rsid w:val="001833E2"/>
    <w:rsid w:val="001852BC"/>
    <w:rsid w:val="00187460"/>
    <w:rsid w:val="00191B05"/>
    <w:rsid w:val="0019442C"/>
    <w:rsid w:val="00197253"/>
    <w:rsid w:val="001A27A5"/>
    <w:rsid w:val="001A317A"/>
    <w:rsid w:val="001B4244"/>
    <w:rsid w:val="001C74EB"/>
    <w:rsid w:val="001D01E0"/>
    <w:rsid w:val="001D1032"/>
    <w:rsid w:val="001D148B"/>
    <w:rsid w:val="001D7D5E"/>
    <w:rsid w:val="001E0867"/>
    <w:rsid w:val="001E31DF"/>
    <w:rsid w:val="001E42CB"/>
    <w:rsid w:val="001E490C"/>
    <w:rsid w:val="001F10F1"/>
    <w:rsid w:val="001F44F9"/>
    <w:rsid w:val="002018D9"/>
    <w:rsid w:val="00202D44"/>
    <w:rsid w:val="00205790"/>
    <w:rsid w:val="00211D7E"/>
    <w:rsid w:val="00211F94"/>
    <w:rsid w:val="0021358E"/>
    <w:rsid w:val="00216A24"/>
    <w:rsid w:val="00220159"/>
    <w:rsid w:val="0022053E"/>
    <w:rsid w:val="00221C0E"/>
    <w:rsid w:val="002305E4"/>
    <w:rsid w:val="00232110"/>
    <w:rsid w:val="002327AC"/>
    <w:rsid w:val="0023603D"/>
    <w:rsid w:val="002401BF"/>
    <w:rsid w:val="00244693"/>
    <w:rsid w:val="0024480D"/>
    <w:rsid w:val="00245EF7"/>
    <w:rsid w:val="0024645D"/>
    <w:rsid w:val="002478F0"/>
    <w:rsid w:val="00247984"/>
    <w:rsid w:val="002520BC"/>
    <w:rsid w:val="0025210B"/>
    <w:rsid w:val="002571FC"/>
    <w:rsid w:val="00261BFE"/>
    <w:rsid w:val="002636D2"/>
    <w:rsid w:val="00263B74"/>
    <w:rsid w:val="0026442E"/>
    <w:rsid w:val="00266470"/>
    <w:rsid w:val="0027005D"/>
    <w:rsid w:val="00272B0A"/>
    <w:rsid w:val="00273CE6"/>
    <w:rsid w:val="0028531C"/>
    <w:rsid w:val="00286FCA"/>
    <w:rsid w:val="00297995"/>
    <w:rsid w:val="002A09C6"/>
    <w:rsid w:val="002B6A9E"/>
    <w:rsid w:val="002B6ADF"/>
    <w:rsid w:val="002C75E4"/>
    <w:rsid w:val="002D3C77"/>
    <w:rsid w:val="002D591D"/>
    <w:rsid w:val="002E11A8"/>
    <w:rsid w:val="002E35A2"/>
    <w:rsid w:val="002E3A8A"/>
    <w:rsid w:val="002F11FF"/>
    <w:rsid w:val="002F17B7"/>
    <w:rsid w:val="002F4050"/>
    <w:rsid w:val="002F4468"/>
    <w:rsid w:val="002F4B94"/>
    <w:rsid w:val="00301CFA"/>
    <w:rsid w:val="00307898"/>
    <w:rsid w:val="00311221"/>
    <w:rsid w:val="00313055"/>
    <w:rsid w:val="00315BE6"/>
    <w:rsid w:val="00320B5E"/>
    <w:rsid w:val="0032736E"/>
    <w:rsid w:val="003278AD"/>
    <w:rsid w:val="00327A05"/>
    <w:rsid w:val="00327E45"/>
    <w:rsid w:val="0033106F"/>
    <w:rsid w:val="003316C0"/>
    <w:rsid w:val="00331792"/>
    <w:rsid w:val="00335D60"/>
    <w:rsid w:val="003366E7"/>
    <w:rsid w:val="00342875"/>
    <w:rsid w:val="003429A9"/>
    <w:rsid w:val="003439EA"/>
    <w:rsid w:val="0035007F"/>
    <w:rsid w:val="003509AF"/>
    <w:rsid w:val="003515C5"/>
    <w:rsid w:val="00356142"/>
    <w:rsid w:val="00357C7F"/>
    <w:rsid w:val="0036708F"/>
    <w:rsid w:val="00370BEB"/>
    <w:rsid w:val="00372FF0"/>
    <w:rsid w:val="003730EB"/>
    <w:rsid w:val="0037313A"/>
    <w:rsid w:val="00376946"/>
    <w:rsid w:val="00380505"/>
    <w:rsid w:val="00382BC4"/>
    <w:rsid w:val="003A66EB"/>
    <w:rsid w:val="003B144E"/>
    <w:rsid w:val="003B2BFE"/>
    <w:rsid w:val="003B4196"/>
    <w:rsid w:val="003B5774"/>
    <w:rsid w:val="003C0648"/>
    <w:rsid w:val="003C071F"/>
    <w:rsid w:val="003C0EF1"/>
    <w:rsid w:val="003C6CBB"/>
    <w:rsid w:val="003D0618"/>
    <w:rsid w:val="003D24D1"/>
    <w:rsid w:val="003D2861"/>
    <w:rsid w:val="003D410D"/>
    <w:rsid w:val="003E0C73"/>
    <w:rsid w:val="003E152C"/>
    <w:rsid w:val="003E383C"/>
    <w:rsid w:val="003E7CCA"/>
    <w:rsid w:val="003F1C30"/>
    <w:rsid w:val="003F5FFF"/>
    <w:rsid w:val="003F6D80"/>
    <w:rsid w:val="00401152"/>
    <w:rsid w:val="00401D9B"/>
    <w:rsid w:val="00411330"/>
    <w:rsid w:val="00412F50"/>
    <w:rsid w:val="00413530"/>
    <w:rsid w:val="004222ED"/>
    <w:rsid w:val="00425A74"/>
    <w:rsid w:val="004260CC"/>
    <w:rsid w:val="00432885"/>
    <w:rsid w:val="0043510F"/>
    <w:rsid w:val="004373F0"/>
    <w:rsid w:val="00443748"/>
    <w:rsid w:val="00444ECE"/>
    <w:rsid w:val="00450622"/>
    <w:rsid w:val="00451AED"/>
    <w:rsid w:val="00463EA1"/>
    <w:rsid w:val="004643F8"/>
    <w:rsid w:val="00470083"/>
    <w:rsid w:val="004753A9"/>
    <w:rsid w:val="004859DE"/>
    <w:rsid w:val="00485A7C"/>
    <w:rsid w:val="004878CB"/>
    <w:rsid w:val="004957A9"/>
    <w:rsid w:val="00497037"/>
    <w:rsid w:val="004A20D4"/>
    <w:rsid w:val="004A2622"/>
    <w:rsid w:val="004A4788"/>
    <w:rsid w:val="004B41E1"/>
    <w:rsid w:val="004B5E53"/>
    <w:rsid w:val="004B7DFB"/>
    <w:rsid w:val="004C4FAC"/>
    <w:rsid w:val="004C510A"/>
    <w:rsid w:val="004D23BB"/>
    <w:rsid w:val="004D3393"/>
    <w:rsid w:val="004D357E"/>
    <w:rsid w:val="004E1D7F"/>
    <w:rsid w:val="004E3854"/>
    <w:rsid w:val="004E496E"/>
    <w:rsid w:val="004F214F"/>
    <w:rsid w:val="004F7930"/>
    <w:rsid w:val="00500656"/>
    <w:rsid w:val="00500BA3"/>
    <w:rsid w:val="00501E6E"/>
    <w:rsid w:val="00503D3F"/>
    <w:rsid w:val="005062A4"/>
    <w:rsid w:val="00507468"/>
    <w:rsid w:val="00513119"/>
    <w:rsid w:val="00517351"/>
    <w:rsid w:val="00517576"/>
    <w:rsid w:val="00520640"/>
    <w:rsid w:val="005219E5"/>
    <w:rsid w:val="005238C7"/>
    <w:rsid w:val="00523D5C"/>
    <w:rsid w:val="00525D7D"/>
    <w:rsid w:val="005300AB"/>
    <w:rsid w:val="00534729"/>
    <w:rsid w:val="00534B74"/>
    <w:rsid w:val="00535F64"/>
    <w:rsid w:val="005372EC"/>
    <w:rsid w:val="00540809"/>
    <w:rsid w:val="00542F1F"/>
    <w:rsid w:val="00543453"/>
    <w:rsid w:val="005434AB"/>
    <w:rsid w:val="00543E70"/>
    <w:rsid w:val="00547853"/>
    <w:rsid w:val="00552F81"/>
    <w:rsid w:val="005618C8"/>
    <w:rsid w:val="005636B3"/>
    <w:rsid w:val="005660E7"/>
    <w:rsid w:val="005719DC"/>
    <w:rsid w:val="005779CA"/>
    <w:rsid w:val="005830D5"/>
    <w:rsid w:val="00584D99"/>
    <w:rsid w:val="00587AEF"/>
    <w:rsid w:val="00591E2B"/>
    <w:rsid w:val="0059350A"/>
    <w:rsid w:val="00593F2C"/>
    <w:rsid w:val="0059500E"/>
    <w:rsid w:val="005953D5"/>
    <w:rsid w:val="005A15D3"/>
    <w:rsid w:val="005A4E60"/>
    <w:rsid w:val="005B0CBE"/>
    <w:rsid w:val="005B3131"/>
    <w:rsid w:val="005B6367"/>
    <w:rsid w:val="005C5085"/>
    <w:rsid w:val="005C6A23"/>
    <w:rsid w:val="005D06E7"/>
    <w:rsid w:val="005D261B"/>
    <w:rsid w:val="005D2697"/>
    <w:rsid w:val="005D4EEE"/>
    <w:rsid w:val="005E1821"/>
    <w:rsid w:val="005E3527"/>
    <w:rsid w:val="005E64B4"/>
    <w:rsid w:val="005F08DE"/>
    <w:rsid w:val="005F1853"/>
    <w:rsid w:val="005F1D66"/>
    <w:rsid w:val="005F2C1B"/>
    <w:rsid w:val="005F7211"/>
    <w:rsid w:val="005F7E29"/>
    <w:rsid w:val="006042A0"/>
    <w:rsid w:val="0060477C"/>
    <w:rsid w:val="006061D7"/>
    <w:rsid w:val="00607B9A"/>
    <w:rsid w:val="00613834"/>
    <w:rsid w:val="0061413F"/>
    <w:rsid w:val="00616FC0"/>
    <w:rsid w:val="00620BD0"/>
    <w:rsid w:val="00620CD4"/>
    <w:rsid w:val="00626A61"/>
    <w:rsid w:val="00630C3F"/>
    <w:rsid w:val="00632DF1"/>
    <w:rsid w:val="00634E58"/>
    <w:rsid w:val="0063586E"/>
    <w:rsid w:val="00642873"/>
    <w:rsid w:val="006441C7"/>
    <w:rsid w:val="006511CB"/>
    <w:rsid w:val="00653B95"/>
    <w:rsid w:val="0065528B"/>
    <w:rsid w:val="006575F3"/>
    <w:rsid w:val="00661048"/>
    <w:rsid w:val="00661CDF"/>
    <w:rsid w:val="00665208"/>
    <w:rsid w:val="00671CE0"/>
    <w:rsid w:val="00672F38"/>
    <w:rsid w:val="00673C8F"/>
    <w:rsid w:val="00687511"/>
    <w:rsid w:val="00691452"/>
    <w:rsid w:val="00696423"/>
    <w:rsid w:val="00696BD3"/>
    <w:rsid w:val="006A77C6"/>
    <w:rsid w:val="006B3490"/>
    <w:rsid w:val="006B3763"/>
    <w:rsid w:val="006B6325"/>
    <w:rsid w:val="006B6CE3"/>
    <w:rsid w:val="006C40C7"/>
    <w:rsid w:val="006C4949"/>
    <w:rsid w:val="006C4B15"/>
    <w:rsid w:val="006C5A51"/>
    <w:rsid w:val="006C5ABF"/>
    <w:rsid w:val="006C75B8"/>
    <w:rsid w:val="006D0FBC"/>
    <w:rsid w:val="006D4163"/>
    <w:rsid w:val="006D4A6A"/>
    <w:rsid w:val="006E49DA"/>
    <w:rsid w:val="006F6168"/>
    <w:rsid w:val="006F68CA"/>
    <w:rsid w:val="006F6A09"/>
    <w:rsid w:val="0070597C"/>
    <w:rsid w:val="007070CC"/>
    <w:rsid w:val="007109C1"/>
    <w:rsid w:val="00713AA8"/>
    <w:rsid w:val="00716317"/>
    <w:rsid w:val="0072121A"/>
    <w:rsid w:val="00724546"/>
    <w:rsid w:val="007261A2"/>
    <w:rsid w:val="007273BD"/>
    <w:rsid w:val="00735A7B"/>
    <w:rsid w:val="0073723F"/>
    <w:rsid w:val="00741ABD"/>
    <w:rsid w:val="00741EB9"/>
    <w:rsid w:val="0075359B"/>
    <w:rsid w:val="00757E21"/>
    <w:rsid w:val="00777181"/>
    <w:rsid w:val="007A0FD5"/>
    <w:rsid w:val="007A2F0F"/>
    <w:rsid w:val="007A3F84"/>
    <w:rsid w:val="007A49B3"/>
    <w:rsid w:val="007A7F74"/>
    <w:rsid w:val="007B3913"/>
    <w:rsid w:val="007B4155"/>
    <w:rsid w:val="007C0023"/>
    <w:rsid w:val="007C3378"/>
    <w:rsid w:val="007C481D"/>
    <w:rsid w:val="007C4E1D"/>
    <w:rsid w:val="007C5B6E"/>
    <w:rsid w:val="007C7763"/>
    <w:rsid w:val="007D1622"/>
    <w:rsid w:val="007D249C"/>
    <w:rsid w:val="007D443F"/>
    <w:rsid w:val="007D7B7A"/>
    <w:rsid w:val="007D7F7E"/>
    <w:rsid w:val="007E0D8C"/>
    <w:rsid w:val="007E2315"/>
    <w:rsid w:val="007E50EE"/>
    <w:rsid w:val="007F347A"/>
    <w:rsid w:val="007F7441"/>
    <w:rsid w:val="00801B96"/>
    <w:rsid w:val="008020D1"/>
    <w:rsid w:val="00802695"/>
    <w:rsid w:val="00802DB1"/>
    <w:rsid w:val="008100CE"/>
    <w:rsid w:val="0081393D"/>
    <w:rsid w:val="00816F9F"/>
    <w:rsid w:val="008178E9"/>
    <w:rsid w:val="00825454"/>
    <w:rsid w:val="0082697F"/>
    <w:rsid w:val="008334CB"/>
    <w:rsid w:val="00840F4E"/>
    <w:rsid w:val="008452F9"/>
    <w:rsid w:val="0084728B"/>
    <w:rsid w:val="00850C28"/>
    <w:rsid w:val="00853F91"/>
    <w:rsid w:val="008552F8"/>
    <w:rsid w:val="008619D5"/>
    <w:rsid w:val="00861C55"/>
    <w:rsid w:val="00862AAF"/>
    <w:rsid w:val="008635E6"/>
    <w:rsid w:val="0086428C"/>
    <w:rsid w:val="008675ED"/>
    <w:rsid w:val="008737FA"/>
    <w:rsid w:val="00873CA9"/>
    <w:rsid w:val="008756D9"/>
    <w:rsid w:val="00875C85"/>
    <w:rsid w:val="00877FF6"/>
    <w:rsid w:val="00883485"/>
    <w:rsid w:val="008847AC"/>
    <w:rsid w:val="00884EA5"/>
    <w:rsid w:val="008878DC"/>
    <w:rsid w:val="008902AA"/>
    <w:rsid w:val="00894260"/>
    <w:rsid w:val="00896B2A"/>
    <w:rsid w:val="0089767D"/>
    <w:rsid w:val="008A0727"/>
    <w:rsid w:val="008A24EC"/>
    <w:rsid w:val="008A44DB"/>
    <w:rsid w:val="008B0295"/>
    <w:rsid w:val="008B0C2A"/>
    <w:rsid w:val="008B2F79"/>
    <w:rsid w:val="008B3C7A"/>
    <w:rsid w:val="008B658E"/>
    <w:rsid w:val="008C0A03"/>
    <w:rsid w:val="008C0CAC"/>
    <w:rsid w:val="008C6808"/>
    <w:rsid w:val="008C6D75"/>
    <w:rsid w:val="008C701F"/>
    <w:rsid w:val="008C75E2"/>
    <w:rsid w:val="008D145E"/>
    <w:rsid w:val="008D1D83"/>
    <w:rsid w:val="008D4EA7"/>
    <w:rsid w:val="008E4B37"/>
    <w:rsid w:val="008E698F"/>
    <w:rsid w:val="008E704B"/>
    <w:rsid w:val="008F4699"/>
    <w:rsid w:val="009059AF"/>
    <w:rsid w:val="00905B5A"/>
    <w:rsid w:val="009102E6"/>
    <w:rsid w:val="00915452"/>
    <w:rsid w:val="00917927"/>
    <w:rsid w:val="00922714"/>
    <w:rsid w:val="009315A7"/>
    <w:rsid w:val="009370DD"/>
    <w:rsid w:val="00940B53"/>
    <w:rsid w:val="009419B4"/>
    <w:rsid w:val="0094471B"/>
    <w:rsid w:val="00945554"/>
    <w:rsid w:val="009518B5"/>
    <w:rsid w:val="00952805"/>
    <w:rsid w:val="0095340B"/>
    <w:rsid w:val="00956501"/>
    <w:rsid w:val="00960EE2"/>
    <w:rsid w:val="00962C2E"/>
    <w:rsid w:val="0096521E"/>
    <w:rsid w:val="00970CDA"/>
    <w:rsid w:val="00971614"/>
    <w:rsid w:val="00972A48"/>
    <w:rsid w:val="00972ABC"/>
    <w:rsid w:val="00977C72"/>
    <w:rsid w:val="009817FA"/>
    <w:rsid w:val="00981F68"/>
    <w:rsid w:val="009836F3"/>
    <w:rsid w:val="00984FA0"/>
    <w:rsid w:val="00985393"/>
    <w:rsid w:val="00985A00"/>
    <w:rsid w:val="00986CF8"/>
    <w:rsid w:val="00987038"/>
    <w:rsid w:val="0099452D"/>
    <w:rsid w:val="00994CEA"/>
    <w:rsid w:val="00997D1D"/>
    <w:rsid w:val="009A070B"/>
    <w:rsid w:val="009A3A63"/>
    <w:rsid w:val="009A5EF1"/>
    <w:rsid w:val="009A7002"/>
    <w:rsid w:val="009A7ACA"/>
    <w:rsid w:val="009B78FC"/>
    <w:rsid w:val="009B7DBF"/>
    <w:rsid w:val="009C0655"/>
    <w:rsid w:val="009C0D42"/>
    <w:rsid w:val="009C26C2"/>
    <w:rsid w:val="009C2D5C"/>
    <w:rsid w:val="009D082D"/>
    <w:rsid w:val="009D16E7"/>
    <w:rsid w:val="009D2C39"/>
    <w:rsid w:val="009D5858"/>
    <w:rsid w:val="009E3339"/>
    <w:rsid w:val="009E33C4"/>
    <w:rsid w:val="009E34AD"/>
    <w:rsid w:val="009F00FE"/>
    <w:rsid w:val="00A0332D"/>
    <w:rsid w:val="00A179D3"/>
    <w:rsid w:val="00A24E38"/>
    <w:rsid w:val="00A27E78"/>
    <w:rsid w:val="00A362A3"/>
    <w:rsid w:val="00A37B02"/>
    <w:rsid w:val="00A37F0A"/>
    <w:rsid w:val="00A4271A"/>
    <w:rsid w:val="00A47413"/>
    <w:rsid w:val="00A53379"/>
    <w:rsid w:val="00A5356B"/>
    <w:rsid w:val="00A60CC6"/>
    <w:rsid w:val="00A6218F"/>
    <w:rsid w:val="00A72FF9"/>
    <w:rsid w:val="00A73CF9"/>
    <w:rsid w:val="00A742F5"/>
    <w:rsid w:val="00A76CA4"/>
    <w:rsid w:val="00A870D2"/>
    <w:rsid w:val="00A912B9"/>
    <w:rsid w:val="00A93A00"/>
    <w:rsid w:val="00A94585"/>
    <w:rsid w:val="00AA092C"/>
    <w:rsid w:val="00AA28FE"/>
    <w:rsid w:val="00AA3623"/>
    <w:rsid w:val="00AA6DFB"/>
    <w:rsid w:val="00AC18AE"/>
    <w:rsid w:val="00AC600F"/>
    <w:rsid w:val="00AD070F"/>
    <w:rsid w:val="00AD2E6B"/>
    <w:rsid w:val="00AD5084"/>
    <w:rsid w:val="00AD7139"/>
    <w:rsid w:val="00AD7599"/>
    <w:rsid w:val="00AD7A2A"/>
    <w:rsid w:val="00AE15C7"/>
    <w:rsid w:val="00AE4478"/>
    <w:rsid w:val="00AE4ED7"/>
    <w:rsid w:val="00AF2914"/>
    <w:rsid w:val="00AF317B"/>
    <w:rsid w:val="00AF3200"/>
    <w:rsid w:val="00AF3A27"/>
    <w:rsid w:val="00AF51B6"/>
    <w:rsid w:val="00AF5599"/>
    <w:rsid w:val="00B013AA"/>
    <w:rsid w:val="00B03C14"/>
    <w:rsid w:val="00B05876"/>
    <w:rsid w:val="00B07B4B"/>
    <w:rsid w:val="00B16FFF"/>
    <w:rsid w:val="00B17D20"/>
    <w:rsid w:val="00B21134"/>
    <w:rsid w:val="00B222A8"/>
    <w:rsid w:val="00B2267D"/>
    <w:rsid w:val="00B240BB"/>
    <w:rsid w:val="00B26FA7"/>
    <w:rsid w:val="00B307C8"/>
    <w:rsid w:val="00B313AC"/>
    <w:rsid w:val="00B33C4E"/>
    <w:rsid w:val="00B35FE8"/>
    <w:rsid w:val="00B376FF"/>
    <w:rsid w:val="00B37FF6"/>
    <w:rsid w:val="00B41E02"/>
    <w:rsid w:val="00B4748E"/>
    <w:rsid w:val="00B54F60"/>
    <w:rsid w:val="00B5623A"/>
    <w:rsid w:val="00B57B24"/>
    <w:rsid w:val="00B60D6D"/>
    <w:rsid w:val="00B612A5"/>
    <w:rsid w:val="00B65B2A"/>
    <w:rsid w:val="00B6665E"/>
    <w:rsid w:val="00B758FB"/>
    <w:rsid w:val="00B83D1D"/>
    <w:rsid w:val="00B8423A"/>
    <w:rsid w:val="00B84388"/>
    <w:rsid w:val="00B8555D"/>
    <w:rsid w:val="00B8748F"/>
    <w:rsid w:val="00BA335D"/>
    <w:rsid w:val="00BA5D33"/>
    <w:rsid w:val="00BA776E"/>
    <w:rsid w:val="00BB020E"/>
    <w:rsid w:val="00BB3261"/>
    <w:rsid w:val="00BB39B0"/>
    <w:rsid w:val="00BB41E1"/>
    <w:rsid w:val="00BB654C"/>
    <w:rsid w:val="00BC411E"/>
    <w:rsid w:val="00BD2639"/>
    <w:rsid w:val="00BD586E"/>
    <w:rsid w:val="00BD5EAE"/>
    <w:rsid w:val="00BE541B"/>
    <w:rsid w:val="00BE5CC4"/>
    <w:rsid w:val="00BE649F"/>
    <w:rsid w:val="00BE6FC4"/>
    <w:rsid w:val="00BF3A4F"/>
    <w:rsid w:val="00C02792"/>
    <w:rsid w:val="00C1244E"/>
    <w:rsid w:val="00C14933"/>
    <w:rsid w:val="00C152D8"/>
    <w:rsid w:val="00C165E7"/>
    <w:rsid w:val="00C16C22"/>
    <w:rsid w:val="00C17998"/>
    <w:rsid w:val="00C22CCB"/>
    <w:rsid w:val="00C23A92"/>
    <w:rsid w:val="00C2432C"/>
    <w:rsid w:val="00C24EFC"/>
    <w:rsid w:val="00C26A59"/>
    <w:rsid w:val="00C26B0D"/>
    <w:rsid w:val="00C31151"/>
    <w:rsid w:val="00C334B8"/>
    <w:rsid w:val="00C339D2"/>
    <w:rsid w:val="00C34590"/>
    <w:rsid w:val="00C4007B"/>
    <w:rsid w:val="00C405DE"/>
    <w:rsid w:val="00C42B60"/>
    <w:rsid w:val="00C42D02"/>
    <w:rsid w:val="00C461EF"/>
    <w:rsid w:val="00C4743E"/>
    <w:rsid w:val="00C64390"/>
    <w:rsid w:val="00C7355B"/>
    <w:rsid w:val="00C76135"/>
    <w:rsid w:val="00C7771B"/>
    <w:rsid w:val="00C77D5E"/>
    <w:rsid w:val="00C81FA8"/>
    <w:rsid w:val="00C85F44"/>
    <w:rsid w:val="00C87BE8"/>
    <w:rsid w:val="00C90A83"/>
    <w:rsid w:val="00C90E9C"/>
    <w:rsid w:val="00C913F0"/>
    <w:rsid w:val="00C925E2"/>
    <w:rsid w:val="00C93A67"/>
    <w:rsid w:val="00C96FFC"/>
    <w:rsid w:val="00CB03C7"/>
    <w:rsid w:val="00CB1725"/>
    <w:rsid w:val="00CB5F16"/>
    <w:rsid w:val="00CC62BA"/>
    <w:rsid w:val="00CC729D"/>
    <w:rsid w:val="00CD1CE7"/>
    <w:rsid w:val="00CD2EE8"/>
    <w:rsid w:val="00CE4A9D"/>
    <w:rsid w:val="00D044F9"/>
    <w:rsid w:val="00D04A36"/>
    <w:rsid w:val="00D06FB4"/>
    <w:rsid w:val="00D0765B"/>
    <w:rsid w:val="00D11A5F"/>
    <w:rsid w:val="00D1577A"/>
    <w:rsid w:val="00D2042E"/>
    <w:rsid w:val="00D21495"/>
    <w:rsid w:val="00D327C4"/>
    <w:rsid w:val="00D33DA8"/>
    <w:rsid w:val="00D35C4C"/>
    <w:rsid w:val="00D4069C"/>
    <w:rsid w:val="00D41823"/>
    <w:rsid w:val="00D42808"/>
    <w:rsid w:val="00D45395"/>
    <w:rsid w:val="00D52639"/>
    <w:rsid w:val="00D5447B"/>
    <w:rsid w:val="00D60B4D"/>
    <w:rsid w:val="00D63101"/>
    <w:rsid w:val="00D67107"/>
    <w:rsid w:val="00D67591"/>
    <w:rsid w:val="00D71EF3"/>
    <w:rsid w:val="00D7288F"/>
    <w:rsid w:val="00D764FD"/>
    <w:rsid w:val="00D77438"/>
    <w:rsid w:val="00D80BD6"/>
    <w:rsid w:val="00D82342"/>
    <w:rsid w:val="00D84C69"/>
    <w:rsid w:val="00D84CDC"/>
    <w:rsid w:val="00D93225"/>
    <w:rsid w:val="00D959FA"/>
    <w:rsid w:val="00D95B54"/>
    <w:rsid w:val="00D9685E"/>
    <w:rsid w:val="00D97389"/>
    <w:rsid w:val="00DA1985"/>
    <w:rsid w:val="00DA244C"/>
    <w:rsid w:val="00DA41E7"/>
    <w:rsid w:val="00DB49D3"/>
    <w:rsid w:val="00DB6BEC"/>
    <w:rsid w:val="00DB7741"/>
    <w:rsid w:val="00DD0647"/>
    <w:rsid w:val="00DD352F"/>
    <w:rsid w:val="00DD5254"/>
    <w:rsid w:val="00DD6B65"/>
    <w:rsid w:val="00DE1062"/>
    <w:rsid w:val="00DE5844"/>
    <w:rsid w:val="00DE58B9"/>
    <w:rsid w:val="00DF5F9E"/>
    <w:rsid w:val="00E016DF"/>
    <w:rsid w:val="00E01FF5"/>
    <w:rsid w:val="00E02AC5"/>
    <w:rsid w:val="00E0544D"/>
    <w:rsid w:val="00E05835"/>
    <w:rsid w:val="00E1435C"/>
    <w:rsid w:val="00E15B60"/>
    <w:rsid w:val="00E15D88"/>
    <w:rsid w:val="00E17D04"/>
    <w:rsid w:val="00E21B09"/>
    <w:rsid w:val="00E223EA"/>
    <w:rsid w:val="00E24E00"/>
    <w:rsid w:val="00E306F5"/>
    <w:rsid w:val="00E308F1"/>
    <w:rsid w:val="00E3187C"/>
    <w:rsid w:val="00E3506B"/>
    <w:rsid w:val="00E35757"/>
    <w:rsid w:val="00E51C6B"/>
    <w:rsid w:val="00E51D5E"/>
    <w:rsid w:val="00E52683"/>
    <w:rsid w:val="00E530B9"/>
    <w:rsid w:val="00E536E1"/>
    <w:rsid w:val="00E541E0"/>
    <w:rsid w:val="00E5426F"/>
    <w:rsid w:val="00E56FA4"/>
    <w:rsid w:val="00E611E9"/>
    <w:rsid w:val="00E61675"/>
    <w:rsid w:val="00E62013"/>
    <w:rsid w:val="00E62FDE"/>
    <w:rsid w:val="00E64385"/>
    <w:rsid w:val="00E65688"/>
    <w:rsid w:val="00E6641A"/>
    <w:rsid w:val="00E67B2D"/>
    <w:rsid w:val="00E804E6"/>
    <w:rsid w:val="00E8072F"/>
    <w:rsid w:val="00E818E6"/>
    <w:rsid w:val="00E828F6"/>
    <w:rsid w:val="00E82AC3"/>
    <w:rsid w:val="00E85781"/>
    <w:rsid w:val="00E85D79"/>
    <w:rsid w:val="00E95D94"/>
    <w:rsid w:val="00EA0B13"/>
    <w:rsid w:val="00EA0CE6"/>
    <w:rsid w:val="00EA1773"/>
    <w:rsid w:val="00EA2D6A"/>
    <w:rsid w:val="00EA4448"/>
    <w:rsid w:val="00EA4DF0"/>
    <w:rsid w:val="00EB4AFE"/>
    <w:rsid w:val="00EB6024"/>
    <w:rsid w:val="00EC04FB"/>
    <w:rsid w:val="00ED2C7D"/>
    <w:rsid w:val="00ED5239"/>
    <w:rsid w:val="00ED7432"/>
    <w:rsid w:val="00ED7E1E"/>
    <w:rsid w:val="00EE63EB"/>
    <w:rsid w:val="00EE751F"/>
    <w:rsid w:val="00EF06A1"/>
    <w:rsid w:val="00EF57CA"/>
    <w:rsid w:val="00EF6D34"/>
    <w:rsid w:val="00F0113A"/>
    <w:rsid w:val="00F041BF"/>
    <w:rsid w:val="00F04449"/>
    <w:rsid w:val="00F075FF"/>
    <w:rsid w:val="00F07617"/>
    <w:rsid w:val="00F114FF"/>
    <w:rsid w:val="00F20338"/>
    <w:rsid w:val="00F20345"/>
    <w:rsid w:val="00F2564E"/>
    <w:rsid w:val="00F26422"/>
    <w:rsid w:val="00F27437"/>
    <w:rsid w:val="00F336DC"/>
    <w:rsid w:val="00F34682"/>
    <w:rsid w:val="00F3613E"/>
    <w:rsid w:val="00F411E3"/>
    <w:rsid w:val="00F47041"/>
    <w:rsid w:val="00F57280"/>
    <w:rsid w:val="00F660FA"/>
    <w:rsid w:val="00F66454"/>
    <w:rsid w:val="00F679AA"/>
    <w:rsid w:val="00F70DCD"/>
    <w:rsid w:val="00F7138E"/>
    <w:rsid w:val="00F7413B"/>
    <w:rsid w:val="00F80DF4"/>
    <w:rsid w:val="00F820F1"/>
    <w:rsid w:val="00F82490"/>
    <w:rsid w:val="00F84F4D"/>
    <w:rsid w:val="00FA2010"/>
    <w:rsid w:val="00FA2B5D"/>
    <w:rsid w:val="00FA342A"/>
    <w:rsid w:val="00FA5261"/>
    <w:rsid w:val="00FA6525"/>
    <w:rsid w:val="00FB2DD7"/>
    <w:rsid w:val="00FC686E"/>
    <w:rsid w:val="00FD366E"/>
    <w:rsid w:val="00FD52B3"/>
    <w:rsid w:val="00FE430D"/>
    <w:rsid w:val="00FF0273"/>
    <w:rsid w:val="00FF027A"/>
    <w:rsid w:val="00FF2B52"/>
    <w:rsid w:val="00FF2B54"/>
    <w:rsid w:val="00FF31C3"/>
    <w:rsid w:val="00FF410D"/>
    <w:rsid w:val="2C6CD70B"/>
    <w:rsid w:val="4930C7AA"/>
    <w:rsid w:val="4D93BBD0"/>
    <w:rsid w:val="5F0F4F6A"/>
    <w:rsid w:val="60EA2405"/>
    <w:rsid w:val="641C488F"/>
    <w:rsid w:val="690854E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67A27"/>
  <w15:chartTrackingRefBased/>
  <w15:docId w15:val="{CB607D1F-9985-47F3-981C-DFF45317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C7"/>
    <w:pPr>
      <w:spacing w:after="0" w:line="240" w:lineRule="auto"/>
    </w:pPr>
    <w:rPr>
      <w:rFonts w:ascii="Eurostile_LT" w:eastAsia="Calibri" w:hAnsi="Eurostile_LT" w:cs="Eurostile_LT"/>
      <w:sz w:val="24"/>
      <w:szCs w:val="24"/>
    </w:rPr>
  </w:style>
  <w:style w:type="paragraph" w:styleId="Heading2">
    <w:name w:val="heading 2"/>
    <w:basedOn w:val="Normal"/>
    <w:next w:val="Normal"/>
    <w:link w:val="Heading2Char"/>
    <w:qFormat/>
    <w:rsid w:val="00CB03C7"/>
    <w:pPr>
      <w:keepNext/>
      <w:outlineLvl w:val="1"/>
    </w:pPr>
    <w:rPr>
      <w:rFonts w:ascii="Times New Roman" w:hAnsi="Times New Roman" w:cs="Times New Roman"/>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3C7"/>
    <w:rPr>
      <w:rFonts w:ascii="Times New Roman" w:eastAsia="Calibri" w:hAnsi="Times New Roman" w:cs="Times New Roman"/>
      <w:b/>
      <w:bCs/>
      <w:sz w:val="24"/>
      <w:szCs w:val="24"/>
    </w:rPr>
  </w:style>
  <w:style w:type="paragraph" w:styleId="BodyText">
    <w:name w:val="Body Text"/>
    <w:basedOn w:val="Normal"/>
    <w:link w:val="BodyTextChar"/>
    <w:rsid w:val="00CB03C7"/>
    <w:pPr>
      <w:jc w:val="both"/>
    </w:pPr>
    <w:rPr>
      <w:rFonts w:ascii="Times New Roman" w:hAnsi="Times New Roman" w:cs="Times New Roman"/>
      <w:lang w:val="lt-LT"/>
    </w:rPr>
  </w:style>
  <w:style w:type="character" w:customStyle="1" w:styleId="BodyTextChar">
    <w:name w:val="Body Text Char"/>
    <w:basedOn w:val="DefaultParagraphFont"/>
    <w:link w:val="BodyText"/>
    <w:rsid w:val="00CB03C7"/>
    <w:rPr>
      <w:rFonts w:ascii="Times New Roman" w:eastAsia="Calibri" w:hAnsi="Times New Roman" w:cs="Times New Roman"/>
      <w:sz w:val="24"/>
      <w:szCs w:val="24"/>
    </w:rPr>
  </w:style>
  <w:style w:type="paragraph" w:styleId="Title">
    <w:name w:val="Title"/>
    <w:basedOn w:val="Normal"/>
    <w:link w:val="TitleChar"/>
    <w:qFormat/>
    <w:rsid w:val="00CB03C7"/>
    <w:pPr>
      <w:tabs>
        <w:tab w:val="left" w:pos="709"/>
      </w:tabs>
      <w:jc w:val="center"/>
    </w:pPr>
    <w:rPr>
      <w:rFonts w:ascii="Times New Roman" w:hAnsi="Times New Roman" w:cs="Times New Roman"/>
      <w:b/>
      <w:bCs/>
      <w:lang w:val="en-US"/>
    </w:rPr>
  </w:style>
  <w:style w:type="character" w:customStyle="1" w:styleId="TitleChar">
    <w:name w:val="Title Char"/>
    <w:basedOn w:val="DefaultParagraphFont"/>
    <w:link w:val="Title"/>
    <w:rsid w:val="00CB03C7"/>
    <w:rPr>
      <w:rFonts w:ascii="Times New Roman" w:eastAsia="Calibri" w:hAnsi="Times New Roman" w:cs="Times New Roman"/>
      <w:b/>
      <w:bCs/>
      <w:sz w:val="24"/>
      <w:szCs w:val="24"/>
      <w:lang w:val="en-US"/>
    </w:rPr>
  </w:style>
  <w:style w:type="paragraph" w:styleId="BodyText2">
    <w:name w:val="Body Text 2"/>
    <w:basedOn w:val="Normal"/>
    <w:link w:val="BodyText2Char"/>
    <w:rsid w:val="00CB03C7"/>
    <w:pPr>
      <w:jc w:val="both"/>
    </w:pPr>
    <w:rPr>
      <w:rFonts w:ascii="Times New Roman" w:hAnsi="Times New Roman" w:cs="Times New Roman"/>
      <w:sz w:val="22"/>
      <w:szCs w:val="22"/>
      <w:lang w:val="en-US"/>
    </w:rPr>
  </w:style>
  <w:style w:type="character" w:customStyle="1" w:styleId="BodyText2Char">
    <w:name w:val="Body Text 2 Char"/>
    <w:basedOn w:val="DefaultParagraphFont"/>
    <w:link w:val="BodyText2"/>
    <w:rsid w:val="00CB03C7"/>
    <w:rPr>
      <w:rFonts w:ascii="Times New Roman" w:eastAsia="Calibri" w:hAnsi="Times New Roman" w:cs="Times New Roman"/>
      <w:lang w:val="en-US"/>
    </w:rPr>
  </w:style>
  <w:style w:type="paragraph" w:styleId="PlainText">
    <w:name w:val="Plain Text"/>
    <w:basedOn w:val="Normal"/>
    <w:link w:val="PlainTextChar"/>
    <w:rsid w:val="00CB03C7"/>
    <w:rPr>
      <w:rFonts w:ascii="Courier New" w:hAnsi="Courier New" w:cs="Courier New"/>
      <w:sz w:val="20"/>
      <w:szCs w:val="20"/>
      <w:lang w:eastAsia="lt-LT"/>
    </w:rPr>
  </w:style>
  <w:style w:type="character" w:customStyle="1" w:styleId="PlainTextChar">
    <w:name w:val="Plain Text Char"/>
    <w:basedOn w:val="DefaultParagraphFont"/>
    <w:link w:val="PlainText"/>
    <w:rsid w:val="00CB03C7"/>
    <w:rPr>
      <w:rFonts w:ascii="Courier New" w:eastAsia="Calibri" w:hAnsi="Courier New" w:cs="Courier New"/>
      <w:sz w:val="20"/>
      <w:szCs w:val="20"/>
      <w:lang w:val="en-GB" w:eastAsia="lt-LT"/>
    </w:rPr>
  </w:style>
  <w:style w:type="paragraph" w:styleId="BodyText3">
    <w:name w:val="Body Text 3"/>
    <w:basedOn w:val="Normal"/>
    <w:link w:val="BodyText3Char"/>
    <w:rsid w:val="00CB03C7"/>
    <w:pPr>
      <w:jc w:val="both"/>
    </w:pPr>
    <w:rPr>
      <w:rFonts w:ascii="Times New Roman" w:hAnsi="Times New Roman" w:cs="Times New Roman"/>
      <w:lang w:val="lt-LT"/>
    </w:rPr>
  </w:style>
  <w:style w:type="character" w:customStyle="1" w:styleId="BodyText3Char">
    <w:name w:val="Body Text 3 Char"/>
    <w:basedOn w:val="DefaultParagraphFont"/>
    <w:link w:val="BodyText3"/>
    <w:rsid w:val="00CB03C7"/>
    <w:rPr>
      <w:rFonts w:ascii="Times New Roman" w:eastAsia="Calibri" w:hAnsi="Times New Roman" w:cs="Times New Roman"/>
      <w:sz w:val="24"/>
      <w:szCs w:val="24"/>
    </w:rPr>
  </w:style>
  <w:style w:type="paragraph" w:styleId="Footer">
    <w:name w:val="footer"/>
    <w:basedOn w:val="Normal"/>
    <w:link w:val="FooterChar"/>
    <w:uiPriority w:val="99"/>
    <w:rsid w:val="00CB03C7"/>
    <w:pPr>
      <w:tabs>
        <w:tab w:val="center" w:pos="4819"/>
        <w:tab w:val="right" w:pos="9638"/>
      </w:tabs>
    </w:pPr>
  </w:style>
  <w:style w:type="character" w:customStyle="1" w:styleId="FooterChar">
    <w:name w:val="Footer Char"/>
    <w:basedOn w:val="DefaultParagraphFont"/>
    <w:link w:val="Footer"/>
    <w:uiPriority w:val="99"/>
    <w:rsid w:val="00CB03C7"/>
    <w:rPr>
      <w:rFonts w:ascii="Eurostile_LT" w:eastAsia="Calibri" w:hAnsi="Eurostile_LT" w:cs="Eurostile_LT"/>
      <w:sz w:val="24"/>
      <w:szCs w:val="24"/>
      <w:lang w:val="en-GB"/>
    </w:rPr>
  </w:style>
  <w:style w:type="character" w:styleId="PageNumber">
    <w:name w:val="page number"/>
    <w:rsid w:val="00CB03C7"/>
    <w:rPr>
      <w:rFonts w:cs="Times New Roman"/>
    </w:rPr>
  </w:style>
  <w:style w:type="paragraph" w:styleId="BalloonText">
    <w:name w:val="Balloon Text"/>
    <w:basedOn w:val="Normal"/>
    <w:link w:val="BalloonTextChar"/>
    <w:rsid w:val="00CB03C7"/>
    <w:rPr>
      <w:rFonts w:ascii="Segoe UI" w:hAnsi="Segoe UI" w:cs="Segoe UI"/>
      <w:sz w:val="18"/>
      <w:szCs w:val="18"/>
    </w:rPr>
  </w:style>
  <w:style w:type="character" w:customStyle="1" w:styleId="BalloonTextChar">
    <w:name w:val="Balloon Text Char"/>
    <w:basedOn w:val="DefaultParagraphFont"/>
    <w:link w:val="BalloonText"/>
    <w:rsid w:val="00CB03C7"/>
    <w:rPr>
      <w:rFonts w:ascii="Segoe UI" w:eastAsia="Calibri" w:hAnsi="Segoe UI" w:cs="Segoe UI"/>
      <w:sz w:val="18"/>
      <w:szCs w:val="18"/>
      <w:lang w:val="en-GB"/>
    </w:rPr>
  </w:style>
  <w:style w:type="character" w:styleId="Hyperlink">
    <w:name w:val="Hyperlink"/>
    <w:uiPriority w:val="99"/>
    <w:rsid w:val="00CB03C7"/>
    <w:rPr>
      <w:color w:val="0563C1"/>
      <w:u w:val="single"/>
    </w:rPr>
  </w:style>
  <w:style w:type="paragraph" w:styleId="Header">
    <w:name w:val="header"/>
    <w:basedOn w:val="Normal"/>
    <w:link w:val="HeaderChar"/>
    <w:uiPriority w:val="99"/>
    <w:rsid w:val="00CB03C7"/>
    <w:pPr>
      <w:tabs>
        <w:tab w:val="center" w:pos="4819"/>
        <w:tab w:val="right" w:pos="9638"/>
      </w:tabs>
    </w:pPr>
  </w:style>
  <w:style w:type="character" w:customStyle="1" w:styleId="HeaderChar">
    <w:name w:val="Header Char"/>
    <w:basedOn w:val="DefaultParagraphFont"/>
    <w:link w:val="Header"/>
    <w:uiPriority w:val="99"/>
    <w:rsid w:val="00CB03C7"/>
    <w:rPr>
      <w:rFonts w:ascii="Eurostile_LT" w:eastAsia="Calibri" w:hAnsi="Eurostile_LT" w:cs="Eurostile_LT"/>
      <w:sz w:val="24"/>
      <w:szCs w:val="24"/>
      <w:lang w:val="en-GB"/>
    </w:rPr>
  </w:style>
  <w:style w:type="paragraph" w:customStyle="1" w:styleId="Default">
    <w:name w:val="Default"/>
    <w:rsid w:val="00CB03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CommentReference">
    <w:name w:val="annotation reference"/>
    <w:uiPriority w:val="99"/>
    <w:unhideWhenUsed/>
    <w:rsid w:val="00CB03C7"/>
    <w:rPr>
      <w:sz w:val="16"/>
      <w:szCs w:val="16"/>
    </w:rPr>
  </w:style>
  <w:style w:type="paragraph" w:styleId="CommentText">
    <w:name w:val="annotation text"/>
    <w:basedOn w:val="Normal"/>
    <w:link w:val="CommentTextChar"/>
    <w:uiPriority w:val="99"/>
    <w:unhideWhenUsed/>
    <w:rsid w:val="00CB03C7"/>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CB03C7"/>
    <w:rPr>
      <w:rFonts w:ascii="Times New Roman" w:eastAsia="Times New Roman" w:hAnsi="Times New Roman" w:cs="Times New Roman"/>
      <w:sz w:val="20"/>
      <w:szCs w:val="20"/>
    </w:rPr>
  </w:style>
  <w:style w:type="character" w:styleId="Strong">
    <w:name w:val="Strong"/>
    <w:uiPriority w:val="22"/>
    <w:qFormat/>
    <w:rsid w:val="00CB03C7"/>
    <w:rPr>
      <w:b/>
      <w:bCs/>
    </w:rPr>
  </w:style>
  <w:style w:type="character" w:styleId="UnresolvedMention">
    <w:name w:val="Unresolved Mention"/>
    <w:basedOn w:val="DefaultParagraphFont"/>
    <w:uiPriority w:val="99"/>
    <w:unhideWhenUsed/>
    <w:rsid w:val="00CB03C7"/>
    <w:rPr>
      <w:color w:val="605E5C"/>
      <w:shd w:val="clear" w:color="auto" w:fill="E1DFDD"/>
    </w:rPr>
  </w:style>
  <w:style w:type="paragraph" w:styleId="NormalWeb">
    <w:name w:val="Normal (Web)"/>
    <w:basedOn w:val="Normal"/>
    <w:unhideWhenUsed/>
    <w:rsid w:val="00CB03C7"/>
    <w:pPr>
      <w:spacing w:before="100" w:beforeAutospacing="1" w:after="119"/>
    </w:pPr>
    <w:rPr>
      <w:rFonts w:ascii="Times New Roman" w:eastAsia="Times New Roman" w:hAnsi="Times New Roman" w:cs="Times New Roman"/>
      <w:lang w:val="lt-LT" w:eastAsia="lt-LT"/>
    </w:rPr>
  </w:style>
  <w:style w:type="paragraph" w:customStyle="1" w:styleId="Hyperlink1">
    <w:name w:val="Hyperlink1"/>
    <w:basedOn w:val="Normal"/>
    <w:rsid w:val="00CB03C7"/>
    <w:pPr>
      <w:suppressAutoHyphens/>
      <w:autoSpaceDE w:val="0"/>
      <w:autoSpaceDN w:val="0"/>
      <w:adjustRightInd w:val="0"/>
      <w:spacing w:line="297" w:lineRule="auto"/>
      <w:ind w:firstLine="312"/>
      <w:jc w:val="both"/>
    </w:pPr>
    <w:rPr>
      <w:rFonts w:ascii="Times New Roman" w:eastAsia="Times New Roman" w:hAnsi="Times New Roman" w:cs="Times New Roman"/>
      <w:color w:val="000000"/>
      <w:sz w:val="20"/>
      <w:szCs w:val="20"/>
      <w:lang w:val="lt-LT"/>
    </w:rPr>
  </w:style>
  <w:style w:type="paragraph" w:styleId="CommentSubject">
    <w:name w:val="annotation subject"/>
    <w:basedOn w:val="CommentText"/>
    <w:next w:val="CommentText"/>
    <w:link w:val="CommentSubjectChar"/>
    <w:rsid w:val="00CB03C7"/>
    <w:rPr>
      <w:rFonts w:ascii="Eurostile_LT" w:eastAsia="Calibri" w:hAnsi="Eurostile_LT" w:cs="Eurostile_LT"/>
      <w:b/>
      <w:bCs/>
      <w:lang w:val="en-GB"/>
    </w:rPr>
  </w:style>
  <w:style w:type="character" w:customStyle="1" w:styleId="CommentSubjectChar">
    <w:name w:val="Comment Subject Char"/>
    <w:basedOn w:val="CommentTextChar"/>
    <w:link w:val="CommentSubject"/>
    <w:rsid w:val="00CB03C7"/>
    <w:rPr>
      <w:rFonts w:ascii="Eurostile_LT" w:eastAsia="Calibri" w:hAnsi="Eurostile_LT" w:cs="Eurostile_LT"/>
      <w:b/>
      <w:bCs/>
      <w:sz w:val="20"/>
      <w:szCs w:val="20"/>
      <w:lang w:val="en-GB"/>
    </w:rPr>
  </w:style>
  <w:style w:type="paragraph" w:customStyle="1" w:styleId="Stilius">
    <w:name w:val="Stilius"/>
    <w:rsid w:val="00CB03C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styleId="ListParagraph">
    <w:name w:val="List Paragraph"/>
    <w:aliases w:val="List not in Table"/>
    <w:basedOn w:val="Normal"/>
    <w:link w:val="ListParagraphChar"/>
    <w:uiPriority w:val="34"/>
    <w:qFormat/>
    <w:rsid w:val="00CB03C7"/>
    <w:pPr>
      <w:ind w:left="1296"/>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1032"/>
    <w:pPr>
      <w:spacing w:after="0" w:line="240" w:lineRule="auto"/>
    </w:pPr>
    <w:rPr>
      <w:rFonts w:ascii="Eurostile_LT" w:eastAsia="Calibri" w:hAnsi="Eurostile_LT" w:cs="Eurostile_LT"/>
      <w:sz w:val="24"/>
      <w:szCs w:val="24"/>
    </w:rPr>
  </w:style>
  <w:style w:type="paragraph" w:customStyle="1" w:styleId="Style8">
    <w:name w:val="Style8"/>
    <w:basedOn w:val="Normal"/>
    <w:uiPriority w:val="99"/>
    <w:rsid w:val="0086428C"/>
    <w:pPr>
      <w:widowControl w:val="0"/>
      <w:autoSpaceDE w:val="0"/>
      <w:autoSpaceDN w:val="0"/>
      <w:adjustRightInd w:val="0"/>
      <w:spacing w:line="264" w:lineRule="exact"/>
      <w:ind w:hanging="566"/>
    </w:pPr>
    <w:rPr>
      <w:rFonts w:ascii="Times New Roman" w:eastAsia="Times New Roman" w:hAnsi="Times New Roman" w:cs="Times New Roman"/>
      <w:lang w:val="lt-LT" w:eastAsia="lt-LT"/>
    </w:rPr>
  </w:style>
  <w:style w:type="character" w:customStyle="1" w:styleId="FontStyle22">
    <w:name w:val="Font Style22"/>
    <w:uiPriority w:val="99"/>
    <w:rsid w:val="0086428C"/>
    <w:rPr>
      <w:rFonts w:ascii="Times New Roman" w:hAnsi="Times New Roman" w:cs="Times New Roman" w:hint="default"/>
      <w:color w:val="000000"/>
      <w:sz w:val="22"/>
      <w:szCs w:val="22"/>
    </w:rPr>
  </w:style>
  <w:style w:type="character" w:customStyle="1" w:styleId="ListParagraphChar">
    <w:name w:val="List Paragraph Char"/>
    <w:aliases w:val="List not in Table Char"/>
    <w:link w:val="ListParagraph"/>
    <w:uiPriority w:val="34"/>
    <w:locked/>
    <w:rsid w:val="00B57B24"/>
    <w:rPr>
      <w:rFonts w:ascii="Eurostile_LT" w:eastAsia="Calibri" w:hAnsi="Eurostile_LT" w:cs="Eurostile_LT"/>
      <w:sz w:val="24"/>
      <w:szCs w:val="24"/>
      <w:lang w:val="en-GB"/>
    </w:rPr>
  </w:style>
  <w:style w:type="character" w:styleId="Mention">
    <w:name w:val="Mention"/>
    <w:basedOn w:val="DefaultParagraphFont"/>
    <w:uiPriority w:val="99"/>
    <w:unhideWhenUsed/>
    <w:rsid w:val="00534B74"/>
    <w:rPr>
      <w:color w:val="2B579A"/>
      <w:shd w:val="clear" w:color="auto" w:fill="E1DFDD"/>
    </w:rPr>
  </w:style>
  <w:style w:type="paragraph" w:customStyle="1" w:styleId="prastasis">
    <w:name w:val="Įprastasis"/>
    <w:rsid w:val="005206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611">
      <w:bodyDiv w:val="1"/>
      <w:marLeft w:val="0"/>
      <w:marRight w:val="0"/>
      <w:marTop w:val="0"/>
      <w:marBottom w:val="0"/>
      <w:divBdr>
        <w:top w:val="none" w:sz="0" w:space="0" w:color="auto"/>
        <w:left w:val="none" w:sz="0" w:space="0" w:color="auto"/>
        <w:bottom w:val="none" w:sz="0" w:space="0" w:color="auto"/>
        <w:right w:val="none" w:sz="0" w:space="0" w:color="auto"/>
      </w:divBdr>
    </w:div>
    <w:div w:id="149559962">
      <w:bodyDiv w:val="1"/>
      <w:marLeft w:val="0"/>
      <w:marRight w:val="0"/>
      <w:marTop w:val="0"/>
      <w:marBottom w:val="0"/>
      <w:divBdr>
        <w:top w:val="none" w:sz="0" w:space="0" w:color="auto"/>
        <w:left w:val="none" w:sz="0" w:space="0" w:color="auto"/>
        <w:bottom w:val="none" w:sz="0" w:space="0" w:color="auto"/>
        <w:right w:val="none" w:sz="0" w:space="0" w:color="auto"/>
      </w:divBdr>
    </w:div>
    <w:div w:id="1006785751">
      <w:bodyDiv w:val="1"/>
      <w:marLeft w:val="0"/>
      <w:marRight w:val="0"/>
      <w:marTop w:val="0"/>
      <w:marBottom w:val="0"/>
      <w:divBdr>
        <w:top w:val="none" w:sz="0" w:space="0" w:color="auto"/>
        <w:left w:val="none" w:sz="0" w:space="0" w:color="auto"/>
        <w:bottom w:val="none" w:sz="0" w:space="0" w:color="auto"/>
        <w:right w:val="none" w:sz="0" w:space="0" w:color="auto"/>
      </w:divBdr>
    </w:div>
    <w:div w:id="1551264873">
      <w:bodyDiv w:val="1"/>
      <w:marLeft w:val="0"/>
      <w:marRight w:val="0"/>
      <w:marTop w:val="0"/>
      <w:marBottom w:val="0"/>
      <w:divBdr>
        <w:top w:val="none" w:sz="0" w:space="0" w:color="auto"/>
        <w:left w:val="none" w:sz="0" w:space="0" w:color="auto"/>
        <w:bottom w:val="none" w:sz="0" w:space="0" w:color="auto"/>
        <w:right w:val="none" w:sz="0" w:space="0" w:color="auto"/>
      </w:divBdr>
    </w:div>
    <w:div w:id="20168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4" ma:contentTypeDescription="Kurkite naują dokumentą." ma:contentTypeScope="" ma:versionID="5ba3e3b579156e2ef32c3853d2ff1eff">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c04e73b7c13205fa5214dc8e1551d65c"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F40C-83D5-4DAC-A9E8-015C33B69ABA}">
  <ds:schemaRefs>
    <ds:schemaRef ds:uri="http://schemas.microsoft.com/sharepoint/v3/contenttype/forms"/>
  </ds:schemaRefs>
</ds:datastoreItem>
</file>

<file path=customXml/itemProps2.xml><?xml version="1.0" encoding="utf-8"?>
<ds:datastoreItem xmlns:ds="http://schemas.openxmlformats.org/officeDocument/2006/customXml" ds:itemID="{E1083041-4AEF-4546-BCE0-DC91D32CBBD1}">
  <ds:schemaRefs>
    <ds:schemaRef ds:uri="http://schemas.microsoft.com/office/infopath/2007/PartnerControls"/>
    <ds:schemaRef ds:uri="http://purl.org/dc/terms/"/>
    <ds:schemaRef ds:uri="http://www.w3.org/XML/1998/namespace"/>
    <ds:schemaRef ds:uri="38bb8c36-7c03-48a3-969f-967acf56083b"/>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9d2387c0-5fc7-4abb-89fe-1836f1ce081e"/>
    <ds:schemaRef ds:uri="3b7c5521-b840-4fb6-b7e5-380cdc78eb5a"/>
    <ds:schemaRef ds:uri="b487c618-8294-4171-aba2-cc3f1e9d930a"/>
  </ds:schemaRefs>
</ds:datastoreItem>
</file>

<file path=customXml/itemProps3.xml><?xml version="1.0" encoding="utf-8"?>
<ds:datastoreItem xmlns:ds="http://schemas.openxmlformats.org/officeDocument/2006/customXml" ds:itemID="{2EBD0209-9431-4BCA-BF06-F2C903CD0A46}">
  <ds:schemaRefs>
    <ds:schemaRef ds:uri="http://schemas.openxmlformats.org/officeDocument/2006/bibliography"/>
  </ds:schemaRefs>
</ds:datastoreItem>
</file>

<file path=customXml/itemProps4.xml><?xml version="1.0" encoding="utf-8"?>
<ds:datastoreItem xmlns:ds="http://schemas.openxmlformats.org/officeDocument/2006/customXml" ds:itemID="{7AF73686-AA45-427A-913D-3942E0019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47</TotalTime>
  <Pages>5</Pages>
  <Words>10388</Words>
  <Characters>5922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Gabrielė Karlonė</cp:lastModifiedBy>
  <cp:revision>18</cp:revision>
  <cp:lastPrinted>2023-05-10T23:58:00Z</cp:lastPrinted>
  <dcterms:created xsi:type="dcterms:W3CDTF">2023-05-31T06:54:00Z</dcterms:created>
  <dcterms:modified xsi:type="dcterms:W3CDTF">2023-07-14T11:14:00Z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0x010100B899B001737D2A4CBF6D61C12C295A30</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2021-02-04T11:31:00.7932823Z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ced333a8-1206-4749-a787-2b28d78f8d42</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2022-05-31T10:35:38Z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ced333a8-1206-4749-a787-2b28d78f8d42</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ies>
</file>