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742B" w14:textId="77777777" w:rsidR="00326ADD" w:rsidRPr="009626F0" w:rsidRDefault="00326ADD" w:rsidP="00B439D3">
      <w:pPr>
        <w:pStyle w:val="Title"/>
        <w:ind w:left="567" w:hanging="567"/>
        <w:jc w:val="both"/>
        <w:rPr>
          <w:rFonts w:ascii="Arial" w:hAnsi="Arial" w:cs="Arial"/>
          <w:caps/>
          <w:smallCaps w:val="0"/>
          <w:sz w:val="22"/>
          <w:szCs w:val="22"/>
        </w:rPr>
      </w:pPr>
    </w:p>
    <w:p w14:paraId="77F48137" w14:textId="77777777" w:rsidR="00746403" w:rsidRPr="009626F0" w:rsidRDefault="00746403" w:rsidP="00B439D3">
      <w:pPr>
        <w:pStyle w:val="Title"/>
        <w:ind w:left="567" w:hanging="567"/>
        <w:jc w:val="both"/>
        <w:rPr>
          <w:rFonts w:ascii="Arial" w:hAnsi="Arial" w:cs="Arial"/>
          <w:caps/>
          <w:smallCaps w:val="0"/>
          <w:sz w:val="22"/>
          <w:szCs w:val="22"/>
        </w:rPr>
      </w:pPr>
    </w:p>
    <w:p w14:paraId="7A0E14E3" w14:textId="77777777" w:rsidR="00746403" w:rsidRPr="009626F0" w:rsidRDefault="00746403" w:rsidP="00B439D3">
      <w:pPr>
        <w:pStyle w:val="Title"/>
        <w:ind w:left="567" w:hanging="567"/>
        <w:jc w:val="both"/>
        <w:rPr>
          <w:rFonts w:ascii="Arial" w:hAnsi="Arial" w:cs="Arial"/>
          <w:caps/>
          <w:smallCaps w:val="0"/>
          <w:sz w:val="22"/>
          <w:szCs w:val="22"/>
        </w:rPr>
      </w:pPr>
    </w:p>
    <w:p w14:paraId="094436B0" w14:textId="1BBEC58F" w:rsidR="001967A2" w:rsidRPr="009626F0" w:rsidRDefault="001967A2" w:rsidP="00B439D3">
      <w:pPr>
        <w:pStyle w:val="Title"/>
        <w:ind w:left="567" w:hanging="567"/>
        <w:rPr>
          <w:rFonts w:ascii="Arial" w:hAnsi="Arial" w:cs="Arial"/>
          <w:caps/>
          <w:smallCaps w:val="0"/>
          <w:sz w:val="22"/>
          <w:szCs w:val="22"/>
        </w:rPr>
      </w:pPr>
      <w:r w:rsidRPr="009626F0">
        <w:rPr>
          <w:rFonts w:ascii="Arial" w:hAnsi="Arial" w:cs="Arial"/>
          <w:caps/>
          <w:smallCaps w:val="0"/>
          <w:sz w:val="22"/>
          <w:szCs w:val="22"/>
        </w:rPr>
        <w:t xml:space="preserve">bendradarbiavimo Sutartis </w:t>
      </w:r>
    </w:p>
    <w:p w14:paraId="18F2B8E9" w14:textId="0152342C" w:rsidR="00326ADD" w:rsidRPr="009626F0" w:rsidRDefault="00326ADD" w:rsidP="00B439D3">
      <w:pPr>
        <w:pStyle w:val="Title"/>
        <w:ind w:left="567" w:hanging="567"/>
        <w:rPr>
          <w:rFonts w:ascii="Arial" w:hAnsi="Arial" w:cs="Arial"/>
          <w:b w:val="0"/>
          <w:bCs w:val="0"/>
          <w:caps/>
          <w:smallCaps w:val="0"/>
          <w:sz w:val="22"/>
          <w:szCs w:val="22"/>
        </w:rPr>
      </w:pPr>
      <w:r w:rsidRPr="009626F0">
        <w:rPr>
          <w:rFonts w:ascii="Arial" w:hAnsi="Arial" w:cs="Arial"/>
          <w:b w:val="0"/>
          <w:bCs w:val="0"/>
          <w:smallCaps w:val="0"/>
          <w:sz w:val="22"/>
          <w:szCs w:val="22"/>
        </w:rPr>
        <w:t>20</w:t>
      </w:r>
      <w:r w:rsidR="006353CA" w:rsidRPr="009626F0">
        <w:rPr>
          <w:rFonts w:ascii="Arial" w:hAnsi="Arial" w:cs="Arial"/>
          <w:b w:val="0"/>
          <w:bCs w:val="0"/>
          <w:smallCaps w:val="0"/>
          <w:sz w:val="22"/>
          <w:szCs w:val="22"/>
        </w:rPr>
        <w:t>2</w:t>
      </w:r>
      <w:r w:rsidR="007370FF">
        <w:rPr>
          <w:rFonts w:ascii="Arial" w:hAnsi="Arial" w:cs="Arial"/>
          <w:b w:val="0"/>
          <w:bCs w:val="0"/>
          <w:smallCaps w:val="0"/>
          <w:sz w:val="22"/>
          <w:szCs w:val="22"/>
        </w:rPr>
        <w:t>_</w:t>
      </w:r>
      <w:r w:rsidR="0069049E" w:rsidRPr="009626F0">
        <w:rPr>
          <w:rFonts w:ascii="Arial" w:hAnsi="Arial" w:cs="Arial"/>
          <w:b w:val="0"/>
          <w:bCs w:val="0"/>
          <w:smallCaps w:val="0"/>
          <w:sz w:val="22"/>
          <w:szCs w:val="22"/>
        </w:rPr>
        <w:t xml:space="preserve"> </w:t>
      </w:r>
      <w:r w:rsidR="00562147" w:rsidRPr="009626F0">
        <w:rPr>
          <w:rFonts w:ascii="Arial" w:hAnsi="Arial" w:cs="Arial"/>
          <w:b w:val="0"/>
          <w:bCs w:val="0"/>
          <w:smallCaps w:val="0"/>
          <w:sz w:val="22"/>
          <w:szCs w:val="22"/>
        </w:rPr>
        <w:t>m</w:t>
      </w:r>
      <w:r w:rsidR="00562147" w:rsidRPr="00004E67">
        <w:rPr>
          <w:rFonts w:ascii="Arial" w:hAnsi="Arial" w:cs="Arial"/>
          <w:b w:val="0"/>
          <w:bCs w:val="0"/>
          <w:smallCaps w:val="0"/>
          <w:sz w:val="22"/>
          <w:szCs w:val="22"/>
        </w:rPr>
        <w:t xml:space="preserve">. </w:t>
      </w:r>
      <w:r w:rsidR="00C62D7E" w:rsidRPr="00004E67">
        <w:rPr>
          <w:rFonts w:ascii="Arial" w:hAnsi="Arial" w:cs="Arial"/>
          <w:b w:val="0"/>
          <w:bCs w:val="0"/>
          <w:smallCaps w:val="0"/>
          <w:sz w:val="22"/>
          <w:szCs w:val="22"/>
        </w:rPr>
        <w:t>[_]</w:t>
      </w:r>
      <w:r w:rsidR="00562147" w:rsidRPr="00004E67">
        <w:rPr>
          <w:rFonts w:ascii="Arial" w:hAnsi="Arial" w:cs="Arial"/>
          <w:b w:val="0"/>
          <w:bCs w:val="0"/>
          <w:smallCaps w:val="0"/>
          <w:sz w:val="22"/>
          <w:szCs w:val="22"/>
        </w:rPr>
        <w:t xml:space="preserve"> </w:t>
      </w:r>
      <w:r w:rsidR="00C62D7E" w:rsidRPr="00004E67">
        <w:rPr>
          <w:rFonts w:ascii="Arial" w:hAnsi="Arial" w:cs="Arial"/>
          <w:b w:val="0"/>
          <w:bCs w:val="0"/>
          <w:smallCaps w:val="0"/>
          <w:sz w:val="22"/>
          <w:szCs w:val="22"/>
        </w:rPr>
        <w:t>[_]</w:t>
      </w:r>
      <w:r w:rsidR="00562147" w:rsidRPr="009626F0">
        <w:rPr>
          <w:rFonts w:ascii="Arial" w:hAnsi="Arial" w:cs="Arial"/>
          <w:b w:val="0"/>
          <w:bCs w:val="0"/>
          <w:smallCaps w:val="0"/>
          <w:sz w:val="22"/>
          <w:szCs w:val="22"/>
        </w:rPr>
        <w:t xml:space="preserve"> </w:t>
      </w:r>
      <w:r w:rsidRPr="009626F0">
        <w:rPr>
          <w:rFonts w:ascii="Arial" w:hAnsi="Arial" w:cs="Arial"/>
          <w:b w:val="0"/>
          <w:bCs w:val="0"/>
          <w:smallCaps w:val="0"/>
          <w:sz w:val="22"/>
          <w:szCs w:val="22"/>
        </w:rPr>
        <w:t>d., Vilnius</w:t>
      </w:r>
    </w:p>
    <w:p w14:paraId="32AC7440" w14:textId="77777777" w:rsidR="001967A2" w:rsidRPr="009626F0" w:rsidRDefault="001967A2" w:rsidP="00B439D3">
      <w:pPr>
        <w:ind w:left="567" w:hanging="567"/>
        <w:jc w:val="both"/>
        <w:rPr>
          <w:rFonts w:ascii="Arial" w:hAnsi="Arial" w:cs="Arial"/>
          <w:sz w:val="22"/>
          <w:szCs w:val="22"/>
          <w:lang w:val="lt-LT"/>
        </w:rPr>
      </w:pPr>
    </w:p>
    <w:p w14:paraId="1CF4782B" w14:textId="77777777" w:rsidR="008365CD" w:rsidRPr="009626F0" w:rsidRDefault="001967A2" w:rsidP="00507CA5">
      <w:pPr>
        <w:ind w:left="567" w:hanging="567"/>
        <w:jc w:val="both"/>
        <w:rPr>
          <w:rFonts w:ascii="Arial" w:hAnsi="Arial" w:cs="Arial"/>
          <w:sz w:val="22"/>
          <w:szCs w:val="22"/>
          <w:lang w:val="lt-LT"/>
        </w:rPr>
      </w:pPr>
      <w:r w:rsidRPr="009626F0">
        <w:rPr>
          <w:rFonts w:ascii="Arial" w:hAnsi="Arial" w:cs="Arial"/>
          <w:sz w:val="22"/>
          <w:szCs w:val="22"/>
          <w:lang w:val="lt-LT"/>
        </w:rPr>
        <w:t>Mes,</w:t>
      </w:r>
      <w:r w:rsidR="00507CA5" w:rsidRPr="009626F0">
        <w:rPr>
          <w:rFonts w:ascii="Arial" w:hAnsi="Arial" w:cs="Arial"/>
          <w:sz w:val="22"/>
          <w:szCs w:val="22"/>
          <w:lang w:val="lt-LT"/>
        </w:rPr>
        <w:t xml:space="preserve"> </w:t>
      </w:r>
    </w:p>
    <w:p w14:paraId="69B2D6F2" w14:textId="6165351F" w:rsidR="001967A2" w:rsidRPr="009626F0" w:rsidRDefault="00790D5A" w:rsidP="008365CD">
      <w:pPr>
        <w:jc w:val="both"/>
        <w:rPr>
          <w:rFonts w:ascii="Arial" w:hAnsi="Arial" w:cs="Arial"/>
          <w:sz w:val="22"/>
          <w:szCs w:val="22"/>
          <w:lang w:val="lt-LT"/>
        </w:rPr>
      </w:pPr>
      <w:r>
        <w:rPr>
          <w:rStyle w:val="Strong"/>
          <w:rFonts w:ascii="Arial" w:hAnsi="Arial" w:cs="Arial"/>
          <w:color w:val="000000"/>
          <w:sz w:val="22"/>
          <w:szCs w:val="22"/>
          <w:lang w:val="lt-LT"/>
        </w:rPr>
        <w:t>_____________________</w:t>
      </w:r>
      <w:r w:rsidR="00507CA5" w:rsidRPr="009626F0">
        <w:rPr>
          <w:rStyle w:val="Strong"/>
          <w:rFonts w:ascii="Arial" w:hAnsi="Arial" w:cs="Arial"/>
          <w:color w:val="000000"/>
          <w:sz w:val="22"/>
          <w:szCs w:val="22"/>
          <w:lang w:val="lt-LT"/>
        </w:rPr>
        <w:t xml:space="preserve"> </w:t>
      </w:r>
      <w:r w:rsidR="001967A2" w:rsidRPr="009626F0">
        <w:rPr>
          <w:rFonts w:ascii="Arial" w:hAnsi="Arial" w:cs="Arial"/>
          <w:sz w:val="22"/>
          <w:szCs w:val="22"/>
          <w:lang w:val="lt-LT"/>
        </w:rPr>
        <w:t xml:space="preserve">(toliau </w:t>
      </w:r>
      <w:r w:rsidR="00476B01" w:rsidRPr="009626F0">
        <w:rPr>
          <w:rFonts w:ascii="Arial" w:hAnsi="Arial" w:cs="Arial"/>
          <w:sz w:val="22"/>
          <w:szCs w:val="22"/>
          <w:lang w:val="lt-LT"/>
        </w:rPr>
        <w:t>– Bendrovė</w:t>
      </w:r>
      <w:r w:rsidR="001967A2" w:rsidRPr="009626F0">
        <w:rPr>
          <w:rFonts w:ascii="Arial" w:hAnsi="Arial" w:cs="Arial"/>
          <w:sz w:val="22"/>
          <w:szCs w:val="22"/>
          <w:lang w:val="lt-LT"/>
        </w:rPr>
        <w:t xml:space="preserve">), </w:t>
      </w:r>
      <w:r w:rsidR="00476B01" w:rsidRPr="009626F0">
        <w:rPr>
          <w:rFonts w:ascii="Arial" w:hAnsi="Arial" w:cs="Arial"/>
          <w:sz w:val="22"/>
          <w:szCs w:val="22"/>
          <w:lang w:val="lt-LT"/>
        </w:rPr>
        <w:t xml:space="preserve">adresas: </w:t>
      </w:r>
      <w:r>
        <w:rPr>
          <w:rFonts w:ascii="Arial" w:hAnsi="Arial" w:cs="Arial"/>
          <w:sz w:val="22"/>
          <w:szCs w:val="22"/>
          <w:lang w:val="lt-LT"/>
        </w:rPr>
        <w:t>_________________</w:t>
      </w:r>
      <w:r w:rsidR="00476B01" w:rsidRPr="009626F0">
        <w:rPr>
          <w:rFonts w:ascii="Arial" w:hAnsi="Arial" w:cs="Arial"/>
          <w:sz w:val="22"/>
          <w:szCs w:val="22"/>
          <w:lang w:val="lt-LT"/>
        </w:rPr>
        <w:t xml:space="preserve">, Lietuva, juridinio asmens </w:t>
      </w:r>
      <w:r w:rsidR="00507CA5" w:rsidRPr="009626F0">
        <w:rPr>
          <w:rFonts w:ascii="Arial" w:hAnsi="Arial" w:cs="Arial"/>
          <w:sz w:val="22"/>
          <w:szCs w:val="22"/>
          <w:lang w:val="lt-LT"/>
        </w:rPr>
        <w:t>kodas</w:t>
      </w:r>
      <w:r w:rsidR="00476B01" w:rsidRPr="009626F0">
        <w:rPr>
          <w:rFonts w:ascii="Arial" w:hAnsi="Arial" w:cs="Arial"/>
          <w:i/>
          <w:iCs/>
          <w:sz w:val="22"/>
          <w:szCs w:val="22"/>
          <w:lang w:val="lt-LT"/>
        </w:rPr>
        <w:t xml:space="preserve"> </w:t>
      </w:r>
      <w:r>
        <w:rPr>
          <w:rFonts w:ascii="Arial" w:hAnsi="Arial" w:cs="Arial"/>
          <w:sz w:val="22"/>
          <w:szCs w:val="22"/>
          <w:lang w:val="lt-LT"/>
        </w:rPr>
        <w:t>_____________</w:t>
      </w:r>
      <w:r w:rsidR="00507CA5" w:rsidRPr="009626F0">
        <w:rPr>
          <w:rFonts w:ascii="Arial" w:hAnsi="Arial" w:cs="Arial"/>
          <w:sz w:val="22"/>
          <w:szCs w:val="22"/>
          <w:lang w:val="lt-LT"/>
        </w:rPr>
        <w:t xml:space="preserve">, </w:t>
      </w:r>
      <w:r w:rsidR="00476B01" w:rsidRPr="009626F0">
        <w:rPr>
          <w:rFonts w:ascii="Arial" w:hAnsi="Arial" w:cs="Arial"/>
          <w:sz w:val="22"/>
          <w:szCs w:val="22"/>
          <w:lang w:val="lt-LT"/>
        </w:rPr>
        <w:t>atstovaujama</w:t>
      </w:r>
      <w:r w:rsidR="00507CA5" w:rsidRPr="009626F0">
        <w:rPr>
          <w:rFonts w:ascii="Arial" w:hAnsi="Arial" w:cs="Arial"/>
          <w:sz w:val="22"/>
          <w:szCs w:val="22"/>
          <w:lang w:val="lt-LT"/>
        </w:rPr>
        <w:t xml:space="preserve"> </w:t>
      </w:r>
      <w:r>
        <w:rPr>
          <w:rFonts w:ascii="Arial" w:hAnsi="Arial" w:cs="Arial"/>
          <w:sz w:val="22"/>
          <w:szCs w:val="22"/>
          <w:lang w:val="lt-LT"/>
        </w:rPr>
        <w:t>_______________________</w:t>
      </w:r>
      <w:r w:rsidR="00507CA5" w:rsidRPr="009626F0">
        <w:rPr>
          <w:rFonts w:ascii="Arial" w:hAnsi="Arial" w:cs="Arial"/>
          <w:sz w:val="22"/>
          <w:szCs w:val="22"/>
          <w:lang w:val="lt-LT"/>
        </w:rPr>
        <w:t xml:space="preserve">, </w:t>
      </w:r>
      <w:r w:rsidR="00476B01" w:rsidRPr="009626F0">
        <w:rPr>
          <w:rFonts w:ascii="Arial" w:hAnsi="Arial" w:cs="Arial"/>
          <w:sz w:val="22"/>
          <w:szCs w:val="22"/>
          <w:lang w:val="lt-LT"/>
        </w:rPr>
        <w:t xml:space="preserve">veikiančio pagal </w:t>
      </w:r>
      <w:r>
        <w:rPr>
          <w:rFonts w:ascii="Arial" w:hAnsi="Arial" w:cs="Arial"/>
          <w:sz w:val="22"/>
          <w:szCs w:val="22"/>
          <w:lang w:val="lt-LT"/>
        </w:rPr>
        <w:t>______________</w:t>
      </w:r>
      <w:r w:rsidR="001967A2" w:rsidRPr="009626F0">
        <w:rPr>
          <w:rFonts w:ascii="Arial" w:hAnsi="Arial" w:cs="Arial"/>
          <w:sz w:val="22"/>
          <w:szCs w:val="22"/>
          <w:lang w:val="lt-LT"/>
        </w:rPr>
        <w:t>,</w:t>
      </w:r>
    </w:p>
    <w:p w14:paraId="0CECED24" w14:textId="77777777" w:rsidR="001967A2" w:rsidRPr="009626F0" w:rsidRDefault="00F527CE" w:rsidP="00B439D3">
      <w:pPr>
        <w:jc w:val="both"/>
        <w:rPr>
          <w:rFonts w:ascii="Arial" w:hAnsi="Arial" w:cs="Arial"/>
          <w:sz w:val="22"/>
          <w:szCs w:val="22"/>
          <w:lang w:val="lt-LT"/>
        </w:rPr>
      </w:pPr>
      <w:r w:rsidRPr="009626F0">
        <w:rPr>
          <w:rFonts w:ascii="Arial" w:hAnsi="Arial" w:cs="Arial"/>
          <w:sz w:val="22"/>
          <w:szCs w:val="22"/>
          <w:lang w:val="lt-LT"/>
        </w:rPr>
        <w:t>i</w:t>
      </w:r>
      <w:r w:rsidR="001967A2" w:rsidRPr="009626F0">
        <w:rPr>
          <w:rFonts w:ascii="Arial" w:hAnsi="Arial" w:cs="Arial"/>
          <w:sz w:val="22"/>
          <w:szCs w:val="22"/>
          <w:lang w:val="lt-LT"/>
        </w:rPr>
        <w:t>r</w:t>
      </w:r>
    </w:p>
    <w:p w14:paraId="78522EC7" w14:textId="049E97FF" w:rsidR="001967A2" w:rsidRPr="009626F0" w:rsidRDefault="00476B01" w:rsidP="00B439D3">
      <w:pPr>
        <w:autoSpaceDE w:val="0"/>
        <w:autoSpaceDN w:val="0"/>
        <w:jc w:val="both"/>
        <w:rPr>
          <w:rFonts w:ascii="Arial" w:hAnsi="Arial" w:cs="Arial"/>
          <w:sz w:val="22"/>
          <w:szCs w:val="22"/>
          <w:lang w:val="lt-LT"/>
        </w:rPr>
      </w:pPr>
      <w:r w:rsidRPr="009626F0">
        <w:rPr>
          <w:rFonts w:ascii="Arial" w:hAnsi="Arial" w:cs="Arial"/>
          <w:b/>
          <w:bCs/>
          <w:sz w:val="22"/>
          <w:szCs w:val="22"/>
          <w:lang w:val="lt-LT"/>
        </w:rPr>
        <w:t>AB "Ignitis grupė"</w:t>
      </w:r>
      <w:r w:rsidR="008365CD" w:rsidRPr="009626F0">
        <w:rPr>
          <w:rFonts w:ascii="Arial" w:hAnsi="Arial" w:cs="Arial"/>
          <w:bCs/>
          <w:sz w:val="22"/>
          <w:szCs w:val="22"/>
          <w:lang w:val="lt-LT"/>
        </w:rPr>
        <w:t xml:space="preserve"> </w:t>
      </w:r>
      <w:r w:rsidR="0069049E" w:rsidRPr="009626F0">
        <w:rPr>
          <w:rFonts w:ascii="Arial" w:hAnsi="Arial" w:cs="Arial"/>
          <w:sz w:val="22"/>
          <w:szCs w:val="22"/>
          <w:lang w:val="lt-LT"/>
        </w:rPr>
        <w:t xml:space="preserve">(toliau </w:t>
      </w:r>
      <w:r w:rsidRPr="009626F0">
        <w:rPr>
          <w:rFonts w:ascii="Arial" w:hAnsi="Arial" w:cs="Arial"/>
          <w:sz w:val="22"/>
          <w:szCs w:val="22"/>
          <w:lang w:val="lt-LT"/>
        </w:rPr>
        <w:t xml:space="preserve">– </w:t>
      </w:r>
      <w:r w:rsidR="00937741" w:rsidRPr="009626F0">
        <w:rPr>
          <w:rFonts w:ascii="Arial" w:hAnsi="Arial" w:cs="Arial"/>
          <w:sz w:val="22"/>
          <w:szCs w:val="22"/>
          <w:lang w:val="lt-LT"/>
        </w:rPr>
        <w:t>Klient</w:t>
      </w:r>
      <w:r w:rsidRPr="009626F0">
        <w:rPr>
          <w:rFonts w:ascii="Arial" w:hAnsi="Arial" w:cs="Arial"/>
          <w:sz w:val="22"/>
          <w:szCs w:val="22"/>
          <w:lang w:val="lt-LT"/>
        </w:rPr>
        <w:t>as</w:t>
      </w:r>
      <w:r w:rsidR="005459AF" w:rsidRPr="009626F0">
        <w:rPr>
          <w:rFonts w:ascii="Arial" w:hAnsi="Arial" w:cs="Arial"/>
          <w:sz w:val="22"/>
          <w:szCs w:val="22"/>
          <w:lang w:val="lt-LT"/>
        </w:rPr>
        <w:t xml:space="preserve">), </w:t>
      </w:r>
      <w:r w:rsidRPr="009626F0">
        <w:rPr>
          <w:rFonts w:ascii="Arial" w:hAnsi="Arial" w:cs="Arial"/>
          <w:sz w:val="22"/>
          <w:szCs w:val="22"/>
          <w:lang w:val="lt-LT"/>
        </w:rPr>
        <w:t>adresas:</w:t>
      </w:r>
      <w:r w:rsidR="005459AF" w:rsidRPr="009626F0">
        <w:rPr>
          <w:rFonts w:ascii="Arial" w:hAnsi="Arial" w:cs="Arial"/>
          <w:sz w:val="22"/>
          <w:szCs w:val="22"/>
          <w:lang w:val="lt-LT"/>
        </w:rPr>
        <w:t xml:space="preserve"> </w:t>
      </w:r>
      <w:r w:rsidR="00CD06B8" w:rsidRPr="009626F0">
        <w:rPr>
          <w:rFonts w:ascii="Arial" w:hAnsi="Arial" w:cs="Arial"/>
          <w:sz w:val="22"/>
          <w:szCs w:val="22"/>
          <w:lang w:val="lt-LT"/>
        </w:rPr>
        <w:t xml:space="preserve">Laisvės pr. 10, </w:t>
      </w:r>
      <w:r w:rsidR="008365CD" w:rsidRPr="009626F0">
        <w:rPr>
          <w:rFonts w:ascii="Arial" w:hAnsi="Arial" w:cs="Arial"/>
          <w:sz w:val="22"/>
          <w:szCs w:val="22"/>
          <w:lang w:val="lt-LT"/>
        </w:rPr>
        <w:t>Vilnius</w:t>
      </w:r>
      <w:r w:rsidR="00B72843" w:rsidRPr="009626F0">
        <w:rPr>
          <w:rFonts w:ascii="Arial" w:hAnsi="Arial" w:cs="Arial"/>
          <w:sz w:val="22"/>
          <w:szCs w:val="22"/>
          <w:lang w:val="lt-LT"/>
        </w:rPr>
        <w:t xml:space="preserve">, </w:t>
      </w:r>
      <w:r w:rsidRPr="009626F0">
        <w:rPr>
          <w:rFonts w:ascii="Arial" w:hAnsi="Arial" w:cs="Arial"/>
          <w:sz w:val="22"/>
          <w:szCs w:val="22"/>
          <w:lang w:val="lt-LT"/>
        </w:rPr>
        <w:t>juridinio asmens</w:t>
      </w:r>
      <w:r w:rsidR="005459AF" w:rsidRPr="009626F0">
        <w:rPr>
          <w:rFonts w:ascii="Arial" w:hAnsi="Arial" w:cs="Arial"/>
          <w:sz w:val="22"/>
          <w:szCs w:val="22"/>
          <w:lang w:val="lt-LT"/>
        </w:rPr>
        <w:t xml:space="preserve"> kodas</w:t>
      </w:r>
      <w:r w:rsidR="008365CD" w:rsidRPr="009626F0">
        <w:rPr>
          <w:rFonts w:ascii="Arial" w:hAnsi="Arial" w:cs="Arial"/>
          <w:sz w:val="22"/>
          <w:szCs w:val="22"/>
          <w:lang w:val="lt-LT"/>
        </w:rPr>
        <w:t xml:space="preserve"> </w:t>
      </w:r>
      <w:r w:rsidR="004337EA">
        <w:rPr>
          <w:rFonts w:ascii="Arial" w:hAnsi="Arial" w:cs="Arial"/>
          <w:color w:val="000000"/>
          <w:sz w:val="21"/>
          <w:szCs w:val="21"/>
          <w:shd w:val="clear" w:color="auto" w:fill="FAFAFA"/>
        </w:rPr>
        <w:t>301844044</w:t>
      </w:r>
      <w:r w:rsidR="005459AF" w:rsidRPr="009626F0">
        <w:rPr>
          <w:rFonts w:ascii="Arial" w:hAnsi="Arial" w:cs="Arial"/>
          <w:sz w:val="22"/>
          <w:szCs w:val="22"/>
          <w:lang w:val="lt-LT"/>
        </w:rPr>
        <w:t xml:space="preserve">, atstovaujama </w:t>
      </w:r>
      <w:r w:rsidR="00CB5DD5">
        <w:rPr>
          <w:rFonts w:ascii="Arial" w:hAnsi="Arial" w:cs="Arial"/>
          <w:sz w:val="22"/>
          <w:szCs w:val="22"/>
          <w:lang w:val="lt-LT"/>
        </w:rPr>
        <w:t>______________</w:t>
      </w:r>
      <w:r w:rsidR="00B72843" w:rsidRPr="009626F0">
        <w:rPr>
          <w:rFonts w:ascii="Arial" w:hAnsi="Arial" w:cs="Arial"/>
          <w:sz w:val="22"/>
          <w:szCs w:val="22"/>
          <w:lang w:val="lt-LT"/>
        </w:rPr>
        <w:t xml:space="preserve">, </w:t>
      </w:r>
      <w:r w:rsidR="005459AF" w:rsidRPr="009626F0">
        <w:rPr>
          <w:rFonts w:ascii="Arial" w:hAnsi="Arial" w:cs="Arial"/>
          <w:sz w:val="22"/>
          <w:szCs w:val="22"/>
          <w:lang w:val="lt-LT"/>
        </w:rPr>
        <w:t xml:space="preserve">veikiančio pagal </w:t>
      </w:r>
      <w:r w:rsidRPr="009626F0">
        <w:rPr>
          <w:rFonts w:ascii="Arial" w:hAnsi="Arial" w:cs="Arial"/>
          <w:sz w:val="22"/>
          <w:szCs w:val="22"/>
          <w:lang w:val="lt-LT"/>
        </w:rPr>
        <w:t xml:space="preserve">Kliento </w:t>
      </w:r>
      <w:r w:rsidR="00B72843" w:rsidRPr="009626F0">
        <w:rPr>
          <w:rFonts w:ascii="Arial" w:hAnsi="Arial" w:cs="Arial"/>
          <w:sz w:val="22"/>
          <w:szCs w:val="22"/>
          <w:lang w:val="lt-LT"/>
        </w:rPr>
        <w:t>įstatus,</w:t>
      </w:r>
    </w:p>
    <w:p w14:paraId="03D98B0C" w14:textId="77777777" w:rsidR="007C33D4" w:rsidRPr="009626F0" w:rsidRDefault="007C33D4" w:rsidP="00B439D3">
      <w:pPr>
        <w:pStyle w:val="BodyTextIndent"/>
        <w:ind w:firstLine="0"/>
        <w:rPr>
          <w:rFonts w:ascii="Arial" w:hAnsi="Arial" w:cs="Arial"/>
          <w:sz w:val="22"/>
          <w:szCs w:val="22"/>
        </w:rPr>
      </w:pPr>
    </w:p>
    <w:p w14:paraId="302CE88C" w14:textId="208293BD" w:rsidR="00CB23E0" w:rsidRPr="00E041F5" w:rsidRDefault="001967A2" w:rsidP="00CB23E0">
      <w:pPr>
        <w:pStyle w:val="BodyTextIndent"/>
        <w:ind w:firstLine="0"/>
        <w:rPr>
          <w:rFonts w:ascii="Arial" w:hAnsi="Arial" w:cs="Arial"/>
          <w:sz w:val="22"/>
          <w:szCs w:val="22"/>
          <w:lang w:val="en-US"/>
        </w:rPr>
      </w:pPr>
      <w:r w:rsidRPr="009626F0">
        <w:rPr>
          <w:rFonts w:ascii="Arial" w:hAnsi="Arial" w:cs="Arial"/>
          <w:sz w:val="22"/>
          <w:szCs w:val="22"/>
        </w:rPr>
        <w:t xml:space="preserve">toliau tekste </w:t>
      </w:r>
      <w:r w:rsidR="00476B01" w:rsidRPr="009626F0">
        <w:rPr>
          <w:rFonts w:ascii="Arial" w:hAnsi="Arial" w:cs="Arial"/>
          <w:sz w:val="22"/>
          <w:szCs w:val="22"/>
        </w:rPr>
        <w:t xml:space="preserve">Bendrovė </w:t>
      </w:r>
      <w:r w:rsidR="0069049E" w:rsidRPr="009626F0">
        <w:rPr>
          <w:rFonts w:ascii="Arial" w:hAnsi="Arial" w:cs="Arial"/>
          <w:sz w:val="22"/>
          <w:szCs w:val="22"/>
        </w:rPr>
        <w:t xml:space="preserve">ir </w:t>
      </w:r>
      <w:r w:rsidR="00937741" w:rsidRPr="009626F0">
        <w:rPr>
          <w:rFonts w:ascii="Arial" w:hAnsi="Arial" w:cs="Arial"/>
          <w:sz w:val="22"/>
          <w:szCs w:val="22"/>
        </w:rPr>
        <w:t xml:space="preserve">Klientas </w:t>
      </w:r>
      <w:r w:rsidRPr="009626F0">
        <w:rPr>
          <w:rFonts w:ascii="Arial" w:hAnsi="Arial" w:cs="Arial"/>
          <w:sz w:val="22"/>
          <w:szCs w:val="22"/>
        </w:rPr>
        <w:t xml:space="preserve">kartu </w:t>
      </w:r>
      <w:r w:rsidR="00576194" w:rsidRPr="009626F0">
        <w:rPr>
          <w:rFonts w:ascii="Arial" w:hAnsi="Arial" w:cs="Arial"/>
          <w:sz w:val="22"/>
          <w:szCs w:val="22"/>
        </w:rPr>
        <w:t xml:space="preserve">vadinami </w:t>
      </w:r>
      <w:r w:rsidRPr="009626F0">
        <w:rPr>
          <w:rFonts w:ascii="Arial" w:hAnsi="Arial" w:cs="Arial"/>
          <w:sz w:val="22"/>
          <w:szCs w:val="22"/>
        </w:rPr>
        <w:t>Šalimis, o kiekviena</w:t>
      </w:r>
      <w:r w:rsidR="00576194" w:rsidRPr="009626F0">
        <w:rPr>
          <w:rFonts w:ascii="Arial" w:hAnsi="Arial" w:cs="Arial"/>
          <w:sz w:val="22"/>
          <w:szCs w:val="22"/>
        </w:rPr>
        <w:t>s</w:t>
      </w:r>
      <w:r w:rsidRPr="009626F0">
        <w:rPr>
          <w:rFonts w:ascii="Arial" w:hAnsi="Arial" w:cs="Arial"/>
          <w:sz w:val="22"/>
          <w:szCs w:val="22"/>
        </w:rPr>
        <w:t xml:space="preserve"> atskirai – Šalimi</w:t>
      </w:r>
      <w:r w:rsidR="007C33D4" w:rsidRPr="009626F0">
        <w:rPr>
          <w:rFonts w:ascii="Arial" w:hAnsi="Arial" w:cs="Arial"/>
          <w:sz w:val="22"/>
          <w:szCs w:val="22"/>
        </w:rPr>
        <w:t>,</w:t>
      </w:r>
      <w:r w:rsidRPr="009626F0">
        <w:rPr>
          <w:rFonts w:ascii="Arial" w:hAnsi="Arial" w:cs="Arial"/>
          <w:sz w:val="22"/>
          <w:szCs w:val="22"/>
        </w:rPr>
        <w:t xml:space="preserve"> susitarė ir sudarė šią </w:t>
      </w:r>
      <w:r w:rsidR="000A17A0" w:rsidRPr="009626F0">
        <w:rPr>
          <w:rFonts w:ascii="Arial" w:hAnsi="Arial" w:cs="Arial"/>
          <w:sz w:val="22"/>
          <w:szCs w:val="22"/>
        </w:rPr>
        <w:t xml:space="preserve">Bendradarbiavimo </w:t>
      </w:r>
      <w:r w:rsidRPr="009626F0">
        <w:rPr>
          <w:rFonts w:ascii="Arial" w:hAnsi="Arial" w:cs="Arial"/>
          <w:sz w:val="22"/>
          <w:szCs w:val="22"/>
        </w:rPr>
        <w:t>sutartį</w:t>
      </w:r>
      <w:r w:rsidR="002313D8" w:rsidRPr="009626F0">
        <w:rPr>
          <w:rFonts w:ascii="Arial" w:hAnsi="Arial" w:cs="Arial"/>
          <w:sz w:val="22"/>
          <w:szCs w:val="22"/>
        </w:rPr>
        <w:t xml:space="preserve"> </w:t>
      </w:r>
      <w:r w:rsidRPr="009626F0">
        <w:rPr>
          <w:rFonts w:ascii="Arial" w:hAnsi="Arial" w:cs="Arial"/>
          <w:sz w:val="22"/>
          <w:szCs w:val="22"/>
        </w:rPr>
        <w:t xml:space="preserve">(toliau </w:t>
      </w:r>
      <w:r w:rsidR="002313D8" w:rsidRPr="009626F0">
        <w:rPr>
          <w:rFonts w:ascii="Arial" w:hAnsi="Arial" w:cs="Arial"/>
          <w:sz w:val="22"/>
          <w:szCs w:val="22"/>
        </w:rPr>
        <w:t>– Sutartis</w:t>
      </w:r>
      <w:r w:rsidRPr="009626F0">
        <w:rPr>
          <w:rFonts w:ascii="Arial" w:hAnsi="Arial" w:cs="Arial"/>
          <w:sz w:val="22"/>
          <w:szCs w:val="22"/>
        </w:rPr>
        <w:t>):</w:t>
      </w:r>
    </w:p>
    <w:p w14:paraId="6C846BBD" w14:textId="77777777" w:rsidR="001967A2" w:rsidRPr="009626F0" w:rsidRDefault="001967A2" w:rsidP="00B439D3">
      <w:pPr>
        <w:pStyle w:val="BodyTextIndent"/>
        <w:ind w:left="567" w:hanging="567"/>
        <w:rPr>
          <w:rFonts w:ascii="Arial" w:hAnsi="Arial" w:cs="Arial"/>
          <w:sz w:val="22"/>
          <w:szCs w:val="22"/>
        </w:rPr>
      </w:pPr>
    </w:p>
    <w:p w14:paraId="2F262EDE" w14:textId="77777777" w:rsidR="00746403" w:rsidRPr="009626F0" w:rsidRDefault="00746403" w:rsidP="00B439D3">
      <w:pPr>
        <w:pStyle w:val="BodyTextIndent"/>
        <w:ind w:left="567" w:hanging="567"/>
        <w:rPr>
          <w:rFonts w:ascii="Arial" w:hAnsi="Arial" w:cs="Arial"/>
          <w:sz w:val="22"/>
          <w:szCs w:val="22"/>
        </w:rPr>
      </w:pPr>
    </w:p>
    <w:p w14:paraId="66E0C234" w14:textId="77777777" w:rsidR="001967A2" w:rsidRPr="009626F0" w:rsidRDefault="001967A2" w:rsidP="00B439D3">
      <w:pPr>
        <w:pStyle w:val="Heading1"/>
        <w:numPr>
          <w:ilvl w:val="0"/>
          <w:numId w:val="13"/>
        </w:numPr>
        <w:ind w:left="567" w:hanging="567"/>
        <w:jc w:val="center"/>
        <w:rPr>
          <w:rFonts w:ascii="Arial" w:hAnsi="Arial" w:cs="Arial"/>
          <w:bCs/>
          <w:caps/>
          <w:sz w:val="22"/>
          <w:szCs w:val="22"/>
        </w:rPr>
      </w:pPr>
      <w:r w:rsidRPr="009626F0">
        <w:rPr>
          <w:rFonts w:ascii="Arial" w:hAnsi="Arial" w:cs="Arial"/>
          <w:bCs/>
          <w:caps/>
          <w:sz w:val="22"/>
          <w:szCs w:val="22"/>
        </w:rPr>
        <w:t>Sutarties Objektas</w:t>
      </w:r>
    </w:p>
    <w:p w14:paraId="578730A3" w14:textId="77777777" w:rsidR="00C30857" w:rsidRPr="009626F0" w:rsidRDefault="00C30857" w:rsidP="00B439D3">
      <w:pPr>
        <w:ind w:left="567" w:hanging="567"/>
        <w:jc w:val="both"/>
        <w:rPr>
          <w:rFonts w:ascii="Arial" w:hAnsi="Arial" w:cs="Arial"/>
          <w:sz w:val="22"/>
          <w:szCs w:val="22"/>
          <w:lang w:val="lt-LT"/>
        </w:rPr>
      </w:pPr>
    </w:p>
    <w:p w14:paraId="7861BEB2" w14:textId="76A52106" w:rsidR="00636243" w:rsidRPr="009626F0" w:rsidRDefault="001967A2" w:rsidP="00B439D3">
      <w:pPr>
        <w:numPr>
          <w:ilvl w:val="0"/>
          <w:numId w:val="10"/>
        </w:numPr>
        <w:ind w:left="567" w:hanging="567"/>
        <w:jc w:val="both"/>
        <w:rPr>
          <w:rFonts w:ascii="Arial" w:hAnsi="Arial" w:cs="Arial"/>
          <w:sz w:val="22"/>
          <w:szCs w:val="22"/>
          <w:lang w:val="lt-LT"/>
        </w:rPr>
      </w:pPr>
      <w:r w:rsidRPr="009626F0">
        <w:rPr>
          <w:rFonts w:ascii="Arial" w:hAnsi="Arial" w:cs="Arial"/>
          <w:bCs/>
          <w:sz w:val="22"/>
          <w:szCs w:val="22"/>
          <w:lang w:val="lt-LT"/>
        </w:rPr>
        <w:t xml:space="preserve">Sutartis </w:t>
      </w:r>
      <w:r w:rsidR="000A17A0" w:rsidRPr="009626F0">
        <w:rPr>
          <w:rFonts w:ascii="Arial" w:hAnsi="Arial" w:cs="Arial"/>
          <w:sz w:val="22"/>
          <w:szCs w:val="22"/>
          <w:lang w:val="lt-LT"/>
        </w:rPr>
        <w:t xml:space="preserve">nustato </w:t>
      </w:r>
      <w:r w:rsidR="00476B01" w:rsidRPr="009626F0">
        <w:rPr>
          <w:rFonts w:ascii="Arial" w:hAnsi="Arial" w:cs="Arial"/>
          <w:sz w:val="22"/>
          <w:szCs w:val="22"/>
          <w:lang w:val="lt-LT"/>
        </w:rPr>
        <w:t xml:space="preserve">Bendrovės </w:t>
      </w:r>
      <w:r w:rsidRPr="009626F0">
        <w:rPr>
          <w:rFonts w:ascii="Arial" w:hAnsi="Arial" w:cs="Arial"/>
          <w:sz w:val="22"/>
          <w:szCs w:val="22"/>
          <w:lang w:val="lt-LT"/>
        </w:rPr>
        <w:t xml:space="preserve">ir </w:t>
      </w:r>
      <w:r w:rsidR="00634928" w:rsidRPr="009626F0">
        <w:rPr>
          <w:rFonts w:ascii="Arial" w:hAnsi="Arial" w:cs="Arial"/>
          <w:sz w:val="22"/>
          <w:szCs w:val="22"/>
          <w:lang w:val="lt-LT"/>
        </w:rPr>
        <w:t xml:space="preserve">Kliento </w:t>
      </w:r>
      <w:r w:rsidRPr="009626F0">
        <w:rPr>
          <w:rFonts w:ascii="Arial" w:hAnsi="Arial" w:cs="Arial"/>
          <w:sz w:val="22"/>
          <w:szCs w:val="22"/>
          <w:lang w:val="lt-LT"/>
        </w:rPr>
        <w:t xml:space="preserve">santykius, atsirandančius </w:t>
      </w:r>
      <w:r w:rsidR="002313D8" w:rsidRPr="009626F0">
        <w:rPr>
          <w:rFonts w:ascii="Arial" w:hAnsi="Arial" w:cs="Arial"/>
          <w:sz w:val="22"/>
          <w:szCs w:val="22"/>
          <w:lang w:val="lt-LT"/>
        </w:rPr>
        <w:t xml:space="preserve">Šalims bendradarbiaujant </w:t>
      </w:r>
      <w:r w:rsidR="003F7EFD" w:rsidRPr="009626F0">
        <w:rPr>
          <w:rFonts w:ascii="Arial" w:hAnsi="Arial" w:cs="Arial"/>
          <w:sz w:val="22"/>
          <w:szCs w:val="22"/>
          <w:lang w:val="lt-LT"/>
        </w:rPr>
        <w:t xml:space="preserve">dėl </w:t>
      </w:r>
      <w:r w:rsidR="002313D8" w:rsidRPr="009626F0">
        <w:rPr>
          <w:rFonts w:ascii="Arial" w:hAnsi="Arial" w:cs="Arial"/>
          <w:sz w:val="22"/>
          <w:szCs w:val="22"/>
          <w:lang w:val="lt-LT"/>
        </w:rPr>
        <w:t>Klient</w:t>
      </w:r>
      <w:r w:rsidR="003F7EFD" w:rsidRPr="009626F0">
        <w:rPr>
          <w:rFonts w:ascii="Arial" w:hAnsi="Arial" w:cs="Arial"/>
          <w:sz w:val="22"/>
          <w:szCs w:val="22"/>
          <w:lang w:val="lt-LT"/>
        </w:rPr>
        <w:t xml:space="preserve">o </w:t>
      </w:r>
      <w:r w:rsidR="002C37FC" w:rsidRPr="009626F0">
        <w:rPr>
          <w:rFonts w:ascii="Arial" w:hAnsi="Arial" w:cs="Arial"/>
          <w:sz w:val="22"/>
          <w:szCs w:val="22"/>
          <w:lang w:val="lt-LT"/>
        </w:rPr>
        <w:t xml:space="preserve">vykdomos darbuotojų lojalumo programos, pagal kurią Klientas </w:t>
      </w:r>
      <w:r w:rsidR="003F7EFD" w:rsidRPr="009626F0">
        <w:rPr>
          <w:rFonts w:ascii="Arial" w:hAnsi="Arial" w:cs="Arial"/>
          <w:sz w:val="22"/>
          <w:szCs w:val="22"/>
          <w:lang w:val="lt-LT"/>
        </w:rPr>
        <w:t>moka pensijų įmok</w:t>
      </w:r>
      <w:r w:rsidR="002C37FC" w:rsidRPr="009626F0">
        <w:rPr>
          <w:rFonts w:ascii="Arial" w:hAnsi="Arial" w:cs="Arial"/>
          <w:sz w:val="22"/>
          <w:szCs w:val="22"/>
          <w:lang w:val="lt-LT"/>
        </w:rPr>
        <w:t>as</w:t>
      </w:r>
      <w:r w:rsidR="003F7EFD" w:rsidRPr="009626F0">
        <w:rPr>
          <w:rFonts w:ascii="Arial" w:hAnsi="Arial" w:cs="Arial"/>
          <w:sz w:val="22"/>
          <w:szCs w:val="22"/>
          <w:lang w:val="lt-LT"/>
        </w:rPr>
        <w:t xml:space="preserve"> Kliento darbuotojų naudai, pagal Bendrovės ir Kliento darbuotojų sudarytas</w:t>
      </w:r>
      <w:r w:rsidRPr="009626F0">
        <w:rPr>
          <w:rFonts w:ascii="Arial" w:hAnsi="Arial" w:cs="Arial"/>
          <w:sz w:val="22"/>
          <w:szCs w:val="22"/>
          <w:lang w:val="lt-LT"/>
        </w:rPr>
        <w:t xml:space="preserve"> III pakopos pensijų kaupimo </w:t>
      </w:r>
      <w:r w:rsidR="003F7EFD" w:rsidRPr="009626F0">
        <w:rPr>
          <w:rFonts w:ascii="Arial" w:hAnsi="Arial" w:cs="Arial"/>
          <w:sz w:val="22"/>
          <w:szCs w:val="22"/>
          <w:lang w:val="lt-LT"/>
        </w:rPr>
        <w:t xml:space="preserve">sutartis </w:t>
      </w:r>
      <w:r w:rsidR="004F7F37" w:rsidRPr="009626F0">
        <w:rPr>
          <w:rFonts w:ascii="Arial" w:hAnsi="Arial" w:cs="Arial"/>
          <w:sz w:val="22"/>
          <w:szCs w:val="22"/>
          <w:lang w:val="lt-LT"/>
        </w:rPr>
        <w:t>(toliau –</w:t>
      </w:r>
      <w:r w:rsidR="003F7EFD" w:rsidRPr="009626F0">
        <w:rPr>
          <w:rFonts w:ascii="Arial" w:hAnsi="Arial" w:cs="Arial"/>
          <w:sz w:val="22"/>
          <w:szCs w:val="22"/>
          <w:lang w:val="lt-LT"/>
        </w:rPr>
        <w:t xml:space="preserve"> P</w:t>
      </w:r>
      <w:r w:rsidR="004F7F37" w:rsidRPr="009626F0">
        <w:rPr>
          <w:rFonts w:ascii="Arial" w:hAnsi="Arial" w:cs="Arial"/>
          <w:sz w:val="22"/>
          <w:szCs w:val="22"/>
          <w:lang w:val="lt-LT"/>
        </w:rPr>
        <w:t>rograma)</w:t>
      </w:r>
      <w:r w:rsidR="002F180F">
        <w:rPr>
          <w:rFonts w:ascii="Arial" w:hAnsi="Arial" w:cs="Arial"/>
          <w:sz w:val="22"/>
          <w:szCs w:val="22"/>
          <w:lang w:val="lt-LT"/>
        </w:rPr>
        <w:t>,</w:t>
      </w:r>
      <w:r w:rsidR="00246B14">
        <w:rPr>
          <w:rFonts w:ascii="Arial" w:hAnsi="Arial" w:cs="Arial"/>
          <w:sz w:val="22"/>
          <w:szCs w:val="22"/>
          <w:lang w:val="lt-LT"/>
        </w:rPr>
        <w:t xml:space="preserve"> </w:t>
      </w:r>
      <w:r w:rsidR="002F180F">
        <w:rPr>
          <w:rFonts w:ascii="Arial" w:hAnsi="Arial" w:cs="Arial"/>
          <w:sz w:val="22"/>
          <w:szCs w:val="22"/>
          <w:lang w:val="lt-LT"/>
        </w:rPr>
        <w:t>į Bendrovės valdomus p</w:t>
      </w:r>
      <w:r w:rsidR="002F180F" w:rsidRPr="0096740B">
        <w:rPr>
          <w:rFonts w:ascii="Arial" w:hAnsi="Arial" w:cs="Arial"/>
          <w:sz w:val="22"/>
          <w:szCs w:val="22"/>
          <w:lang w:val="lt-LT"/>
        </w:rPr>
        <w:t>apildomo savanoriško pensijų kaupimo</w:t>
      </w:r>
      <w:r w:rsidR="002F180F">
        <w:rPr>
          <w:rFonts w:ascii="Arial" w:hAnsi="Arial" w:cs="Arial"/>
          <w:sz w:val="22"/>
          <w:szCs w:val="22"/>
          <w:lang w:val="lt-LT"/>
        </w:rPr>
        <w:t xml:space="preserve"> pensijų fondus, o Bendrovė</w:t>
      </w:r>
      <w:r w:rsidR="002F180F" w:rsidRPr="00944EC5">
        <w:rPr>
          <w:rFonts w:ascii="Arial" w:hAnsi="Arial" w:cs="Arial"/>
          <w:sz w:val="22"/>
          <w:szCs w:val="22"/>
          <w:lang w:val="lt-LT"/>
        </w:rPr>
        <w:t xml:space="preserve"> gautas pinigines lėšas konvertuoja į </w:t>
      </w:r>
      <w:r w:rsidR="002F180F">
        <w:rPr>
          <w:rFonts w:ascii="Arial" w:hAnsi="Arial" w:cs="Arial"/>
          <w:sz w:val="22"/>
          <w:szCs w:val="22"/>
          <w:lang w:val="lt-LT"/>
        </w:rPr>
        <w:t xml:space="preserve">pensijų fondo </w:t>
      </w:r>
      <w:r w:rsidR="002F180F" w:rsidRPr="00944EC5">
        <w:rPr>
          <w:rFonts w:ascii="Arial" w:hAnsi="Arial" w:cs="Arial"/>
          <w:sz w:val="22"/>
          <w:szCs w:val="22"/>
          <w:lang w:val="lt-LT"/>
        </w:rPr>
        <w:t xml:space="preserve">vienetus bei priskiria atitinkamiems </w:t>
      </w:r>
      <w:r w:rsidR="002F180F">
        <w:rPr>
          <w:rFonts w:ascii="Arial" w:hAnsi="Arial" w:cs="Arial"/>
          <w:sz w:val="22"/>
          <w:szCs w:val="22"/>
          <w:lang w:val="lt-LT"/>
        </w:rPr>
        <w:t>Kliento d</w:t>
      </w:r>
      <w:r w:rsidR="002F180F" w:rsidRPr="00944EC5">
        <w:rPr>
          <w:rFonts w:ascii="Arial" w:hAnsi="Arial" w:cs="Arial"/>
          <w:sz w:val="22"/>
          <w:szCs w:val="22"/>
          <w:lang w:val="lt-LT"/>
        </w:rPr>
        <w:t>arbuotojams</w:t>
      </w:r>
      <w:r w:rsidRPr="009626F0">
        <w:rPr>
          <w:rFonts w:ascii="Arial" w:hAnsi="Arial" w:cs="Arial"/>
          <w:sz w:val="22"/>
          <w:szCs w:val="22"/>
          <w:lang w:val="lt-LT"/>
        </w:rPr>
        <w:t>.</w:t>
      </w:r>
    </w:p>
    <w:p w14:paraId="4832CDB7" w14:textId="02B3CD24" w:rsidR="0051578F" w:rsidRPr="009626F0" w:rsidRDefault="001967A2" w:rsidP="00402578">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Sutartimi </w:t>
      </w:r>
      <w:r w:rsidR="00AA1FDC" w:rsidRPr="009626F0">
        <w:rPr>
          <w:rFonts w:ascii="Arial" w:hAnsi="Arial" w:cs="Arial"/>
          <w:sz w:val="22"/>
          <w:szCs w:val="22"/>
          <w:lang w:val="lt-LT"/>
        </w:rPr>
        <w:t xml:space="preserve">Klientas </w:t>
      </w:r>
      <w:r w:rsidRPr="009626F0">
        <w:rPr>
          <w:rFonts w:ascii="Arial" w:hAnsi="Arial" w:cs="Arial"/>
          <w:sz w:val="22"/>
          <w:szCs w:val="22"/>
          <w:lang w:val="lt-LT"/>
        </w:rPr>
        <w:t xml:space="preserve">įsipareigoja užtikrinti </w:t>
      </w:r>
      <w:r w:rsidR="00994700" w:rsidRPr="009626F0">
        <w:rPr>
          <w:rFonts w:ascii="Arial" w:hAnsi="Arial" w:cs="Arial"/>
          <w:sz w:val="22"/>
          <w:szCs w:val="22"/>
          <w:lang w:val="lt-LT"/>
        </w:rPr>
        <w:t xml:space="preserve">iš </w:t>
      </w:r>
      <w:r w:rsidR="00476B01" w:rsidRPr="009626F0">
        <w:rPr>
          <w:rFonts w:ascii="Arial" w:hAnsi="Arial" w:cs="Arial"/>
          <w:sz w:val="22"/>
          <w:szCs w:val="22"/>
          <w:lang w:val="lt-LT"/>
        </w:rPr>
        <w:t>Bendrovės</w:t>
      </w:r>
      <w:r w:rsidR="00215121" w:rsidRPr="009626F0">
        <w:rPr>
          <w:rFonts w:ascii="Arial" w:hAnsi="Arial" w:cs="Arial"/>
          <w:sz w:val="22"/>
          <w:szCs w:val="22"/>
          <w:lang w:val="lt-LT"/>
        </w:rPr>
        <w:t xml:space="preserve"> </w:t>
      </w:r>
      <w:r w:rsidR="00994700" w:rsidRPr="009626F0">
        <w:rPr>
          <w:rFonts w:ascii="Arial" w:hAnsi="Arial" w:cs="Arial"/>
          <w:sz w:val="22"/>
          <w:szCs w:val="22"/>
          <w:lang w:val="lt-LT"/>
        </w:rPr>
        <w:t xml:space="preserve">gautos </w:t>
      </w:r>
      <w:r w:rsidR="00756D97" w:rsidRPr="009626F0">
        <w:rPr>
          <w:rFonts w:ascii="Arial" w:hAnsi="Arial" w:cs="Arial"/>
          <w:sz w:val="22"/>
          <w:szCs w:val="22"/>
          <w:lang w:val="lt-LT"/>
        </w:rPr>
        <w:t>informacijos apie</w:t>
      </w:r>
      <w:r w:rsidRPr="009626F0">
        <w:rPr>
          <w:rFonts w:ascii="Arial" w:hAnsi="Arial" w:cs="Arial"/>
          <w:sz w:val="22"/>
          <w:szCs w:val="22"/>
          <w:lang w:val="lt-LT"/>
        </w:rPr>
        <w:t xml:space="preserve"> III pakopos pensijų kaupimo sutar</w:t>
      </w:r>
      <w:r w:rsidR="00756D97" w:rsidRPr="009626F0">
        <w:rPr>
          <w:rFonts w:ascii="Arial" w:hAnsi="Arial" w:cs="Arial"/>
          <w:sz w:val="22"/>
          <w:szCs w:val="22"/>
          <w:lang w:val="lt-LT"/>
        </w:rPr>
        <w:t>čių</w:t>
      </w:r>
      <w:r w:rsidRPr="009626F0">
        <w:rPr>
          <w:rFonts w:ascii="Arial" w:hAnsi="Arial" w:cs="Arial"/>
          <w:sz w:val="22"/>
          <w:szCs w:val="22"/>
          <w:lang w:val="lt-LT"/>
        </w:rPr>
        <w:t xml:space="preserve"> sudarym</w:t>
      </w:r>
      <w:r w:rsidR="00756D97" w:rsidRPr="009626F0">
        <w:rPr>
          <w:rFonts w:ascii="Arial" w:hAnsi="Arial" w:cs="Arial"/>
          <w:sz w:val="22"/>
          <w:szCs w:val="22"/>
          <w:lang w:val="lt-LT"/>
        </w:rPr>
        <w:t xml:space="preserve">o galimybę </w:t>
      </w:r>
      <w:r w:rsidR="00994700" w:rsidRPr="009626F0">
        <w:rPr>
          <w:rFonts w:ascii="Arial" w:hAnsi="Arial" w:cs="Arial"/>
          <w:sz w:val="22"/>
          <w:szCs w:val="22"/>
          <w:lang w:val="lt-LT"/>
        </w:rPr>
        <w:t xml:space="preserve">perdavimą </w:t>
      </w:r>
      <w:r w:rsidR="00756D97" w:rsidRPr="009626F0">
        <w:rPr>
          <w:rFonts w:ascii="Arial" w:hAnsi="Arial" w:cs="Arial"/>
          <w:sz w:val="22"/>
          <w:szCs w:val="22"/>
          <w:lang w:val="lt-LT"/>
        </w:rPr>
        <w:t>savo darbuotojams</w:t>
      </w:r>
      <w:r w:rsidR="00476B01" w:rsidRPr="009626F0">
        <w:rPr>
          <w:rFonts w:ascii="Arial" w:hAnsi="Arial" w:cs="Arial"/>
          <w:sz w:val="22"/>
          <w:szCs w:val="22"/>
          <w:lang w:val="lt-LT"/>
        </w:rPr>
        <w:t xml:space="preserve"> </w:t>
      </w:r>
      <w:r w:rsidR="00756D97" w:rsidRPr="009626F0">
        <w:rPr>
          <w:rFonts w:ascii="Arial" w:hAnsi="Arial" w:cs="Arial"/>
          <w:sz w:val="22"/>
          <w:szCs w:val="22"/>
          <w:lang w:val="lt-LT"/>
        </w:rPr>
        <w:t>bei kitų įsipareigojimų, numatytų Sutartyje vykdymą</w:t>
      </w:r>
      <w:r w:rsidR="00402578" w:rsidRPr="009626F0">
        <w:rPr>
          <w:rFonts w:ascii="Arial" w:hAnsi="Arial" w:cs="Arial"/>
          <w:sz w:val="22"/>
          <w:szCs w:val="22"/>
          <w:lang w:val="lt-LT"/>
        </w:rPr>
        <w:t>.</w:t>
      </w:r>
      <w:r w:rsidRPr="009626F0">
        <w:rPr>
          <w:rFonts w:ascii="Arial" w:hAnsi="Arial" w:cs="Arial"/>
          <w:sz w:val="22"/>
          <w:szCs w:val="22"/>
          <w:lang w:val="lt-LT"/>
        </w:rPr>
        <w:t xml:space="preserve"> </w:t>
      </w:r>
      <w:r w:rsidR="00476B01" w:rsidRPr="009626F0">
        <w:rPr>
          <w:rFonts w:ascii="Arial" w:hAnsi="Arial" w:cs="Arial"/>
          <w:sz w:val="22"/>
          <w:szCs w:val="22"/>
          <w:lang w:val="lt-LT"/>
        </w:rPr>
        <w:t xml:space="preserve">Bendrovė </w:t>
      </w:r>
      <w:r w:rsidR="00402578" w:rsidRPr="009626F0">
        <w:rPr>
          <w:rFonts w:ascii="Arial" w:hAnsi="Arial" w:cs="Arial"/>
          <w:sz w:val="22"/>
          <w:szCs w:val="22"/>
          <w:lang w:val="lt-LT"/>
        </w:rPr>
        <w:t>savo ruožtu</w:t>
      </w:r>
      <w:r w:rsidR="003A225B" w:rsidRPr="009626F0">
        <w:rPr>
          <w:rFonts w:ascii="Arial" w:hAnsi="Arial" w:cs="Arial"/>
          <w:sz w:val="22"/>
          <w:szCs w:val="22"/>
          <w:lang w:val="lt-LT"/>
        </w:rPr>
        <w:t xml:space="preserve"> pagal poreikį</w:t>
      </w:r>
      <w:r w:rsidR="00756D97" w:rsidRPr="009626F0">
        <w:rPr>
          <w:rFonts w:ascii="Arial" w:hAnsi="Arial" w:cs="Arial"/>
          <w:sz w:val="22"/>
          <w:szCs w:val="22"/>
          <w:lang w:val="lt-LT"/>
        </w:rPr>
        <w:t xml:space="preserve"> organizuo</w:t>
      </w:r>
      <w:r w:rsidR="00402578" w:rsidRPr="009626F0">
        <w:rPr>
          <w:rFonts w:ascii="Arial" w:hAnsi="Arial" w:cs="Arial"/>
          <w:sz w:val="22"/>
          <w:szCs w:val="22"/>
          <w:lang w:val="lt-LT"/>
        </w:rPr>
        <w:t>ja</w:t>
      </w:r>
      <w:r w:rsidR="00756D97" w:rsidRPr="009626F0">
        <w:rPr>
          <w:rFonts w:ascii="Arial" w:hAnsi="Arial" w:cs="Arial"/>
          <w:sz w:val="22"/>
          <w:szCs w:val="22"/>
          <w:lang w:val="lt-LT"/>
        </w:rPr>
        <w:t xml:space="preserve"> </w:t>
      </w:r>
      <w:r w:rsidR="002C37FC" w:rsidRPr="009626F0">
        <w:rPr>
          <w:rFonts w:ascii="Arial" w:hAnsi="Arial" w:cs="Arial"/>
          <w:sz w:val="22"/>
          <w:szCs w:val="22"/>
          <w:lang w:val="lt-LT"/>
        </w:rPr>
        <w:t>Kliento įmonių</w:t>
      </w:r>
      <w:r w:rsidR="00215121" w:rsidRPr="009626F0">
        <w:rPr>
          <w:rFonts w:ascii="Arial" w:hAnsi="Arial" w:cs="Arial"/>
          <w:sz w:val="22"/>
          <w:szCs w:val="22"/>
          <w:lang w:val="lt-LT"/>
        </w:rPr>
        <w:t xml:space="preserve"> grupės</w:t>
      </w:r>
      <w:r w:rsidR="008A26CF" w:rsidRPr="009626F0">
        <w:rPr>
          <w:rFonts w:ascii="Arial" w:hAnsi="Arial" w:cs="Arial"/>
          <w:sz w:val="22"/>
          <w:szCs w:val="22"/>
          <w:lang w:val="lt-LT"/>
        </w:rPr>
        <w:t xml:space="preserve"> </w:t>
      </w:r>
      <w:r w:rsidR="00756D97" w:rsidRPr="009626F0">
        <w:rPr>
          <w:rFonts w:ascii="Arial" w:hAnsi="Arial" w:cs="Arial"/>
          <w:sz w:val="22"/>
          <w:szCs w:val="22"/>
          <w:lang w:val="lt-LT"/>
        </w:rPr>
        <w:t>darbuotoja</w:t>
      </w:r>
      <w:r w:rsidR="00896285" w:rsidRPr="009626F0">
        <w:rPr>
          <w:rFonts w:ascii="Arial" w:hAnsi="Arial" w:cs="Arial"/>
          <w:sz w:val="22"/>
          <w:szCs w:val="22"/>
          <w:lang w:val="lt-LT"/>
        </w:rPr>
        <w:t>m</w:t>
      </w:r>
      <w:r w:rsidR="00756D97" w:rsidRPr="009626F0">
        <w:rPr>
          <w:rFonts w:ascii="Arial" w:hAnsi="Arial" w:cs="Arial"/>
          <w:sz w:val="22"/>
          <w:szCs w:val="22"/>
          <w:lang w:val="lt-LT"/>
        </w:rPr>
        <w:t>s tinkamą</w:t>
      </w:r>
      <w:r w:rsidR="007B7317" w:rsidRPr="009626F0">
        <w:rPr>
          <w:rFonts w:ascii="Arial" w:hAnsi="Arial" w:cs="Arial"/>
          <w:sz w:val="22"/>
          <w:szCs w:val="22"/>
          <w:lang w:val="lt-LT"/>
        </w:rPr>
        <w:t xml:space="preserve">, šioje </w:t>
      </w:r>
      <w:r w:rsidR="00F11F58" w:rsidRPr="009626F0">
        <w:rPr>
          <w:rFonts w:ascii="Arial" w:hAnsi="Arial" w:cs="Arial"/>
          <w:sz w:val="22"/>
          <w:szCs w:val="22"/>
          <w:lang w:val="lt-LT"/>
        </w:rPr>
        <w:t>S</w:t>
      </w:r>
      <w:r w:rsidR="007B7317" w:rsidRPr="009626F0">
        <w:rPr>
          <w:rFonts w:ascii="Arial" w:hAnsi="Arial" w:cs="Arial"/>
          <w:sz w:val="22"/>
          <w:szCs w:val="22"/>
          <w:lang w:val="lt-LT"/>
        </w:rPr>
        <w:t>utartyje apibrėžtos,</w:t>
      </w:r>
      <w:r w:rsidR="00756D97" w:rsidRPr="009626F0">
        <w:rPr>
          <w:rFonts w:ascii="Arial" w:hAnsi="Arial" w:cs="Arial"/>
          <w:sz w:val="22"/>
          <w:szCs w:val="22"/>
          <w:lang w:val="lt-LT"/>
        </w:rPr>
        <w:t xml:space="preserve"> informacijos apie III pakopos pensijų kaupimo sutarčių sudarymą teikimą, Sutartyje nurodyt</w:t>
      </w:r>
      <w:r w:rsidR="00896285" w:rsidRPr="009626F0">
        <w:rPr>
          <w:rFonts w:ascii="Arial" w:hAnsi="Arial" w:cs="Arial"/>
          <w:sz w:val="22"/>
          <w:szCs w:val="22"/>
          <w:lang w:val="lt-LT"/>
        </w:rPr>
        <w:t>os</w:t>
      </w:r>
      <w:r w:rsidR="00756D97" w:rsidRPr="009626F0">
        <w:rPr>
          <w:rFonts w:ascii="Arial" w:hAnsi="Arial" w:cs="Arial"/>
          <w:sz w:val="22"/>
          <w:szCs w:val="22"/>
          <w:lang w:val="lt-LT"/>
        </w:rPr>
        <w:t xml:space="preserve"> informacij</w:t>
      </w:r>
      <w:r w:rsidR="00896285" w:rsidRPr="009626F0">
        <w:rPr>
          <w:rFonts w:ascii="Arial" w:hAnsi="Arial" w:cs="Arial"/>
          <w:sz w:val="22"/>
          <w:szCs w:val="22"/>
          <w:lang w:val="lt-LT"/>
        </w:rPr>
        <w:t>os</w:t>
      </w:r>
      <w:r w:rsidR="00756D97" w:rsidRPr="009626F0">
        <w:rPr>
          <w:rFonts w:ascii="Arial" w:hAnsi="Arial" w:cs="Arial"/>
          <w:sz w:val="22"/>
          <w:szCs w:val="22"/>
          <w:lang w:val="lt-LT"/>
        </w:rPr>
        <w:t xml:space="preserve"> </w:t>
      </w:r>
      <w:r w:rsidR="002C37FC" w:rsidRPr="009626F0">
        <w:rPr>
          <w:rFonts w:ascii="Arial" w:hAnsi="Arial" w:cs="Arial"/>
          <w:sz w:val="22"/>
          <w:szCs w:val="22"/>
          <w:lang w:val="lt-LT"/>
        </w:rPr>
        <w:t>Kliento įmonių</w:t>
      </w:r>
      <w:r w:rsidR="00215121" w:rsidRPr="009626F0">
        <w:rPr>
          <w:rFonts w:ascii="Arial" w:hAnsi="Arial" w:cs="Arial"/>
          <w:sz w:val="22"/>
          <w:szCs w:val="22"/>
          <w:lang w:val="lt-LT"/>
        </w:rPr>
        <w:t xml:space="preserve"> grupei</w:t>
      </w:r>
      <w:r w:rsidR="008A26CF" w:rsidRPr="009626F0">
        <w:rPr>
          <w:rFonts w:ascii="Arial" w:hAnsi="Arial" w:cs="Arial"/>
          <w:sz w:val="22"/>
          <w:szCs w:val="22"/>
          <w:lang w:val="lt-LT"/>
        </w:rPr>
        <w:t xml:space="preserve"> </w:t>
      </w:r>
      <w:r w:rsidR="00994700" w:rsidRPr="009626F0">
        <w:rPr>
          <w:rFonts w:ascii="Arial" w:hAnsi="Arial" w:cs="Arial"/>
          <w:sz w:val="22"/>
          <w:szCs w:val="22"/>
          <w:lang w:val="lt-LT"/>
        </w:rPr>
        <w:t xml:space="preserve">parengimą ir </w:t>
      </w:r>
      <w:r w:rsidR="00896285" w:rsidRPr="009626F0">
        <w:rPr>
          <w:rFonts w:ascii="Arial" w:hAnsi="Arial" w:cs="Arial"/>
          <w:sz w:val="22"/>
          <w:szCs w:val="22"/>
          <w:lang w:val="lt-LT"/>
        </w:rPr>
        <w:t xml:space="preserve">teikimą </w:t>
      </w:r>
      <w:r w:rsidR="00756D97" w:rsidRPr="009626F0">
        <w:rPr>
          <w:rFonts w:ascii="Arial" w:hAnsi="Arial" w:cs="Arial"/>
          <w:sz w:val="22"/>
          <w:szCs w:val="22"/>
          <w:lang w:val="lt-LT"/>
        </w:rPr>
        <w:t xml:space="preserve">bei </w:t>
      </w:r>
      <w:r w:rsidR="006C4840" w:rsidRPr="009626F0">
        <w:rPr>
          <w:rFonts w:ascii="Arial" w:hAnsi="Arial" w:cs="Arial"/>
          <w:sz w:val="22"/>
          <w:szCs w:val="22"/>
          <w:lang w:val="lt-LT"/>
        </w:rPr>
        <w:t xml:space="preserve">laikosi </w:t>
      </w:r>
      <w:r w:rsidR="00756D97" w:rsidRPr="009626F0">
        <w:rPr>
          <w:rFonts w:ascii="Arial" w:hAnsi="Arial" w:cs="Arial"/>
          <w:sz w:val="22"/>
          <w:szCs w:val="22"/>
          <w:lang w:val="lt-LT"/>
        </w:rPr>
        <w:t>kitų Sutartyje numatytų įsipareigojimų</w:t>
      </w:r>
      <w:r w:rsidRPr="009626F0">
        <w:rPr>
          <w:rFonts w:ascii="Arial" w:hAnsi="Arial" w:cs="Arial"/>
          <w:sz w:val="22"/>
          <w:szCs w:val="22"/>
          <w:lang w:val="lt-LT"/>
        </w:rPr>
        <w:t>.</w:t>
      </w:r>
    </w:p>
    <w:p w14:paraId="6147E586" w14:textId="77777777" w:rsidR="00746403" w:rsidRPr="009626F0" w:rsidRDefault="00746403" w:rsidP="00B439D3">
      <w:pPr>
        <w:ind w:left="567" w:hanging="567"/>
        <w:jc w:val="both"/>
        <w:rPr>
          <w:rFonts w:ascii="Arial" w:hAnsi="Arial" w:cs="Arial"/>
          <w:sz w:val="22"/>
          <w:szCs w:val="22"/>
          <w:lang w:val="lt-LT"/>
        </w:rPr>
      </w:pPr>
    </w:p>
    <w:p w14:paraId="1E3D334D" w14:textId="77777777" w:rsidR="00AA257E" w:rsidRPr="009626F0" w:rsidRDefault="00AA257E"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t>Šalių Teisės ir Pareigos</w:t>
      </w:r>
    </w:p>
    <w:p w14:paraId="2CE5E0D9" w14:textId="77777777" w:rsidR="00D02F7B" w:rsidRPr="009626F0" w:rsidRDefault="00D02F7B" w:rsidP="00B439D3">
      <w:pPr>
        <w:ind w:left="567" w:hanging="567"/>
        <w:jc w:val="both"/>
        <w:rPr>
          <w:rFonts w:ascii="Arial" w:hAnsi="Arial" w:cs="Arial"/>
          <w:b/>
          <w:caps/>
          <w:sz w:val="22"/>
          <w:szCs w:val="22"/>
          <w:lang w:val="lt-LT"/>
        </w:rPr>
      </w:pPr>
    </w:p>
    <w:p w14:paraId="09EFB070" w14:textId="77777777" w:rsidR="00F00E60" w:rsidRPr="009626F0" w:rsidRDefault="00F00E60" w:rsidP="00B439D3">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Sutartimi </w:t>
      </w:r>
      <w:r w:rsidR="007566DC" w:rsidRPr="009626F0">
        <w:rPr>
          <w:rFonts w:ascii="Arial" w:hAnsi="Arial" w:cs="Arial"/>
          <w:sz w:val="22"/>
          <w:szCs w:val="22"/>
          <w:lang w:val="lt-LT"/>
        </w:rPr>
        <w:t xml:space="preserve">Klientas </w:t>
      </w:r>
      <w:r w:rsidRPr="009626F0">
        <w:rPr>
          <w:rFonts w:ascii="Arial" w:hAnsi="Arial" w:cs="Arial"/>
          <w:sz w:val="22"/>
          <w:szCs w:val="22"/>
          <w:lang w:val="lt-LT"/>
        </w:rPr>
        <w:t>įsipareigoja:</w:t>
      </w:r>
    </w:p>
    <w:p w14:paraId="4B5076BA" w14:textId="3614F6F3" w:rsidR="00636243" w:rsidRPr="009626F0" w:rsidRDefault="00F00E60"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pateikti </w:t>
      </w:r>
      <w:r w:rsidR="007566DC" w:rsidRPr="009626F0">
        <w:rPr>
          <w:rFonts w:ascii="Arial" w:hAnsi="Arial" w:cs="Arial"/>
          <w:sz w:val="22"/>
          <w:szCs w:val="22"/>
          <w:lang w:val="lt-LT"/>
        </w:rPr>
        <w:t xml:space="preserve">Kliento </w:t>
      </w:r>
      <w:r w:rsidRPr="009626F0">
        <w:rPr>
          <w:rFonts w:ascii="Arial" w:hAnsi="Arial" w:cs="Arial"/>
          <w:sz w:val="22"/>
          <w:szCs w:val="22"/>
          <w:lang w:val="lt-LT"/>
        </w:rPr>
        <w:t>darbuotojams</w:t>
      </w:r>
      <w:r w:rsidR="006C0682" w:rsidRPr="009626F0">
        <w:rPr>
          <w:rFonts w:ascii="Arial" w:hAnsi="Arial" w:cs="Arial"/>
          <w:sz w:val="22"/>
          <w:szCs w:val="22"/>
          <w:lang w:val="lt-LT"/>
        </w:rPr>
        <w:t xml:space="preserve">, </w:t>
      </w:r>
      <w:r w:rsidR="006C4840" w:rsidRPr="009626F0">
        <w:rPr>
          <w:rFonts w:ascii="Arial" w:hAnsi="Arial" w:cs="Arial"/>
          <w:sz w:val="22"/>
          <w:szCs w:val="22"/>
          <w:lang w:val="lt-LT"/>
        </w:rPr>
        <w:t>norintiems sudaryti (ar jau sudariusiems)</w:t>
      </w:r>
      <w:r w:rsidR="006C0682" w:rsidRPr="009626F0">
        <w:rPr>
          <w:rFonts w:ascii="Arial" w:hAnsi="Arial" w:cs="Arial"/>
          <w:sz w:val="22"/>
          <w:szCs w:val="22"/>
          <w:lang w:val="lt-LT"/>
        </w:rPr>
        <w:t xml:space="preserve"> III pakopos pensijų kaupimo </w:t>
      </w:r>
      <w:r w:rsidR="006C4840" w:rsidRPr="009626F0">
        <w:rPr>
          <w:rFonts w:ascii="Arial" w:hAnsi="Arial" w:cs="Arial"/>
          <w:sz w:val="22"/>
          <w:szCs w:val="22"/>
          <w:lang w:val="lt-LT"/>
        </w:rPr>
        <w:t>sutartis su Bendrove</w:t>
      </w:r>
      <w:r w:rsidR="006C0682" w:rsidRPr="009626F0">
        <w:rPr>
          <w:rFonts w:ascii="Arial" w:hAnsi="Arial" w:cs="Arial"/>
          <w:sz w:val="22"/>
          <w:szCs w:val="22"/>
          <w:lang w:val="lt-LT"/>
        </w:rPr>
        <w:t>,</w:t>
      </w:r>
      <w:r w:rsidRPr="009626F0">
        <w:rPr>
          <w:rFonts w:ascii="Arial" w:hAnsi="Arial" w:cs="Arial"/>
          <w:sz w:val="22"/>
          <w:szCs w:val="22"/>
          <w:lang w:val="lt-LT"/>
        </w:rPr>
        <w:t xml:space="preserve"> informaciją apie</w:t>
      </w:r>
      <w:r w:rsidR="006C4840" w:rsidRPr="009626F0">
        <w:rPr>
          <w:rFonts w:ascii="Arial" w:hAnsi="Arial" w:cs="Arial"/>
          <w:sz w:val="22"/>
          <w:szCs w:val="22"/>
          <w:lang w:val="lt-LT"/>
        </w:rPr>
        <w:t xml:space="preserve"> vykdomą Programą ir</w:t>
      </w:r>
      <w:r w:rsidRPr="009626F0">
        <w:rPr>
          <w:rFonts w:ascii="Arial" w:hAnsi="Arial" w:cs="Arial"/>
          <w:sz w:val="22"/>
          <w:szCs w:val="22"/>
          <w:lang w:val="lt-LT"/>
        </w:rPr>
        <w:t xml:space="preserve"> </w:t>
      </w:r>
      <w:r w:rsidR="006C0682" w:rsidRPr="009626F0">
        <w:rPr>
          <w:rFonts w:ascii="Arial" w:hAnsi="Arial" w:cs="Arial"/>
          <w:sz w:val="22"/>
          <w:szCs w:val="22"/>
          <w:lang w:val="lt-LT"/>
        </w:rPr>
        <w:t xml:space="preserve">šių darbuotojų naudai </w:t>
      </w:r>
      <w:r w:rsidR="006C4840" w:rsidRPr="009626F0">
        <w:rPr>
          <w:rFonts w:ascii="Arial" w:hAnsi="Arial" w:cs="Arial"/>
          <w:sz w:val="22"/>
          <w:szCs w:val="22"/>
          <w:lang w:val="lt-LT"/>
        </w:rPr>
        <w:t>Kliento mokėtinas įmokas</w:t>
      </w:r>
      <w:r w:rsidRPr="009626F0">
        <w:rPr>
          <w:rFonts w:ascii="Arial" w:hAnsi="Arial" w:cs="Arial"/>
          <w:sz w:val="22"/>
          <w:szCs w:val="22"/>
          <w:lang w:val="lt-LT"/>
        </w:rPr>
        <w:t>;</w:t>
      </w:r>
    </w:p>
    <w:p w14:paraId="68E7A6B1" w14:textId="3C23253E" w:rsidR="00B67796" w:rsidRDefault="006F1E69"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esant poreikiui </w:t>
      </w:r>
      <w:r w:rsidR="00AD268A" w:rsidRPr="009626F0">
        <w:rPr>
          <w:rFonts w:ascii="Arial" w:hAnsi="Arial" w:cs="Arial"/>
          <w:sz w:val="22"/>
          <w:szCs w:val="22"/>
          <w:lang w:val="lt-LT"/>
        </w:rPr>
        <w:t xml:space="preserve">suteikti </w:t>
      </w:r>
      <w:r w:rsidR="00B67796" w:rsidRPr="009626F0">
        <w:rPr>
          <w:rFonts w:ascii="Arial" w:hAnsi="Arial" w:cs="Arial"/>
          <w:sz w:val="22"/>
          <w:szCs w:val="22"/>
          <w:lang w:val="lt-LT"/>
        </w:rPr>
        <w:t xml:space="preserve">naujiems </w:t>
      </w:r>
      <w:r w:rsidR="007566DC" w:rsidRPr="009626F0">
        <w:rPr>
          <w:rFonts w:ascii="Arial" w:hAnsi="Arial" w:cs="Arial"/>
          <w:sz w:val="22"/>
          <w:szCs w:val="22"/>
          <w:lang w:val="lt-LT"/>
        </w:rPr>
        <w:t xml:space="preserve">Kliento </w:t>
      </w:r>
      <w:r w:rsidR="00B67796" w:rsidRPr="009626F0">
        <w:rPr>
          <w:rFonts w:ascii="Arial" w:hAnsi="Arial" w:cs="Arial"/>
          <w:sz w:val="22"/>
          <w:szCs w:val="22"/>
          <w:lang w:val="lt-LT"/>
        </w:rPr>
        <w:t xml:space="preserve">darbuotojams </w:t>
      </w:r>
      <w:r w:rsidR="00AD268A" w:rsidRPr="009626F0">
        <w:rPr>
          <w:rFonts w:ascii="Arial" w:hAnsi="Arial" w:cs="Arial"/>
          <w:sz w:val="22"/>
          <w:szCs w:val="22"/>
          <w:lang w:val="lt-LT"/>
        </w:rPr>
        <w:t>informaciją</w:t>
      </w:r>
      <w:r w:rsidR="006C0682" w:rsidRPr="009626F0">
        <w:rPr>
          <w:rFonts w:ascii="Arial" w:hAnsi="Arial" w:cs="Arial"/>
          <w:sz w:val="22"/>
          <w:szCs w:val="22"/>
          <w:lang w:val="lt-LT"/>
        </w:rPr>
        <w:t xml:space="preserve"> apie darbuotojų naudai vykdomą </w:t>
      </w:r>
      <w:r w:rsidR="003F7EFD" w:rsidRPr="009626F0">
        <w:rPr>
          <w:rFonts w:ascii="Arial" w:hAnsi="Arial" w:cs="Arial"/>
          <w:sz w:val="22"/>
          <w:szCs w:val="22"/>
          <w:lang w:val="lt-LT"/>
        </w:rPr>
        <w:t>P</w:t>
      </w:r>
      <w:r w:rsidR="00FB34E5" w:rsidRPr="009626F0">
        <w:rPr>
          <w:rFonts w:ascii="Arial" w:hAnsi="Arial" w:cs="Arial"/>
          <w:sz w:val="22"/>
          <w:szCs w:val="22"/>
          <w:lang w:val="lt-LT"/>
        </w:rPr>
        <w:t>rogramą</w:t>
      </w:r>
      <w:r w:rsidR="00FD4261" w:rsidRPr="009626F0">
        <w:rPr>
          <w:rFonts w:ascii="Arial" w:hAnsi="Arial" w:cs="Arial"/>
          <w:sz w:val="22"/>
          <w:szCs w:val="22"/>
          <w:lang w:val="lt-LT"/>
        </w:rPr>
        <w:t>;</w:t>
      </w:r>
    </w:p>
    <w:p w14:paraId="54B059D9" w14:textId="06B2591A" w:rsidR="009C04C7" w:rsidRPr="009626F0" w:rsidRDefault="00D86432" w:rsidP="00B439D3">
      <w:pPr>
        <w:numPr>
          <w:ilvl w:val="1"/>
          <w:numId w:val="10"/>
        </w:numPr>
        <w:ind w:left="567" w:hanging="567"/>
        <w:jc w:val="both"/>
        <w:rPr>
          <w:rFonts w:ascii="Arial" w:hAnsi="Arial" w:cs="Arial"/>
          <w:sz w:val="22"/>
          <w:szCs w:val="22"/>
          <w:lang w:val="lt-LT"/>
        </w:rPr>
      </w:pPr>
      <w:r>
        <w:rPr>
          <w:rFonts w:ascii="Arial" w:hAnsi="Arial" w:cs="Arial"/>
          <w:sz w:val="22"/>
          <w:szCs w:val="22"/>
          <w:lang w:val="lt-LT"/>
        </w:rPr>
        <w:t>t</w:t>
      </w:r>
      <w:r w:rsidR="009C04C7">
        <w:rPr>
          <w:rFonts w:ascii="Arial" w:hAnsi="Arial" w:cs="Arial"/>
          <w:sz w:val="22"/>
          <w:szCs w:val="22"/>
          <w:lang w:val="lt-LT"/>
        </w:rPr>
        <w:t>eikti informaciją Bendrovei apie ketinamas mokėti pensijų kaupimo įmokas, nurodant Kliento darbuotojo vardą, pavardę, už darbuotoją mokamą sumą</w:t>
      </w:r>
      <w:r w:rsidR="00014AC6">
        <w:rPr>
          <w:rFonts w:ascii="Arial" w:hAnsi="Arial" w:cs="Arial"/>
          <w:sz w:val="22"/>
          <w:szCs w:val="22"/>
          <w:lang w:val="lt-LT"/>
        </w:rPr>
        <w:t>;</w:t>
      </w:r>
    </w:p>
    <w:p w14:paraId="19F2CE70" w14:textId="77EB8B45" w:rsidR="00F00E60" w:rsidRPr="009626F0" w:rsidRDefault="00F00E60"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suteikti </w:t>
      </w:r>
      <w:r w:rsidR="00476B01" w:rsidRPr="009626F0">
        <w:rPr>
          <w:rFonts w:ascii="Arial" w:hAnsi="Arial" w:cs="Arial"/>
          <w:sz w:val="22"/>
          <w:szCs w:val="22"/>
          <w:lang w:val="lt-LT"/>
        </w:rPr>
        <w:t xml:space="preserve">Bendrovės </w:t>
      </w:r>
      <w:r w:rsidRPr="009626F0">
        <w:rPr>
          <w:rFonts w:ascii="Arial" w:hAnsi="Arial" w:cs="Arial"/>
          <w:sz w:val="22"/>
          <w:szCs w:val="22"/>
          <w:lang w:val="lt-LT"/>
        </w:rPr>
        <w:t xml:space="preserve">darbuotojams galimybę su </w:t>
      </w:r>
      <w:r w:rsidR="007566DC" w:rsidRPr="009626F0">
        <w:rPr>
          <w:rFonts w:ascii="Arial" w:hAnsi="Arial" w:cs="Arial"/>
          <w:sz w:val="22"/>
          <w:szCs w:val="22"/>
          <w:lang w:val="lt-LT"/>
        </w:rPr>
        <w:t xml:space="preserve">Klientu </w:t>
      </w:r>
      <w:r w:rsidRPr="009626F0">
        <w:rPr>
          <w:rFonts w:ascii="Arial" w:hAnsi="Arial" w:cs="Arial"/>
          <w:sz w:val="22"/>
          <w:szCs w:val="22"/>
          <w:lang w:val="lt-LT"/>
        </w:rPr>
        <w:t xml:space="preserve">suderintu laiku </w:t>
      </w:r>
      <w:r w:rsidR="007566DC" w:rsidRPr="009626F0">
        <w:rPr>
          <w:rFonts w:ascii="Arial" w:hAnsi="Arial" w:cs="Arial"/>
          <w:sz w:val="22"/>
          <w:szCs w:val="22"/>
          <w:lang w:val="lt-LT"/>
        </w:rPr>
        <w:t xml:space="preserve">Kliento </w:t>
      </w:r>
      <w:r w:rsidRPr="009626F0">
        <w:rPr>
          <w:rFonts w:ascii="Arial" w:hAnsi="Arial" w:cs="Arial"/>
          <w:sz w:val="22"/>
          <w:szCs w:val="22"/>
          <w:lang w:val="lt-LT"/>
        </w:rPr>
        <w:t>patalpose ar kitose patalpose</w:t>
      </w:r>
      <w:r w:rsidR="00853C2A">
        <w:rPr>
          <w:rFonts w:ascii="Arial" w:hAnsi="Arial" w:cs="Arial"/>
          <w:sz w:val="22"/>
          <w:szCs w:val="22"/>
          <w:lang w:val="lt-LT"/>
        </w:rPr>
        <w:t xml:space="preserve"> ar nuotolinėmis priemonėmis</w:t>
      </w:r>
      <w:r w:rsidRPr="009626F0">
        <w:rPr>
          <w:rFonts w:ascii="Arial" w:hAnsi="Arial" w:cs="Arial"/>
          <w:sz w:val="22"/>
          <w:szCs w:val="22"/>
          <w:lang w:val="lt-LT"/>
        </w:rPr>
        <w:t xml:space="preserve"> organizuoti </w:t>
      </w:r>
      <w:r w:rsidR="007566DC" w:rsidRPr="009626F0">
        <w:rPr>
          <w:rFonts w:ascii="Arial" w:hAnsi="Arial" w:cs="Arial"/>
          <w:sz w:val="22"/>
          <w:szCs w:val="22"/>
          <w:lang w:val="lt-LT"/>
        </w:rPr>
        <w:t xml:space="preserve">Kliento </w:t>
      </w:r>
      <w:r w:rsidRPr="009626F0">
        <w:rPr>
          <w:rFonts w:ascii="Arial" w:hAnsi="Arial" w:cs="Arial"/>
          <w:sz w:val="22"/>
          <w:szCs w:val="22"/>
          <w:lang w:val="lt-LT"/>
        </w:rPr>
        <w:t>darbuotojams konsultacijų, susijusių su pensijų kaupimu, teikimą;</w:t>
      </w:r>
    </w:p>
    <w:p w14:paraId="1CC9BB9D" w14:textId="7B3AA3B6" w:rsidR="00FC20F2" w:rsidRPr="009626F0" w:rsidRDefault="003D0A62" w:rsidP="003F7EFD">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skelbti pilną ir nepakeistą </w:t>
      </w:r>
      <w:r w:rsidR="009A3D0D" w:rsidRPr="009626F0">
        <w:rPr>
          <w:rFonts w:ascii="Arial" w:hAnsi="Arial" w:cs="Arial"/>
          <w:sz w:val="22"/>
          <w:szCs w:val="22"/>
          <w:lang w:val="lt-LT"/>
        </w:rPr>
        <w:t xml:space="preserve">su dalyvavimu </w:t>
      </w:r>
      <w:r w:rsidR="003F7EFD" w:rsidRPr="009626F0">
        <w:rPr>
          <w:rFonts w:ascii="Arial" w:hAnsi="Arial" w:cs="Arial"/>
          <w:sz w:val="22"/>
          <w:szCs w:val="22"/>
          <w:lang w:val="lt-LT"/>
        </w:rPr>
        <w:t xml:space="preserve">Programoje </w:t>
      </w:r>
      <w:r w:rsidR="009A3D0D" w:rsidRPr="009626F0">
        <w:rPr>
          <w:rFonts w:ascii="Arial" w:hAnsi="Arial" w:cs="Arial"/>
          <w:sz w:val="22"/>
          <w:szCs w:val="22"/>
          <w:lang w:val="lt-LT"/>
        </w:rPr>
        <w:t xml:space="preserve">susijusią </w:t>
      </w:r>
      <w:r w:rsidRPr="009626F0">
        <w:rPr>
          <w:rFonts w:ascii="Arial" w:hAnsi="Arial" w:cs="Arial"/>
          <w:sz w:val="22"/>
          <w:szCs w:val="22"/>
          <w:lang w:val="lt-LT"/>
        </w:rPr>
        <w:t xml:space="preserve">informaciją, kurią pateikė </w:t>
      </w:r>
      <w:r w:rsidR="00476B01" w:rsidRPr="009626F0">
        <w:rPr>
          <w:rFonts w:ascii="Arial" w:hAnsi="Arial" w:cs="Arial"/>
          <w:sz w:val="22"/>
          <w:szCs w:val="22"/>
          <w:lang w:val="lt-LT"/>
        </w:rPr>
        <w:t>Bendrovė</w:t>
      </w:r>
      <w:r w:rsidR="009A3D0D" w:rsidRPr="009626F0">
        <w:rPr>
          <w:rFonts w:ascii="Arial" w:hAnsi="Arial" w:cs="Arial"/>
          <w:sz w:val="22"/>
          <w:szCs w:val="22"/>
          <w:lang w:val="lt-LT"/>
        </w:rPr>
        <w:t>,</w:t>
      </w:r>
      <w:r w:rsidRPr="009626F0">
        <w:rPr>
          <w:rFonts w:ascii="Arial" w:hAnsi="Arial" w:cs="Arial"/>
          <w:sz w:val="22"/>
          <w:szCs w:val="22"/>
          <w:lang w:val="lt-LT"/>
        </w:rPr>
        <w:t xml:space="preserve"> arba susiderinti su </w:t>
      </w:r>
      <w:r w:rsidR="00476B01" w:rsidRPr="009626F0">
        <w:rPr>
          <w:rFonts w:ascii="Arial" w:hAnsi="Arial" w:cs="Arial"/>
          <w:sz w:val="22"/>
          <w:szCs w:val="22"/>
          <w:lang w:val="lt-LT"/>
        </w:rPr>
        <w:t xml:space="preserve">Bendrove </w:t>
      </w:r>
      <w:r w:rsidRPr="009626F0">
        <w:rPr>
          <w:rFonts w:ascii="Arial" w:hAnsi="Arial" w:cs="Arial"/>
          <w:sz w:val="22"/>
          <w:szCs w:val="22"/>
          <w:lang w:val="lt-LT"/>
        </w:rPr>
        <w:t xml:space="preserve">pakeitimus prieš </w:t>
      </w:r>
      <w:r w:rsidR="006868E8" w:rsidRPr="009626F0">
        <w:rPr>
          <w:rFonts w:ascii="Arial" w:hAnsi="Arial" w:cs="Arial"/>
          <w:sz w:val="22"/>
          <w:szCs w:val="22"/>
          <w:lang w:val="lt-LT"/>
        </w:rPr>
        <w:t xml:space="preserve">juos </w:t>
      </w:r>
      <w:r w:rsidRPr="009626F0">
        <w:rPr>
          <w:rFonts w:ascii="Arial" w:hAnsi="Arial" w:cs="Arial"/>
          <w:sz w:val="22"/>
          <w:szCs w:val="22"/>
          <w:lang w:val="lt-LT"/>
        </w:rPr>
        <w:t>skelbiant, jei informacija</w:t>
      </w:r>
      <w:r w:rsidR="009603CA" w:rsidRPr="009626F0">
        <w:rPr>
          <w:rFonts w:ascii="Arial" w:hAnsi="Arial" w:cs="Arial"/>
          <w:sz w:val="22"/>
          <w:szCs w:val="22"/>
          <w:lang w:val="lt-LT"/>
        </w:rPr>
        <w:t xml:space="preserve"> </w:t>
      </w:r>
      <w:r w:rsidR="00157E14" w:rsidRPr="009626F0">
        <w:rPr>
          <w:rFonts w:ascii="Arial" w:hAnsi="Arial" w:cs="Arial"/>
          <w:sz w:val="22"/>
          <w:szCs w:val="22"/>
          <w:lang w:val="lt-LT"/>
        </w:rPr>
        <w:t xml:space="preserve">Kliento </w:t>
      </w:r>
      <w:r w:rsidR="006868E8" w:rsidRPr="009626F0">
        <w:rPr>
          <w:rFonts w:ascii="Arial" w:hAnsi="Arial" w:cs="Arial"/>
          <w:sz w:val="22"/>
          <w:szCs w:val="22"/>
          <w:lang w:val="lt-LT"/>
        </w:rPr>
        <w:t xml:space="preserve">yra </w:t>
      </w:r>
      <w:r w:rsidRPr="009626F0">
        <w:rPr>
          <w:rFonts w:ascii="Arial" w:hAnsi="Arial" w:cs="Arial"/>
          <w:sz w:val="22"/>
          <w:szCs w:val="22"/>
          <w:lang w:val="lt-LT"/>
        </w:rPr>
        <w:t>koreguojama</w:t>
      </w:r>
      <w:r w:rsidR="003F7EFD" w:rsidRPr="009626F0">
        <w:rPr>
          <w:rFonts w:ascii="Arial" w:hAnsi="Arial" w:cs="Arial"/>
          <w:sz w:val="22"/>
          <w:szCs w:val="22"/>
          <w:lang w:val="lt-LT"/>
        </w:rPr>
        <w:t>;</w:t>
      </w:r>
    </w:p>
    <w:p w14:paraId="7D4BBD52" w14:textId="056526ED" w:rsidR="00F00E60" w:rsidRDefault="00F00E60" w:rsidP="00B439D3">
      <w:pPr>
        <w:numPr>
          <w:ilvl w:val="1"/>
          <w:numId w:val="10"/>
        </w:numPr>
        <w:tabs>
          <w:tab w:val="left" w:pos="567"/>
          <w:tab w:val="left" w:pos="851"/>
        </w:tabs>
        <w:ind w:left="567" w:hanging="567"/>
        <w:jc w:val="both"/>
        <w:rPr>
          <w:rFonts w:ascii="Arial" w:hAnsi="Arial" w:cs="Arial"/>
          <w:sz w:val="22"/>
          <w:szCs w:val="22"/>
          <w:lang w:val="lt-LT"/>
        </w:rPr>
      </w:pPr>
      <w:r w:rsidRPr="009626F0">
        <w:rPr>
          <w:rFonts w:ascii="Arial" w:hAnsi="Arial" w:cs="Arial"/>
          <w:sz w:val="22"/>
          <w:szCs w:val="22"/>
          <w:lang w:val="lt-LT"/>
        </w:rPr>
        <w:t>atlikti kitus, šiame punkte nenumatytus, bet šios Sutarties tikslams pasiekti reikalingus veiksmus</w:t>
      </w:r>
      <w:r w:rsidR="009603CA" w:rsidRPr="009626F0">
        <w:rPr>
          <w:rFonts w:ascii="Arial" w:hAnsi="Arial" w:cs="Arial"/>
          <w:sz w:val="22"/>
          <w:szCs w:val="22"/>
          <w:lang w:val="lt-LT"/>
        </w:rPr>
        <w:t>, kuriuos atliktų apdairus ir rūpestingas partneris pagal bendra</w:t>
      </w:r>
      <w:r w:rsidR="003626A3" w:rsidRPr="009626F0">
        <w:rPr>
          <w:rFonts w:ascii="Arial" w:hAnsi="Arial" w:cs="Arial"/>
          <w:sz w:val="22"/>
          <w:szCs w:val="22"/>
          <w:lang w:val="lt-LT"/>
        </w:rPr>
        <w:t>darbiavimo sutartį</w:t>
      </w:r>
      <w:r w:rsidR="005A5DF3">
        <w:rPr>
          <w:rFonts w:ascii="Arial" w:hAnsi="Arial" w:cs="Arial"/>
          <w:sz w:val="22"/>
          <w:szCs w:val="22"/>
          <w:lang w:val="lt-LT"/>
        </w:rPr>
        <w:t>;</w:t>
      </w:r>
    </w:p>
    <w:p w14:paraId="5895D78D" w14:textId="0564BB8C" w:rsidR="007C7FE6" w:rsidRDefault="005A5DF3" w:rsidP="007C7FE6">
      <w:pPr>
        <w:numPr>
          <w:ilvl w:val="1"/>
          <w:numId w:val="10"/>
        </w:numPr>
        <w:ind w:left="567" w:hanging="567"/>
        <w:jc w:val="both"/>
        <w:rPr>
          <w:rFonts w:ascii="Arial" w:hAnsi="Arial" w:cs="Arial"/>
          <w:sz w:val="22"/>
          <w:szCs w:val="22"/>
          <w:lang w:val="lt-LT"/>
        </w:rPr>
      </w:pPr>
      <w:r>
        <w:rPr>
          <w:rFonts w:ascii="Arial" w:hAnsi="Arial" w:cs="Arial"/>
          <w:sz w:val="22"/>
          <w:szCs w:val="22"/>
          <w:lang w:val="lt-LT"/>
        </w:rPr>
        <w:t>s</w:t>
      </w:r>
      <w:r w:rsidR="008D56F9">
        <w:rPr>
          <w:rFonts w:ascii="Arial" w:hAnsi="Arial" w:cs="Arial"/>
          <w:sz w:val="22"/>
          <w:szCs w:val="22"/>
          <w:lang w:val="lt-LT"/>
        </w:rPr>
        <w:t>uteikti i</w:t>
      </w:r>
      <w:r w:rsidR="007359D7">
        <w:rPr>
          <w:rFonts w:ascii="Arial" w:hAnsi="Arial" w:cs="Arial"/>
          <w:sz w:val="22"/>
          <w:szCs w:val="22"/>
          <w:lang w:val="lt-LT"/>
        </w:rPr>
        <w:t>nform</w:t>
      </w:r>
      <w:r w:rsidR="008D56F9">
        <w:rPr>
          <w:rFonts w:ascii="Arial" w:hAnsi="Arial" w:cs="Arial"/>
          <w:sz w:val="22"/>
          <w:szCs w:val="22"/>
          <w:lang w:val="lt-LT"/>
        </w:rPr>
        <w:t>aciją</w:t>
      </w:r>
      <w:r w:rsidR="007359D7">
        <w:rPr>
          <w:rFonts w:ascii="Arial" w:hAnsi="Arial" w:cs="Arial"/>
          <w:sz w:val="22"/>
          <w:szCs w:val="22"/>
          <w:lang w:val="lt-LT"/>
        </w:rPr>
        <w:t xml:space="preserve"> darbuotoj</w:t>
      </w:r>
      <w:r w:rsidR="008D56F9">
        <w:rPr>
          <w:rFonts w:ascii="Arial" w:hAnsi="Arial" w:cs="Arial"/>
          <w:sz w:val="22"/>
          <w:szCs w:val="22"/>
          <w:lang w:val="lt-LT"/>
        </w:rPr>
        <w:t>ams</w:t>
      </w:r>
      <w:r>
        <w:rPr>
          <w:rFonts w:ascii="Arial" w:hAnsi="Arial" w:cs="Arial"/>
          <w:sz w:val="22"/>
          <w:szCs w:val="22"/>
          <w:lang w:val="lt-LT"/>
        </w:rPr>
        <w:t xml:space="preserve"> ir tokiu būdu</w:t>
      </w:r>
      <w:r w:rsidR="007359D7">
        <w:rPr>
          <w:rFonts w:ascii="Arial" w:hAnsi="Arial" w:cs="Arial"/>
          <w:sz w:val="22"/>
          <w:szCs w:val="22"/>
          <w:lang w:val="lt-LT"/>
        </w:rPr>
        <w:t xml:space="preserve"> </w:t>
      </w:r>
      <w:r w:rsidR="007C7FE6">
        <w:rPr>
          <w:rFonts w:ascii="Arial" w:hAnsi="Arial" w:cs="Arial"/>
          <w:sz w:val="22"/>
          <w:szCs w:val="22"/>
          <w:lang w:val="lt-LT"/>
        </w:rPr>
        <w:t xml:space="preserve">sudaryti galimybę Bendrovei </w:t>
      </w:r>
      <w:r w:rsidR="007C7FE6" w:rsidRPr="00230443">
        <w:rPr>
          <w:rFonts w:ascii="Arial" w:hAnsi="Arial" w:cs="Arial"/>
          <w:sz w:val="22"/>
          <w:szCs w:val="22"/>
          <w:lang w:val="lt-LT"/>
        </w:rPr>
        <w:t xml:space="preserve">sudaryti </w:t>
      </w:r>
      <w:r w:rsidR="007C7FE6">
        <w:rPr>
          <w:rFonts w:ascii="Arial" w:hAnsi="Arial" w:cs="Arial"/>
          <w:sz w:val="22"/>
          <w:szCs w:val="22"/>
          <w:lang w:val="lt-LT"/>
        </w:rPr>
        <w:t>pensijų kaupimo sutartis</w:t>
      </w:r>
      <w:r w:rsidR="007C7FE6" w:rsidRPr="00230443">
        <w:rPr>
          <w:rFonts w:ascii="Arial" w:hAnsi="Arial" w:cs="Arial"/>
          <w:sz w:val="22"/>
          <w:szCs w:val="22"/>
          <w:lang w:val="lt-LT"/>
        </w:rPr>
        <w:t xml:space="preserve"> su to pageidaujančiais </w:t>
      </w:r>
      <w:r w:rsidR="007C7FE6">
        <w:rPr>
          <w:rFonts w:ascii="Arial" w:hAnsi="Arial" w:cs="Arial"/>
          <w:sz w:val="22"/>
          <w:szCs w:val="22"/>
          <w:lang w:val="lt-LT"/>
        </w:rPr>
        <w:t>Kliento darbuotojais;</w:t>
      </w:r>
    </w:p>
    <w:p w14:paraId="077B27C0" w14:textId="77777777" w:rsidR="007C7FE6" w:rsidRPr="00C81A27" w:rsidRDefault="007C7FE6" w:rsidP="007C7FE6">
      <w:pPr>
        <w:numPr>
          <w:ilvl w:val="1"/>
          <w:numId w:val="10"/>
        </w:numPr>
        <w:ind w:left="567" w:hanging="567"/>
        <w:jc w:val="both"/>
        <w:rPr>
          <w:rFonts w:ascii="Arial" w:hAnsi="Arial" w:cs="Arial"/>
          <w:sz w:val="22"/>
          <w:szCs w:val="22"/>
          <w:lang w:val="lt-LT"/>
        </w:rPr>
      </w:pPr>
      <w:r w:rsidRPr="00C81A27">
        <w:rPr>
          <w:rFonts w:ascii="Arial" w:hAnsi="Arial" w:cs="Arial"/>
          <w:sz w:val="22"/>
          <w:szCs w:val="22"/>
          <w:lang w:val="lt-LT"/>
        </w:rPr>
        <w:lastRenderedPageBreak/>
        <w:t xml:space="preserve">informuoti </w:t>
      </w:r>
      <w:r>
        <w:rPr>
          <w:rFonts w:ascii="Arial" w:hAnsi="Arial" w:cs="Arial"/>
          <w:sz w:val="22"/>
          <w:szCs w:val="22"/>
          <w:lang w:val="lt-LT"/>
        </w:rPr>
        <w:t>savo d</w:t>
      </w:r>
      <w:r w:rsidRPr="00C81A27">
        <w:rPr>
          <w:rFonts w:ascii="Arial" w:hAnsi="Arial" w:cs="Arial"/>
          <w:sz w:val="22"/>
          <w:szCs w:val="22"/>
          <w:lang w:val="lt-LT"/>
        </w:rPr>
        <w:t xml:space="preserve">arbuotojus, kad įmokos į </w:t>
      </w:r>
      <w:r>
        <w:rPr>
          <w:rFonts w:ascii="Arial" w:hAnsi="Arial" w:cs="Arial"/>
          <w:sz w:val="22"/>
          <w:szCs w:val="22"/>
          <w:lang w:val="lt-LT"/>
        </w:rPr>
        <w:t>p</w:t>
      </w:r>
      <w:r w:rsidRPr="00C81A27">
        <w:rPr>
          <w:rFonts w:ascii="Arial" w:hAnsi="Arial" w:cs="Arial"/>
          <w:sz w:val="22"/>
          <w:szCs w:val="22"/>
          <w:lang w:val="lt-LT"/>
        </w:rPr>
        <w:t>ensijų fondą</w:t>
      </w:r>
      <w:r>
        <w:rPr>
          <w:rFonts w:ascii="Arial" w:hAnsi="Arial" w:cs="Arial"/>
          <w:sz w:val="22"/>
          <w:szCs w:val="22"/>
          <w:lang w:val="lt-LT"/>
        </w:rPr>
        <w:t xml:space="preserve"> yra</w:t>
      </w:r>
      <w:r w:rsidRPr="00C81A27">
        <w:rPr>
          <w:rFonts w:ascii="Arial" w:hAnsi="Arial" w:cs="Arial"/>
          <w:sz w:val="22"/>
          <w:szCs w:val="22"/>
          <w:lang w:val="lt-LT"/>
        </w:rPr>
        <w:t xml:space="preserve"> skirtos išimtinai pensijai sukaupti ir paprastai neturėtų būti atsiimamos iš </w:t>
      </w:r>
      <w:r>
        <w:rPr>
          <w:rFonts w:ascii="Arial" w:hAnsi="Arial" w:cs="Arial"/>
          <w:sz w:val="22"/>
          <w:szCs w:val="22"/>
          <w:lang w:val="lt-LT"/>
        </w:rPr>
        <w:t>p</w:t>
      </w:r>
      <w:r w:rsidRPr="00C81A27">
        <w:rPr>
          <w:rFonts w:ascii="Arial" w:hAnsi="Arial" w:cs="Arial"/>
          <w:sz w:val="22"/>
          <w:szCs w:val="22"/>
          <w:lang w:val="lt-LT"/>
        </w:rPr>
        <w:t xml:space="preserve">ensijų fondo neįgijus teisės į pensijų išmoką (kaip apibrėžta </w:t>
      </w:r>
      <w:r>
        <w:rPr>
          <w:rFonts w:ascii="Arial" w:hAnsi="Arial" w:cs="Arial"/>
          <w:sz w:val="22"/>
          <w:szCs w:val="22"/>
          <w:lang w:val="lt-LT"/>
        </w:rPr>
        <w:t>p</w:t>
      </w:r>
      <w:r w:rsidRPr="00C81A27">
        <w:rPr>
          <w:rFonts w:ascii="Arial" w:hAnsi="Arial" w:cs="Arial"/>
          <w:sz w:val="22"/>
          <w:szCs w:val="22"/>
          <w:lang w:val="lt-LT"/>
        </w:rPr>
        <w:t>ensijų fondo taisyklėse);</w:t>
      </w:r>
    </w:p>
    <w:p w14:paraId="3E1C96BE" w14:textId="1AB096F7" w:rsidR="002A64A2" w:rsidRPr="009626F0" w:rsidRDefault="007C7FE6" w:rsidP="007C7FE6">
      <w:pPr>
        <w:numPr>
          <w:ilvl w:val="1"/>
          <w:numId w:val="10"/>
        </w:numPr>
        <w:tabs>
          <w:tab w:val="left" w:pos="567"/>
          <w:tab w:val="left" w:pos="851"/>
        </w:tabs>
        <w:ind w:left="567" w:hanging="567"/>
        <w:jc w:val="both"/>
        <w:rPr>
          <w:rFonts w:ascii="Arial" w:hAnsi="Arial" w:cs="Arial"/>
          <w:sz w:val="22"/>
          <w:szCs w:val="22"/>
          <w:lang w:val="lt-LT"/>
        </w:rPr>
      </w:pPr>
      <w:r>
        <w:rPr>
          <w:rFonts w:ascii="Arial" w:hAnsi="Arial" w:cs="Arial"/>
          <w:sz w:val="22"/>
          <w:szCs w:val="22"/>
          <w:lang w:val="lt-LT"/>
        </w:rPr>
        <w:t>laikytis Sutarties Priede Nr. 1 nurodytos tvarkos</w:t>
      </w:r>
    </w:p>
    <w:p w14:paraId="5DAAF22A" w14:textId="58C3F5EF" w:rsidR="00CD41DD" w:rsidRPr="009626F0" w:rsidRDefault="00CD41DD" w:rsidP="00B439D3">
      <w:pPr>
        <w:numPr>
          <w:ilvl w:val="0"/>
          <w:numId w:val="10"/>
        </w:numPr>
        <w:ind w:left="567" w:hanging="567"/>
        <w:jc w:val="both"/>
        <w:rPr>
          <w:rFonts w:ascii="Arial" w:hAnsi="Arial" w:cs="Arial"/>
          <w:sz w:val="22"/>
          <w:szCs w:val="22"/>
          <w:lang w:val="lt-LT"/>
        </w:rPr>
      </w:pPr>
      <w:r w:rsidRPr="125CAEE6">
        <w:rPr>
          <w:rFonts w:ascii="Arial" w:hAnsi="Arial" w:cs="Arial"/>
          <w:sz w:val="22"/>
          <w:szCs w:val="22"/>
          <w:lang w:val="lt-LT"/>
        </w:rPr>
        <w:t xml:space="preserve">Šia Sutartimi </w:t>
      </w:r>
      <w:r w:rsidR="00476B01" w:rsidRPr="125CAEE6">
        <w:rPr>
          <w:rFonts w:ascii="Arial" w:hAnsi="Arial" w:cs="Arial"/>
          <w:sz w:val="22"/>
          <w:szCs w:val="22"/>
          <w:lang w:val="lt-LT"/>
        </w:rPr>
        <w:t>Bendrovė</w:t>
      </w:r>
      <w:r w:rsidR="00476B01" w:rsidRPr="125CAEE6">
        <w:rPr>
          <w:rFonts w:ascii="Arial" w:hAnsi="Arial" w:cs="Arial"/>
          <w:i/>
          <w:iCs/>
          <w:sz w:val="22"/>
          <w:szCs w:val="22"/>
          <w:lang w:val="lt-LT"/>
        </w:rPr>
        <w:t xml:space="preserve"> </w:t>
      </w:r>
      <w:r w:rsidRPr="125CAEE6">
        <w:rPr>
          <w:rFonts w:ascii="Arial" w:hAnsi="Arial" w:cs="Arial"/>
          <w:sz w:val="22"/>
          <w:szCs w:val="22"/>
          <w:lang w:val="lt-LT"/>
        </w:rPr>
        <w:t>įsipareigoja:</w:t>
      </w:r>
    </w:p>
    <w:p w14:paraId="0EC8C0E3" w14:textId="77777777" w:rsidR="00557CC4" w:rsidRPr="009626F0" w:rsidRDefault="00557CC4" w:rsidP="00557CC4">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užtikrinti, kad būtų paskirti Bendrovės įgalioti </w:t>
      </w:r>
      <w:r>
        <w:rPr>
          <w:rFonts w:ascii="Arial" w:hAnsi="Arial" w:cs="Arial"/>
          <w:sz w:val="22"/>
          <w:szCs w:val="22"/>
          <w:lang w:val="lt-LT"/>
        </w:rPr>
        <w:t>darbuotojai</w:t>
      </w:r>
      <w:r w:rsidRPr="009626F0">
        <w:rPr>
          <w:rFonts w:ascii="Arial" w:hAnsi="Arial" w:cs="Arial"/>
          <w:sz w:val="22"/>
          <w:szCs w:val="22"/>
          <w:lang w:val="lt-LT"/>
        </w:rPr>
        <w:t>, kurie bendraus pensijų kaupimo klausimais su Kliento darbuotojais, dalyvausiančiais (ir jau dalyvaujančiais) Kliento vykdomoje Programoje</w:t>
      </w:r>
      <w:r>
        <w:rPr>
          <w:rFonts w:ascii="Arial" w:hAnsi="Arial" w:cs="Arial"/>
          <w:sz w:val="22"/>
          <w:szCs w:val="22"/>
          <w:lang w:val="lt-LT"/>
        </w:rPr>
        <w:t>;</w:t>
      </w:r>
      <w:r w:rsidRPr="009626F0">
        <w:rPr>
          <w:rFonts w:ascii="Arial" w:hAnsi="Arial" w:cs="Arial"/>
          <w:sz w:val="22"/>
          <w:szCs w:val="22"/>
          <w:lang w:val="lt-LT"/>
        </w:rPr>
        <w:t xml:space="preserve"> </w:t>
      </w:r>
    </w:p>
    <w:p w14:paraId="4CD25CC5" w14:textId="2DBA81BB" w:rsidR="00BA5A49" w:rsidRDefault="00BA5A49" w:rsidP="00B439D3">
      <w:pPr>
        <w:numPr>
          <w:ilvl w:val="1"/>
          <w:numId w:val="10"/>
        </w:numPr>
        <w:ind w:left="567" w:hanging="567"/>
        <w:jc w:val="both"/>
        <w:rPr>
          <w:rFonts w:ascii="Arial" w:hAnsi="Arial" w:cs="Arial"/>
          <w:sz w:val="22"/>
          <w:szCs w:val="22"/>
          <w:lang w:val="lt-LT"/>
        </w:rPr>
      </w:pPr>
      <w:r w:rsidRPr="00DD6DFE">
        <w:rPr>
          <w:rFonts w:ascii="Arial" w:hAnsi="Arial" w:cs="Arial"/>
          <w:sz w:val="22"/>
          <w:szCs w:val="22"/>
          <w:lang w:val="lt-LT"/>
        </w:rPr>
        <w:t>sudaryti su Kliento darbuotojais</w:t>
      </w:r>
      <w:r>
        <w:rPr>
          <w:rFonts w:ascii="Arial" w:hAnsi="Arial" w:cs="Arial"/>
          <w:sz w:val="22"/>
          <w:szCs w:val="22"/>
          <w:lang w:val="lt-LT"/>
        </w:rPr>
        <w:t xml:space="preserve"> </w:t>
      </w:r>
      <w:r w:rsidRPr="009626F0">
        <w:rPr>
          <w:rFonts w:ascii="Arial" w:hAnsi="Arial" w:cs="Arial"/>
          <w:sz w:val="22"/>
          <w:szCs w:val="22"/>
          <w:lang w:val="lt-LT"/>
        </w:rPr>
        <w:t>III pakopos</w:t>
      </w:r>
      <w:r w:rsidRPr="00DD6DFE">
        <w:rPr>
          <w:rFonts w:ascii="Arial" w:hAnsi="Arial" w:cs="Arial"/>
          <w:sz w:val="22"/>
          <w:szCs w:val="22"/>
          <w:lang w:val="lt-LT"/>
        </w:rPr>
        <w:t xml:space="preserve"> pensijų kaupimo sutartis (išskyrus atvejus, kai </w:t>
      </w:r>
      <w:r w:rsidRPr="009626F0">
        <w:rPr>
          <w:rFonts w:ascii="Arial" w:hAnsi="Arial" w:cs="Arial"/>
          <w:sz w:val="22"/>
          <w:szCs w:val="22"/>
          <w:lang w:val="lt-LT"/>
        </w:rPr>
        <w:t>III pakopos</w:t>
      </w:r>
      <w:r w:rsidRPr="00C360EE">
        <w:rPr>
          <w:rFonts w:ascii="Arial" w:hAnsi="Arial" w:cs="Arial"/>
          <w:sz w:val="22"/>
          <w:szCs w:val="22"/>
          <w:lang w:val="lt-LT"/>
        </w:rPr>
        <w:t xml:space="preserve"> pensijų kaupimo </w:t>
      </w:r>
      <w:r w:rsidRPr="00DD6DFE">
        <w:rPr>
          <w:rFonts w:ascii="Arial" w:hAnsi="Arial" w:cs="Arial"/>
          <w:sz w:val="22"/>
          <w:szCs w:val="22"/>
          <w:lang w:val="lt-LT"/>
        </w:rPr>
        <w:t xml:space="preserve">sutartis nesudaroma dėl </w:t>
      </w:r>
      <w:r>
        <w:rPr>
          <w:rFonts w:ascii="Arial" w:hAnsi="Arial" w:cs="Arial"/>
          <w:sz w:val="22"/>
          <w:szCs w:val="22"/>
          <w:lang w:val="lt-LT"/>
        </w:rPr>
        <w:t xml:space="preserve">Lietuvos Respublikos </w:t>
      </w:r>
      <w:r w:rsidRPr="00DD6DFE">
        <w:rPr>
          <w:rFonts w:ascii="Arial" w:hAnsi="Arial" w:cs="Arial"/>
          <w:sz w:val="22"/>
          <w:szCs w:val="22"/>
          <w:lang w:val="lt-LT"/>
        </w:rPr>
        <w:t>teisės aktuose nustatytų apribojimų</w:t>
      </w:r>
      <w:r>
        <w:rPr>
          <w:rFonts w:ascii="Arial" w:hAnsi="Arial" w:cs="Arial"/>
          <w:sz w:val="22"/>
          <w:szCs w:val="22"/>
          <w:lang w:val="lt-LT"/>
        </w:rPr>
        <w:t>);</w:t>
      </w:r>
    </w:p>
    <w:p w14:paraId="04F6FDD1" w14:textId="29B43BA1" w:rsidR="00497601" w:rsidRPr="009626F0" w:rsidRDefault="00497601" w:rsidP="00B439D3">
      <w:pPr>
        <w:numPr>
          <w:ilvl w:val="1"/>
          <w:numId w:val="10"/>
        </w:numPr>
        <w:ind w:left="567" w:hanging="567"/>
        <w:jc w:val="both"/>
        <w:rPr>
          <w:rFonts w:ascii="Arial" w:hAnsi="Arial" w:cs="Arial"/>
          <w:sz w:val="22"/>
          <w:szCs w:val="22"/>
          <w:lang w:val="lt-LT"/>
        </w:rPr>
      </w:pPr>
      <w:r w:rsidRPr="2925D93E">
        <w:rPr>
          <w:rFonts w:ascii="Arial" w:hAnsi="Arial" w:cs="Arial"/>
          <w:sz w:val="22"/>
          <w:szCs w:val="22"/>
          <w:lang w:val="lt-LT"/>
        </w:rPr>
        <w:t>teikti Klientui informaciją, susijusią su III pakopos pensijų kaupimo sutartimi, į kurią Klientas moka pensijų įmokas darbuotojo naudai (sutarties numerį, sudarymo datą, pasirinktą pensijų fondą,</w:t>
      </w:r>
      <w:r w:rsidR="00890BB5">
        <w:rPr>
          <w:rFonts w:ascii="Arial" w:hAnsi="Arial" w:cs="Arial"/>
          <w:sz w:val="22"/>
          <w:szCs w:val="22"/>
          <w:lang w:val="lt-LT"/>
        </w:rPr>
        <w:t xml:space="preserve"> </w:t>
      </w:r>
      <w:r w:rsidRPr="2925D93E">
        <w:rPr>
          <w:rFonts w:ascii="Arial" w:hAnsi="Arial" w:cs="Arial"/>
          <w:sz w:val="22"/>
          <w:szCs w:val="22"/>
          <w:lang w:val="lt-LT"/>
        </w:rPr>
        <w:t>informaciją apie pensijų kaupimo sutarties statusą (galiojanti ar nutraukta)</w:t>
      </w:r>
      <w:r w:rsidR="005C63C5" w:rsidRPr="2925D93E">
        <w:rPr>
          <w:rFonts w:ascii="Arial" w:hAnsi="Arial" w:cs="Arial"/>
          <w:sz w:val="22"/>
          <w:szCs w:val="22"/>
          <w:lang w:val="lt-LT"/>
        </w:rPr>
        <w:t>;</w:t>
      </w:r>
    </w:p>
    <w:p w14:paraId="467FB802" w14:textId="2CF4ED5A" w:rsidR="00596FCD" w:rsidRPr="009626F0" w:rsidRDefault="006868E8" w:rsidP="003F7EFD">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S</w:t>
      </w:r>
      <w:r w:rsidR="00E032BC" w:rsidRPr="009626F0">
        <w:rPr>
          <w:rFonts w:ascii="Arial" w:hAnsi="Arial" w:cs="Arial"/>
          <w:sz w:val="22"/>
          <w:szCs w:val="22"/>
          <w:lang w:val="lt-LT"/>
        </w:rPr>
        <w:t xml:space="preserve">utarties </w:t>
      </w:r>
      <w:r w:rsidR="005A5303">
        <w:rPr>
          <w:rFonts w:ascii="Arial" w:hAnsi="Arial" w:cs="Arial"/>
          <w:sz w:val="22"/>
          <w:szCs w:val="22"/>
          <w:lang w:val="lt-LT"/>
        </w:rPr>
        <w:t>3</w:t>
      </w:r>
      <w:r w:rsidR="005A5303" w:rsidRPr="009626F0">
        <w:rPr>
          <w:rFonts w:ascii="Arial" w:hAnsi="Arial" w:cs="Arial"/>
          <w:sz w:val="22"/>
          <w:szCs w:val="22"/>
          <w:lang w:val="lt-LT"/>
        </w:rPr>
        <w:t xml:space="preserve"> </w:t>
      </w:r>
      <w:r w:rsidR="00E032BC" w:rsidRPr="009626F0">
        <w:rPr>
          <w:rFonts w:ascii="Arial" w:hAnsi="Arial" w:cs="Arial"/>
          <w:sz w:val="22"/>
          <w:szCs w:val="22"/>
          <w:lang w:val="lt-LT"/>
        </w:rPr>
        <w:t xml:space="preserve">punkte nurodytų </w:t>
      </w:r>
      <w:r w:rsidR="00D16921" w:rsidRPr="009626F0">
        <w:rPr>
          <w:rFonts w:ascii="Arial" w:hAnsi="Arial" w:cs="Arial"/>
          <w:sz w:val="22"/>
          <w:szCs w:val="22"/>
          <w:lang w:val="lt-LT"/>
        </w:rPr>
        <w:t xml:space="preserve">Kliento </w:t>
      </w:r>
      <w:r w:rsidR="00FA5DB0" w:rsidRPr="009626F0">
        <w:rPr>
          <w:rFonts w:ascii="Arial" w:hAnsi="Arial" w:cs="Arial"/>
          <w:sz w:val="22"/>
          <w:szCs w:val="22"/>
          <w:lang w:val="lt-LT"/>
        </w:rPr>
        <w:t>įsipareigoj</w:t>
      </w:r>
      <w:r w:rsidR="00097F7E" w:rsidRPr="009626F0">
        <w:rPr>
          <w:rFonts w:ascii="Arial" w:hAnsi="Arial" w:cs="Arial"/>
          <w:sz w:val="22"/>
          <w:szCs w:val="22"/>
          <w:lang w:val="lt-LT"/>
        </w:rPr>
        <w:t>imų vykdymui</w:t>
      </w:r>
      <w:r w:rsidRPr="009626F0">
        <w:rPr>
          <w:rFonts w:ascii="Arial" w:hAnsi="Arial" w:cs="Arial"/>
          <w:sz w:val="22"/>
          <w:szCs w:val="22"/>
          <w:lang w:val="lt-LT"/>
        </w:rPr>
        <w:t xml:space="preserve"> Bendrovė pagal poreikį</w:t>
      </w:r>
      <w:r w:rsidR="001E2361">
        <w:rPr>
          <w:rFonts w:ascii="Arial" w:hAnsi="Arial" w:cs="Arial"/>
          <w:sz w:val="22"/>
          <w:szCs w:val="22"/>
          <w:lang w:val="lt-LT"/>
        </w:rPr>
        <w:t xml:space="preserve"> iš anksto suderintais terminais</w:t>
      </w:r>
      <w:r w:rsidRPr="009626F0">
        <w:rPr>
          <w:rFonts w:ascii="Arial" w:hAnsi="Arial" w:cs="Arial"/>
          <w:sz w:val="22"/>
          <w:szCs w:val="22"/>
          <w:lang w:val="lt-LT"/>
        </w:rPr>
        <w:t xml:space="preserve"> turi</w:t>
      </w:r>
      <w:r w:rsidR="00097F7E" w:rsidRPr="009626F0">
        <w:rPr>
          <w:rFonts w:ascii="Arial" w:hAnsi="Arial" w:cs="Arial"/>
          <w:sz w:val="22"/>
          <w:szCs w:val="22"/>
          <w:lang w:val="lt-LT"/>
        </w:rPr>
        <w:t xml:space="preserve"> pateikti visą reik</w:t>
      </w:r>
      <w:r w:rsidR="00FA5DB0" w:rsidRPr="009626F0">
        <w:rPr>
          <w:rFonts w:ascii="Arial" w:hAnsi="Arial" w:cs="Arial"/>
          <w:sz w:val="22"/>
          <w:szCs w:val="22"/>
          <w:lang w:val="lt-LT"/>
        </w:rPr>
        <w:t>i</w:t>
      </w:r>
      <w:r w:rsidR="00097F7E" w:rsidRPr="009626F0">
        <w:rPr>
          <w:rFonts w:ascii="Arial" w:hAnsi="Arial" w:cs="Arial"/>
          <w:sz w:val="22"/>
          <w:szCs w:val="22"/>
          <w:lang w:val="lt-LT"/>
        </w:rPr>
        <w:t>a</w:t>
      </w:r>
      <w:r w:rsidR="00FA5DB0" w:rsidRPr="009626F0">
        <w:rPr>
          <w:rFonts w:ascii="Arial" w:hAnsi="Arial" w:cs="Arial"/>
          <w:sz w:val="22"/>
          <w:szCs w:val="22"/>
          <w:lang w:val="lt-LT"/>
        </w:rPr>
        <w:t xml:space="preserve">mą informaciją apie </w:t>
      </w:r>
      <w:r w:rsidR="00476B01" w:rsidRPr="009626F0">
        <w:rPr>
          <w:rFonts w:ascii="Arial" w:hAnsi="Arial" w:cs="Arial"/>
          <w:sz w:val="22"/>
          <w:szCs w:val="22"/>
          <w:lang w:val="lt-LT"/>
        </w:rPr>
        <w:t xml:space="preserve">Bendrovės </w:t>
      </w:r>
      <w:r w:rsidR="00FA5DB0" w:rsidRPr="009626F0">
        <w:rPr>
          <w:rFonts w:ascii="Arial" w:hAnsi="Arial" w:cs="Arial"/>
          <w:sz w:val="22"/>
          <w:szCs w:val="22"/>
          <w:lang w:val="lt-LT"/>
        </w:rPr>
        <w:t xml:space="preserve">siūlomus </w:t>
      </w:r>
      <w:r w:rsidR="00402578" w:rsidRPr="009626F0">
        <w:rPr>
          <w:rFonts w:ascii="Arial" w:hAnsi="Arial" w:cs="Arial"/>
          <w:sz w:val="22"/>
          <w:szCs w:val="22"/>
          <w:lang w:val="lt-LT"/>
        </w:rPr>
        <w:t>III</w:t>
      </w:r>
      <w:r w:rsidR="004040A3" w:rsidRPr="009626F0">
        <w:rPr>
          <w:rFonts w:ascii="Arial" w:hAnsi="Arial" w:cs="Arial"/>
          <w:sz w:val="22"/>
          <w:szCs w:val="22"/>
          <w:lang w:val="lt-LT"/>
        </w:rPr>
        <w:t xml:space="preserve"> pakopos pensijų fondus</w:t>
      </w:r>
      <w:r w:rsidR="00FA5DB0" w:rsidRPr="009626F0">
        <w:rPr>
          <w:rFonts w:ascii="Arial" w:hAnsi="Arial" w:cs="Arial"/>
          <w:sz w:val="22"/>
          <w:szCs w:val="22"/>
          <w:lang w:val="lt-LT"/>
        </w:rPr>
        <w:t xml:space="preserve">. </w:t>
      </w:r>
      <w:r w:rsidR="00596FCD" w:rsidRPr="009626F0">
        <w:rPr>
          <w:rFonts w:ascii="Arial" w:hAnsi="Arial" w:cs="Arial"/>
          <w:sz w:val="22"/>
          <w:szCs w:val="22"/>
          <w:lang w:val="lt-LT"/>
        </w:rPr>
        <w:t xml:space="preserve">Visais atvejais už </w:t>
      </w:r>
      <w:r w:rsidR="00476B01" w:rsidRPr="009626F0">
        <w:rPr>
          <w:rFonts w:ascii="Arial" w:hAnsi="Arial" w:cs="Arial"/>
          <w:sz w:val="22"/>
          <w:szCs w:val="22"/>
          <w:lang w:val="lt-LT"/>
        </w:rPr>
        <w:t xml:space="preserve">Bendrovės </w:t>
      </w:r>
      <w:r w:rsidR="009F03FC" w:rsidRPr="009626F0">
        <w:rPr>
          <w:rFonts w:ascii="Arial" w:hAnsi="Arial" w:cs="Arial"/>
          <w:sz w:val="22"/>
          <w:szCs w:val="22"/>
          <w:lang w:val="lt-LT"/>
        </w:rPr>
        <w:t xml:space="preserve">pateiktos ir </w:t>
      </w:r>
      <w:r w:rsidR="00D16921" w:rsidRPr="009626F0">
        <w:rPr>
          <w:rFonts w:ascii="Arial" w:hAnsi="Arial" w:cs="Arial"/>
          <w:sz w:val="22"/>
          <w:szCs w:val="22"/>
          <w:lang w:val="lt-LT"/>
        </w:rPr>
        <w:t xml:space="preserve">Kliento </w:t>
      </w:r>
      <w:r w:rsidR="009F03FC" w:rsidRPr="009626F0">
        <w:rPr>
          <w:rFonts w:ascii="Arial" w:hAnsi="Arial" w:cs="Arial"/>
          <w:sz w:val="22"/>
          <w:szCs w:val="22"/>
          <w:lang w:val="lt-LT"/>
        </w:rPr>
        <w:t>nepakeistos</w:t>
      </w:r>
      <w:r w:rsidR="00795F5B" w:rsidRPr="009626F0">
        <w:rPr>
          <w:rFonts w:ascii="Arial" w:hAnsi="Arial" w:cs="Arial"/>
          <w:sz w:val="22"/>
          <w:szCs w:val="22"/>
          <w:lang w:val="lt-LT"/>
        </w:rPr>
        <w:t xml:space="preserve"> informacij</w:t>
      </w:r>
      <w:r w:rsidR="00E44937" w:rsidRPr="009626F0">
        <w:rPr>
          <w:rFonts w:ascii="Arial" w:hAnsi="Arial" w:cs="Arial"/>
          <w:sz w:val="22"/>
          <w:szCs w:val="22"/>
          <w:lang w:val="lt-LT"/>
        </w:rPr>
        <w:t>os turinį ir išsamumą</w:t>
      </w:r>
      <w:r w:rsidR="00795F5B" w:rsidRPr="009626F0">
        <w:rPr>
          <w:rFonts w:ascii="Arial" w:hAnsi="Arial" w:cs="Arial"/>
          <w:sz w:val="22"/>
          <w:szCs w:val="22"/>
          <w:lang w:val="lt-LT"/>
        </w:rPr>
        <w:t xml:space="preserve"> apie </w:t>
      </w:r>
      <w:r w:rsidR="00596FCD" w:rsidRPr="009626F0">
        <w:rPr>
          <w:rFonts w:ascii="Arial" w:hAnsi="Arial" w:cs="Arial"/>
          <w:sz w:val="22"/>
          <w:szCs w:val="22"/>
          <w:lang w:val="lt-LT"/>
        </w:rPr>
        <w:t xml:space="preserve">siūlomus produktus, </w:t>
      </w:r>
      <w:r w:rsidR="00BA58C9" w:rsidRPr="009626F0">
        <w:rPr>
          <w:rFonts w:ascii="Arial" w:hAnsi="Arial" w:cs="Arial"/>
          <w:sz w:val="22"/>
          <w:szCs w:val="22"/>
          <w:lang w:val="lt-LT"/>
        </w:rPr>
        <w:t>visiškai</w:t>
      </w:r>
      <w:r w:rsidR="00596FCD" w:rsidRPr="009626F0">
        <w:rPr>
          <w:rFonts w:ascii="Arial" w:hAnsi="Arial" w:cs="Arial"/>
          <w:sz w:val="22"/>
          <w:szCs w:val="22"/>
          <w:lang w:val="lt-LT"/>
        </w:rPr>
        <w:t xml:space="preserve"> atsako </w:t>
      </w:r>
      <w:r w:rsidR="00476B01" w:rsidRPr="009626F0">
        <w:rPr>
          <w:rFonts w:ascii="Arial" w:hAnsi="Arial" w:cs="Arial"/>
          <w:sz w:val="22"/>
          <w:szCs w:val="22"/>
          <w:lang w:val="lt-LT"/>
        </w:rPr>
        <w:t>Bendrovė</w:t>
      </w:r>
      <w:r w:rsidR="00CA5159" w:rsidRPr="009626F0">
        <w:rPr>
          <w:rFonts w:ascii="Arial" w:hAnsi="Arial" w:cs="Arial"/>
          <w:sz w:val="22"/>
          <w:szCs w:val="22"/>
          <w:lang w:val="lt-LT"/>
        </w:rPr>
        <w:t>;</w:t>
      </w:r>
    </w:p>
    <w:p w14:paraId="015518BE" w14:textId="4A00A304" w:rsidR="00CA5159" w:rsidRPr="009626F0" w:rsidRDefault="00CA5159" w:rsidP="003F7EFD">
      <w:pPr>
        <w:numPr>
          <w:ilvl w:val="1"/>
          <w:numId w:val="10"/>
        </w:numPr>
        <w:ind w:left="567" w:hanging="567"/>
        <w:jc w:val="both"/>
        <w:rPr>
          <w:rFonts w:ascii="Arial" w:hAnsi="Arial" w:cs="Arial"/>
          <w:sz w:val="22"/>
          <w:szCs w:val="22"/>
          <w:lang w:val="lt-LT"/>
        </w:rPr>
      </w:pPr>
      <w:r w:rsidRPr="4764AA8F">
        <w:rPr>
          <w:rFonts w:ascii="Arial" w:hAnsi="Arial" w:cs="Arial"/>
          <w:sz w:val="22"/>
          <w:szCs w:val="22"/>
          <w:lang w:val="lt-LT"/>
        </w:rPr>
        <w:t>susipažinti ir santykiuose su Klientu ir Sutarties vykdymui pasitelkiamomis trečiosiomis šalimis laikytis AB „Ignitis grupė“ valdybos sprendimais patvirtintų Antikorupcinės politikos (toliau – Politika) ir Tiekėjų etikos kodekso (toliau – Kodeksas) nuostatų, įtvirtinančių gerosios verslo praktikos, etikos ir elgesio normas. Susipažinti su Politika bei Kodeksu galima adresu </w:t>
      </w:r>
      <w:hyperlink r:id="rId11">
        <w:r w:rsidRPr="4764AA8F">
          <w:rPr>
            <w:rFonts w:ascii="Arial" w:hAnsi="Arial" w:cs="Arial"/>
            <w:sz w:val="22"/>
            <w:szCs w:val="22"/>
            <w:lang w:val="lt-LT"/>
          </w:rPr>
          <w:t>http://www.ignitisgrupe.lt.</w:t>
        </w:r>
      </w:hyperlink>
      <w:r w:rsidRPr="4764AA8F">
        <w:rPr>
          <w:rFonts w:ascii="Arial" w:hAnsi="Arial" w:cs="Arial"/>
          <w:sz w:val="22"/>
          <w:szCs w:val="22"/>
          <w:lang w:val="lt-LT"/>
        </w:rPr>
        <w:t> </w:t>
      </w:r>
      <w:r w:rsidR="00480127" w:rsidRPr="4764AA8F">
        <w:rPr>
          <w:rFonts w:ascii="Arial" w:hAnsi="Arial" w:cs="Arial"/>
          <w:sz w:val="22"/>
          <w:szCs w:val="22"/>
          <w:lang w:val="lt-LT"/>
        </w:rPr>
        <w:t>Bendrovė</w:t>
      </w:r>
      <w:r w:rsidRPr="4764AA8F">
        <w:rPr>
          <w:rFonts w:ascii="Arial" w:hAnsi="Arial" w:cs="Arial"/>
          <w:sz w:val="22"/>
          <w:szCs w:val="22"/>
          <w:lang w:val="lt-LT"/>
        </w:rPr>
        <w:t xml:space="preserve"> privalo užtikrinti, kad šio punkto reikalavimų laikytųsi tiek </w:t>
      </w:r>
      <w:r w:rsidR="00480127" w:rsidRPr="4764AA8F">
        <w:rPr>
          <w:rFonts w:ascii="Arial" w:hAnsi="Arial" w:cs="Arial"/>
          <w:sz w:val="22"/>
          <w:szCs w:val="22"/>
          <w:lang w:val="lt-LT"/>
        </w:rPr>
        <w:t>Bendrovė</w:t>
      </w:r>
      <w:r w:rsidRPr="4764AA8F">
        <w:rPr>
          <w:rFonts w:ascii="Arial" w:hAnsi="Arial" w:cs="Arial"/>
          <w:sz w:val="22"/>
          <w:szCs w:val="22"/>
          <w:lang w:val="lt-LT"/>
        </w:rPr>
        <w:t>, tiek ir jo</w:t>
      </w:r>
      <w:r w:rsidR="00480127" w:rsidRPr="4764AA8F">
        <w:rPr>
          <w:rFonts w:ascii="Arial" w:hAnsi="Arial" w:cs="Arial"/>
          <w:sz w:val="22"/>
          <w:szCs w:val="22"/>
          <w:lang w:val="lt-LT"/>
        </w:rPr>
        <w:t>s</w:t>
      </w:r>
      <w:r w:rsidRPr="4764AA8F">
        <w:rPr>
          <w:rFonts w:ascii="Arial" w:hAnsi="Arial" w:cs="Arial"/>
          <w:sz w:val="22"/>
          <w:szCs w:val="22"/>
          <w:lang w:val="lt-LT"/>
        </w:rPr>
        <w:t xml:space="preserve"> Sutarties vykdymui pasitelkiamų </w:t>
      </w:r>
      <w:r w:rsidR="00480127" w:rsidRPr="4764AA8F">
        <w:rPr>
          <w:rFonts w:ascii="Arial" w:hAnsi="Arial" w:cs="Arial"/>
          <w:sz w:val="22"/>
          <w:szCs w:val="22"/>
          <w:lang w:val="lt-LT"/>
        </w:rPr>
        <w:t>t</w:t>
      </w:r>
      <w:r w:rsidRPr="4764AA8F">
        <w:rPr>
          <w:rFonts w:ascii="Arial" w:hAnsi="Arial" w:cs="Arial"/>
          <w:sz w:val="22"/>
          <w:szCs w:val="22"/>
          <w:lang w:val="lt-LT"/>
        </w:rPr>
        <w:t>rečiųjų šalių darbuotojai, valdymo ir priežiūros organų nariai bei kiti atstova</w:t>
      </w:r>
      <w:r w:rsidR="00480127" w:rsidRPr="4764AA8F">
        <w:rPr>
          <w:rFonts w:ascii="Arial" w:hAnsi="Arial" w:cs="Arial"/>
          <w:sz w:val="22"/>
          <w:szCs w:val="22"/>
          <w:lang w:val="lt-LT"/>
        </w:rPr>
        <w:t>i;</w:t>
      </w:r>
    </w:p>
    <w:p w14:paraId="76E61A71" w14:textId="157AB695" w:rsidR="007F2285" w:rsidRPr="009626F0" w:rsidRDefault="007F2285" w:rsidP="003F7EFD">
      <w:pPr>
        <w:numPr>
          <w:ilvl w:val="1"/>
          <w:numId w:val="10"/>
        </w:numPr>
        <w:ind w:left="567" w:hanging="567"/>
        <w:jc w:val="both"/>
        <w:rPr>
          <w:rFonts w:ascii="Arial" w:hAnsi="Arial" w:cs="Arial"/>
          <w:sz w:val="22"/>
          <w:szCs w:val="22"/>
          <w:lang w:val="lt-LT"/>
        </w:rPr>
      </w:pPr>
      <w:r w:rsidRPr="4764AA8F">
        <w:rPr>
          <w:rFonts w:ascii="Arial" w:hAnsi="Arial" w:cs="Arial"/>
          <w:sz w:val="22"/>
          <w:szCs w:val="22"/>
          <w:lang w:val="lt-LT"/>
        </w:rPr>
        <w:t xml:space="preserve">nedelsiant informuoti apie Sutarties galiojimo metu atsiradusias aplinkybes, dėl kurių Sutartis gali neatitikti Politikos, Kodekso nuostatų, nacionalinio saugumo, korupcijos prevencijos, ekonominių ir kitų tarptautinių sankcijų ar kitų viešiems interesų apsaugai skirtų </w:t>
      </w:r>
      <w:r w:rsidR="00187699" w:rsidRPr="4764AA8F">
        <w:rPr>
          <w:rFonts w:ascii="Arial" w:hAnsi="Arial" w:cs="Arial"/>
          <w:sz w:val="22"/>
          <w:szCs w:val="22"/>
          <w:lang w:val="lt-LT"/>
        </w:rPr>
        <w:t>t</w:t>
      </w:r>
      <w:r w:rsidRPr="4764AA8F">
        <w:rPr>
          <w:rFonts w:ascii="Arial" w:hAnsi="Arial" w:cs="Arial"/>
          <w:sz w:val="22"/>
          <w:szCs w:val="22"/>
          <w:lang w:val="lt-LT"/>
        </w:rPr>
        <w:t>eisės aktų reikalavimų</w:t>
      </w:r>
      <w:r w:rsidR="00B70801" w:rsidRPr="4764AA8F">
        <w:rPr>
          <w:rFonts w:ascii="Arial" w:hAnsi="Arial" w:cs="Arial"/>
          <w:sz w:val="22"/>
          <w:szCs w:val="22"/>
          <w:lang w:val="lt-LT"/>
        </w:rPr>
        <w:t>;</w:t>
      </w:r>
    </w:p>
    <w:p w14:paraId="2032E790" w14:textId="5BCCC352" w:rsidR="00B70801" w:rsidRDefault="1B3AA497" w:rsidP="003F7EFD">
      <w:pPr>
        <w:numPr>
          <w:ilvl w:val="1"/>
          <w:numId w:val="10"/>
        </w:numPr>
        <w:ind w:left="567" w:hanging="567"/>
        <w:jc w:val="both"/>
        <w:rPr>
          <w:rFonts w:ascii="Arial" w:hAnsi="Arial" w:cs="Arial"/>
          <w:sz w:val="22"/>
          <w:szCs w:val="22"/>
          <w:lang w:val="lt-LT"/>
        </w:rPr>
      </w:pPr>
      <w:r w:rsidRPr="5A3FD9BA">
        <w:rPr>
          <w:rFonts w:ascii="Arial" w:hAnsi="Arial" w:cs="Arial"/>
          <w:sz w:val="22"/>
          <w:szCs w:val="22"/>
          <w:lang w:val="lt-LT"/>
        </w:rPr>
        <w:t>nenaudoti Kliento ir Ignitis grupės įmonių prekinio ženklo (-ų) ir (ar) pavadinimo jokioje reklamoje, leidiniuose ar kitur be išankstinio raštiško Kliento sutikimo</w:t>
      </w:r>
      <w:r w:rsidR="00DB3B5C">
        <w:rPr>
          <w:rFonts w:ascii="Arial" w:hAnsi="Arial" w:cs="Arial"/>
          <w:sz w:val="22"/>
          <w:szCs w:val="22"/>
          <w:lang w:val="lt-LT"/>
        </w:rPr>
        <w:t>, išskyrus Bendrovės rengiamose prezentacijose</w:t>
      </w:r>
      <w:r w:rsidR="001F1ED2">
        <w:rPr>
          <w:rFonts w:ascii="Arial" w:hAnsi="Arial" w:cs="Arial"/>
          <w:sz w:val="22"/>
          <w:szCs w:val="22"/>
          <w:lang w:val="lt-LT"/>
        </w:rPr>
        <w:t>, kurios</w:t>
      </w:r>
      <w:r w:rsidR="00AC74D5">
        <w:rPr>
          <w:rFonts w:ascii="Arial" w:hAnsi="Arial" w:cs="Arial"/>
          <w:sz w:val="22"/>
          <w:szCs w:val="22"/>
          <w:lang w:val="lt-LT"/>
        </w:rPr>
        <w:t xml:space="preserve"> susijusios su šios Sutarties </w:t>
      </w:r>
      <w:r w:rsidR="0045423A">
        <w:rPr>
          <w:rFonts w:ascii="Arial" w:hAnsi="Arial" w:cs="Arial"/>
          <w:sz w:val="22"/>
          <w:szCs w:val="22"/>
          <w:lang w:val="lt-LT"/>
        </w:rPr>
        <w:t>tikslu</w:t>
      </w:r>
      <w:r w:rsidR="00AF5E20">
        <w:rPr>
          <w:rFonts w:ascii="Arial" w:hAnsi="Arial" w:cs="Arial"/>
          <w:sz w:val="22"/>
          <w:szCs w:val="22"/>
          <w:lang w:val="lt-LT"/>
        </w:rPr>
        <w:t xml:space="preserve"> ir skirtos išimtinai Klientui</w:t>
      </w:r>
      <w:r w:rsidRPr="5A3FD9BA">
        <w:rPr>
          <w:rFonts w:ascii="Arial" w:hAnsi="Arial" w:cs="Arial"/>
          <w:sz w:val="22"/>
          <w:szCs w:val="22"/>
          <w:lang w:val="lt-LT"/>
        </w:rPr>
        <w:t>.</w:t>
      </w:r>
    </w:p>
    <w:p w14:paraId="232807FF" w14:textId="7C63D750" w:rsidR="00A02863" w:rsidRDefault="1F154D9A" w:rsidP="0045598C">
      <w:pPr>
        <w:numPr>
          <w:ilvl w:val="0"/>
          <w:numId w:val="10"/>
        </w:numPr>
        <w:ind w:left="567" w:hanging="567"/>
        <w:jc w:val="both"/>
        <w:rPr>
          <w:rFonts w:ascii="Arial" w:hAnsi="Arial" w:cs="Arial"/>
          <w:sz w:val="22"/>
          <w:szCs w:val="22"/>
          <w:lang w:val="lt-LT"/>
        </w:rPr>
      </w:pPr>
      <w:r w:rsidRPr="33C66017">
        <w:rPr>
          <w:rFonts w:ascii="Arial" w:hAnsi="Arial" w:cs="Arial"/>
          <w:sz w:val="22"/>
          <w:szCs w:val="22"/>
          <w:lang w:val="lt-LT"/>
        </w:rPr>
        <w:t xml:space="preserve">Klientas </w:t>
      </w:r>
      <w:r w:rsidR="72CE1A4F" w:rsidRPr="33C66017">
        <w:rPr>
          <w:rFonts w:ascii="Arial" w:hAnsi="Arial" w:cs="Arial"/>
          <w:sz w:val="22"/>
          <w:szCs w:val="22"/>
          <w:lang w:val="lt-LT"/>
        </w:rPr>
        <w:t>turi teisę mokėti savo nustatyto dydžio pensijų įmoką darbuotojo naudai savo nustatytu periodiškumu arba taip, kaip jis yra sutaręs su savo darbuotoju.</w:t>
      </w:r>
    </w:p>
    <w:p w14:paraId="2CED1533" w14:textId="1247D7DB" w:rsidR="006C4840" w:rsidRPr="009626F0" w:rsidRDefault="006C4840" w:rsidP="0045598C">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Jeigu dalyvaudamas Programoje Kliento darbuotojas nori mokėti papildomas įmokas į pasirinktą Bendrovės valdomą</w:t>
      </w:r>
      <w:r w:rsidR="000E5F2B">
        <w:rPr>
          <w:rFonts w:ascii="Arial" w:hAnsi="Arial" w:cs="Arial"/>
          <w:sz w:val="22"/>
          <w:szCs w:val="22"/>
          <w:lang w:val="lt-LT"/>
        </w:rPr>
        <w:t xml:space="preserve"> III pakopos</w:t>
      </w:r>
      <w:r w:rsidRPr="009626F0">
        <w:rPr>
          <w:rFonts w:ascii="Arial" w:hAnsi="Arial" w:cs="Arial"/>
          <w:sz w:val="22"/>
          <w:szCs w:val="22"/>
          <w:lang w:val="lt-LT"/>
        </w:rPr>
        <w:t xml:space="preserve"> pensijų fondą savarankiškai, jis tai gali padaryti savarankiškai</w:t>
      </w:r>
      <w:r w:rsidR="00ED5C51" w:rsidRPr="009626F0">
        <w:rPr>
          <w:rFonts w:ascii="Arial" w:hAnsi="Arial" w:cs="Arial"/>
          <w:sz w:val="22"/>
          <w:szCs w:val="22"/>
          <w:lang w:val="lt-LT"/>
        </w:rPr>
        <w:t xml:space="preserve"> pensijų fondo taisyklėse ir pensijų kaupimo sutartyje nurodyta tvarka</w:t>
      </w:r>
      <w:r w:rsidR="006868E8" w:rsidRPr="009626F0">
        <w:rPr>
          <w:rFonts w:ascii="Arial" w:hAnsi="Arial" w:cs="Arial"/>
          <w:sz w:val="22"/>
          <w:szCs w:val="22"/>
          <w:lang w:val="lt-LT"/>
        </w:rPr>
        <w:t>.</w:t>
      </w:r>
    </w:p>
    <w:p w14:paraId="6811181E" w14:textId="25AD8D3A" w:rsidR="00376DD9" w:rsidRPr="009626F0" w:rsidRDefault="00376DD9" w:rsidP="0045598C">
      <w:pPr>
        <w:numPr>
          <w:ilvl w:val="0"/>
          <w:numId w:val="10"/>
        </w:numPr>
        <w:ind w:left="567" w:hanging="567"/>
        <w:jc w:val="both"/>
        <w:rPr>
          <w:rFonts w:ascii="Arial" w:hAnsi="Arial" w:cs="Arial"/>
          <w:sz w:val="22"/>
          <w:szCs w:val="22"/>
          <w:lang w:val="lt-LT"/>
        </w:rPr>
      </w:pPr>
      <w:r w:rsidRPr="4764AA8F">
        <w:rPr>
          <w:rFonts w:ascii="Arial" w:hAnsi="Arial" w:cs="Arial"/>
          <w:sz w:val="22"/>
          <w:szCs w:val="22"/>
          <w:lang w:val="lt-LT"/>
        </w:rPr>
        <w:t>Šalys susitaria, kad pensijų įmokų tinkamam sumokėjimui, Klientas</w:t>
      </w:r>
      <w:r w:rsidR="0006235D" w:rsidRPr="4764AA8F">
        <w:rPr>
          <w:rFonts w:ascii="Arial" w:hAnsi="Arial" w:cs="Arial"/>
          <w:sz w:val="22"/>
          <w:szCs w:val="22"/>
          <w:lang w:val="lt-LT"/>
        </w:rPr>
        <w:t xml:space="preserve"> </w:t>
      </w:r>
      <w:r w:rsidR="00671A10" w:rsidRPr="4764AA8F">
        <w:rPr>
          <w:rFonts w:ascii="Arial" w:hAnsi="Arial" w:cs="Arial"/>
          <w:sz w:val="22"/>
          <w:szCs w:val="22"/>
          <w:lang w:val="lt-LT"/>
        </w:rPr>
        <w:t>kiekvieną mėnesį perduoda Bendrovei</w:t>
      </w:r>
      <w:r w:rsidR="0047162B" w:rsidRPr="4764AA8F">
        <w:rPr>
          <w:rFonts w:ascii="Arial" w:hAnsi="Arial" w:cs="Arial"/>
          <w:sz w:val="22"/>
          <w:szCs w:val="22"/>
          <w:lang w:val="lt-LT"/>
        </w:rPr>
        <w:t xml:space="preserve"> darbuotojų, kurių naudai</w:t>
      </w:r>
      <w:r w:rsidR="00BE6D78" w:rsidRPr="4764AA8F">
        <w:rPr>
          <w:rFonts w:ascii="Arial" w:hAnsi="Arial" w:cs="Arial"/>
          <w:sz w:val="22"/>
          <w:szCs w:val="22"/>
          <w:lang w:val="lt-LT"/>
        </w:rPr>
        <w:t xml:space="preserve"> bus</w:t>
      </w:r>
      <w:r w:rsidR="0047162B" w:rsidRPr="4764AA8F">
        <w:rPr>
          <w:rFonts w:ascii="Arial" w:hAnsi="Arial" w:cs="Arial"/>
          <w:sz w:val="22"/>
          <w:szCs w:val="22"/>
          <w:lang w:val="lt-LT"/>
        </w:rPr>
        <w:t xml:space="preserve"> mokamos įmokos, sąrašą, o Bendrovė </w:t>
      </w:r>
      <w:r w:rsidR="00171749" w:rsidRPr="4764AA8F">
        <w:rPr>
          <w:rFonts w:ascii="Arial" w:hAnsi="Arial" w:cs="Arial"/>
          <w:sz w:val="22"/>
          <w:szCs w:val="22"/>
          <w:lang w:val="lt-LT"/>
        </w:rPr>
        <w:t xml:space="preserve">inicijuoja </w:t>
      </w:r>
      <w:r w:rsidR="009A3BA2" w:rsidRPr="4764AA8F">
        <w:rPr>
          <w:rFonts w:ascii="Arial" w:hAnsi="Arial" w:cs="Arial"/>
          <w:sz w:val="22"/>
          <w:szCs w:val="22"/>
          <w:lang w:val="lt-LT"/>
        </w:rPr>
        <w:t xml:space="preserve">su sąraše esančiais darbuotojais </w:t>
      </w:r>
      <w:r w:rsidR="006F01FD" w:rsidRPr="4764AA8F">
        <w:rPr>
          <w:rFonts w:ascii="Arial" w:hAnsi="Arial" w:cs="Arial"/>
          <w:sz w:val="22"/>
          <w:szCs w:val="22"/>
          <w:lang w:val="lt-LT"/>
        </w:rPr>
        <w:t xml:space="preserve">III pakopos pensijų kaupimo </w:t>
      </w:r>
      <w:r w:rsidR="009A3BA2" w:rsidRPr="4764AA8F">
        <w:rPr>
          <w:rFonts w:ascii="Arial" w:hAnsi="Arial" w:cs="Arial"/>
          <w:sz w:val="22"/>
          <w:szCs w:val="22"/>
          <w:lang w:val="lt-LT"/>
        </w:rPr>
        <w:t>sutarti</w:t>
      </w:r>
      <w:r w:rsidR="00171749" w:rsidRPr="4764AA8F">
        <w:rPr>
          <w:rFonts w:ascii="Arial" w:hAnsi="Arial" w:cs="Arial"/>
          <w:sz w:val="22"/>
          <w:szCs w:val="22"/>
          <w:lang w:val="lt-LT"/>
        </w:rPr>
        <w:t>e</w:t>
      </w:r>
      <w:r w:rsidR="009A3BA2" w:rsidRPr="4764AA8F">
        <w:rPr>
          <w:rFonts w:ascii="Arial" w:hAnsi="Arial" w:cs="Arial"/>
          <w:sz w:val="22"/>
          <w:szCs w:val="22"/>
          <w:lang w:val="lt-LT"/>
        </w:rPr>
        <w:t>s</w:t>
      </w:r>
      <w:r w:rsidR="00171749" w:rsidRPr="4764AA8F">
        <w:rPr>
          <w:rFonts w:ascii="Arial" w:hAnsi="Arial" w:cs="Arial"/>
          <w:sz w:val="22"/>
          <w:szCs w:val="22"/>
          <w:lang w:val="lt-LT"/>
        </w:rPr>
        <w:t xml:space="preserve"> pasirašymą</w:t>
      </w:r>
      <w:r w:rsidR="00081AE2" w:rsidRPr="4764AA8F">
        <w:rPr>
          <w:rFonts w:ascii="Arial" w:hAnsi="Arial" w:cs="Arial"/>
          <w:sz w:val="22"/>
          <w:szCs w:val="22"/>
          <w:lang w:val="lt-LT"/>
        </w:rPr>
        <w:t xml:space="preserve"> ir</w:t>
      </w:r>
      <w:r w:rsidR="00CE0E2E" w:rsidRPr="4764AA8F">
        <w:rPr>
          <w:rFonts w:ascii="Arial" w:hAnsi="Arial" w:cs="Arial"/>
          <w:sz w:val="22"/>
          <w:szCs w:val="22"/>
          <w:lang w:val="lt-LT"/>
        </w:rPr>
        <w:t xml:space="preserve"> pasirašius</w:t>
      </w:r>
      <w:r w:rsidR="00277256" w:rsidRPr="4764AA8F">
        <w:rPr>
          <w:rFonts w:ascii="Arial" w:hAnsi="Arial" w:cs="Arial"/>
          <w:sz w:val="22"/>
          <w:szCs w:val="22"/>
          <w:lang w:val="lt-LT"/>
        </w:rPr>
        <w:t xml:space="preserve"> III pakopos pensijų kaupimo sutartį su darbuotojais,</w:t>
      </w:r>
      <w:r w:rsidR="00081AE2" w:rsidRPr="4764AA8F">
        <w:rPr>
          <w:rFonts w:ascii="Arial" w:hAnsi="Arial" w:cs="Arial"/>
          <w:sz w:val="22"/>
          <w:szCs w:val="22"/>
          <w:lang w:val="lt-LT"/>
        </w:rPr>
        <w:t xml:space="preserve"> pateikia Klientui duomenis</w:t>
      </w:r>
      <w:r w:rsidR="00B35D7A" w:rsidRPr="4764AA8F">
        <w:rPr>
          <w:rFonts w:ascii="Arial" w:hAnsi="Arial" w:cs="Arial"/>
          <w:sz w:val="22"/>
          <w:szCs w:val="22"/>
          <w:lang w:val="lt-LT"/>
        </w:rPr>
        <w:t xml:space="preserve"> įmokų tinkamam sumokėjimui: sutarties numerį, </w:t>
      </w:r>
      <w:r w:rsidR="00836120" w:rsidRPr="4764AA8F">
        <w:rPr>
          <w:rFonts w:ascii="Arial" w:hAnsi="Arial" w:cs="Arial"/>
          <w:sz w:val="22"/>
          <w:szCs w:val="22"/>
          <w:lang w:val="lt-LT"/>
        </w:rPr>
        <w:t xml:space="preserve">Kliento darbuotojo </w:t>
      </w:r>
      <w:r w:rsidR="00B35D7A" w:rsidRPr="4764AA8F">
        <w:rPr>
          <w:rFonts w:ascii="Arial" w:hAnsi="Arial" w:cs="Arial"/>
          <w:sz w:val="22"/>
          <w:szCs w:val="22"/>
          <w:lang w:val="lt-LT"/>
        </w:rPr>
        <w:t>pasirinktą fondą ir kitą aktualią informaciją</w:t>
      </w:r>
      <w:r w:rsidRPr="4764AA8F">
        <w:rPr>
          <w:rFonts w:ascii="Arial" w:hAnsi="Arial" w:cs="Arial"/>
          <w:sz w:val="22"/>
          <w:szCs w:val="22"/>
          <w:lang w:val="lt-LT"/>
        </w:rPr>
        <w:t>.</w:t>
      </w:r>
    </w:p>
    <w:p w14:paraId="4FE5AB5E" w14:textId="77777777" w:rsidR="00AA257E" w:rsidRPr="009626F0" w:rsidRDefault="00AA257E" w:rsidP="00B439D3">
      <w:pPr>
        <w:numPr>
          <w:ilvl w:val="0"/>
          <w:numId w:val="10"/>
        </w:numPr>
        <w:ind w:left="567" w:hanging="567"/>
        <w:jc w:val="both"/>
        <w:rPr>
          <w:rFonts w:ascii="Arial" w:hAnsi="Arial" w:cs="Arial"/>
          <w:bCs/>
          <w:sz w:val="22"/>
          <w:szCs w:val="22"/>
          <w:lang w:val="lt-LT"/>
        </w:rPr>
      </w:pPr>
      <w:r w:rsidRPr="009626F0">
        <w:rPr>
          <w:rFonts w:ascii="Arial" w:hAnsi="Arial" w:cs="Arial"/>
          <w:sz w:val="22"/>
          <w:szCs w:val="22"/>
          <w:lang w:val="lt-LT"/>
        </w:rPr>
        <w:t>Šalys įsipareigoja nuo šios Sutarties įsigaliojimo glaudžiai bendradarbiauti, siekdam</w:t>
      </w:r>
      <w:r w:rsidR="00C36242" w:rsidRPr="009626F0">
        <w:rPr>
          <w:rFonts w:ascii="Arial" w:hAnsi="Arial" w:cs="Arial"/>
          <w:sz w:val="22"/>
          <w:szCs w:val="22"/>
          <w:lang w:val="lt-LT"/>
        </w:rPr>
        <w:t>os</w:t>
      </w:r>
      <w:r w:rsidRPr="009626F0">
        <w:rPr>
          <w:rFonts w:ascii="Arial" w:hAnsi="Arial" w:cs="Arial"/>
          <w:sz w:val="22"/>
          <w:szCs w:val="22"/>
          <w:lang w:val="lt-LT"/>
        </w:rPr>
        <w:t xml:space="preserve"> tinkamai vykdyti Sutartimi prisiimtus įsipareigojimus, taip pat veikti </w:t>
      </w:r>
      <w:r w:rsidR="00EE7BD8" w:rsidRPr="009626F0">
        <w:rPr>
          <w:rFonts w:ascii="Arial" w:hAnsi="Arial" w:cs="Arial"/>
          <w:sz w:val="22"/>
          <w:szCs w:val="22"/>
          <w:lang w:val="lt-LT"/>
        </w:rPr>
        <w:t xml:space="preserve">laikydamosi </w:t>
      </w:r>
      <w:r w:rsidRPr="009626F0">
        <w:rPr>
          <w:rFonts w:ascii="Arial" w:hAnsi="Arial" w:cs="Arial"/>
          <w:sz w:val="22"/>
          <w:szCs w:val="22"/>
          <w:lang w:val="lt-LT"/>
        </w:rPr>
        <w:t>Lietuvos Respublikos teisės aktų reikalavimų.</w:t>
      </w:r>
    </w:p>
    <w:p w14:paraId="38EC0D0A" w14:textId="77777777" w:rsidR="001967A2" w:rsidRPr="009626F0" w:rsidRDefault="001967A2" w:rsidP="00B439D3">
      <w:pPr>
        <w:ind w:left="567" w:hanging="567"/>
        <w:jc w:val="both"/>
        <w:rPr>
          <w:rFonts w:ascii="Arial" w:hAnsi="Arial" w:cs="Arial"/>
          <w:sz w:val="22"/>
          <w:szCs w:val="22"/>
          <w:lang w:val="lt-LT"/>
        </w:rPr>
      </w:pPr>
    </w:p>
    <w:p w14:paraId="783B4D83" w14:textId="5FFEF7C3" w:rsidR="00C153CE" w:rsidRPr="009626F0" w:rsidRDefault="00C153CE"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t>ĮMOKŲ MOKĖJIMO TVARKA</w:t>
      </w:r>
    </w:p>
    <w:p w14:paraId="5373E6C7" w14:textId="7984C3A6" w:rsidR="00C153CE" w:rsidRPr="009626F0" w:rsidRDefault="00C153CE" w:rsidP="00C153CE">
      <w:pPr>
        <w:ind w:left="567"/>
        <w:rPr>
          <w:rFonts w:ascii="Arial" w:hAnsi="Arial" w:cs="Arial"/>
          <w:b/>
          <w:caps/>
          <w:sz w:val="22"/>
          <w:szCs w:val="22"/>
          <w:lang w:val="lt-LT"/>
        </w:rPr>
      </w:pPr>
    </w:p>
    <w:p w14:paraId="47AFE148" w14:textId="0AE1D597" w:rsidR="00C153CE" w:rsidRPr="00316287" w:rsidRDefault="0056725C" w:rsidP="00316287">
      <w:pPr>
        <w:numPr>
          <w:ilvl w:val="0"/>
          <w:numId w:val="10"/>
        </w:numPr>
        <w:ind w:left="567" w:hanging="567"/>
        <w:jc w:val="both"/>
        <w:rPr>
          <w:rFonts w:ascii="Arial" w:hAnsi="Arial" w:cs="Arial"/>
          <w:sz w:val="22"/>
          <w:szCs w:val="22"/>
          <w:lang w:val="lt-LT"/>
        </w:rPr>
      </w:pPr>
      <w:r>
        <w:rPr>
          <w:rFonts w:ascii="Arial" w:hAnsi="Arial" w:cs="Arial"/>
          <w:sz w:val="22"/>
          <w:szCs w:val="22"/>
          <w:lang w:val="lt-LT"/>
        </w:rPr>
        <w:t>Klientas</w:t>
      </w:r>
      <w:r w:rsidRPr="00DF62EA">
        <w:rPr>
          <w:rFonts w:ascii="Arial" w:hAnsi="Arial" w:cs="Arial"/>
          <w:sz w:val="22"/>
          <w:szCs w:val="22"/>
          <w:lang w:val="lt-LT"/>
        </w:rPr>
        <w:t xml:space="preserve"> pensijų įmokas gali mokėti tik tų </w:t>
      </w:r>
      <w:r>
        <w:rPr>
          <w:rFonts w:ascii="Arial" w:hAnsi="Arial" w:cs="Arial"/>
          <w:sz w:val="22"/>
          <w:szCs w:val="22"/>
          <w:lang w:val="lt-LT"/>
        </w:rPr>
        <w:t>d</w:t>
      </w:r>
      <w:r w:rsidRPr="00DF62EA">
        <w:rPr>
          <w:rFonts w:ascii="Arial" w:hAnsi="Arial" w:cs="Arial"/>
          <w:sz w:val="22"/>
          <w:szCs w:val="22"/>
          <w:lang w:val="lt-LT"/>
        </w:rPr>
        <w:t xml:space="preserve">arbuotojų naudai, kurie yra sudarę </w:t>
      </w:r>
      <w:r>
        <w:rPr>
          <w:rFonts w:ascii="Arial" w:hAnsi="Arial" w:cs="Arial"/>
          <w:sz w:val="22"/>
          <w:szCs w:val="22"/>
          <w:lang w:val="lt-LT"/>
        </w:rPr>
        <w:t>pensijų kaupimo sutartis</w:t>
      </w:r>
      <w:r w:rsidRPr="00DF62EA">
        <w:rPr>
          <w:rFonts w:ascii="Arial" w:hAnsi="Arial" w:cs="Arial"/>
          <w:sz w:val="22"/>
          <w:szCs w:val="22"/>
          <w:lang w:val="lt-LT"/>
        </w:rPr>
        <w:t xml:space="preserve"> su </w:t>
      </w:r>
      <w:r>
        <w:rPr>
          <w:rFonts w:ascii="Arial" w:hAnsi="Arial" w:cs="Arial"/>
          <w:sz w:val="22"/>
          <w:szCs w:val="22"/>
          <w:lang w:val="lt-LT"/>
        </w:rPr>
        <w:t xml:space="preserve">Bendrove. </w:t>
      </w:r>
      <w:r w:rsidR="00E920C5" w:rsidRPr="009626F0">
        <w:rPr>
          <w:rFonts w:ascii="Arial" w:hAnsi="Arial" w:cs="Arial"/>
          <w:sz w:val="22"/>
          <w:szCs w:val="22"/>
          <w:lang w:val="lt-LT"/>
        </w:rPr>
        <w:t>Pensijų įmokų m</w:t>
      </w:r>
      <w:r w:rsidR="00C153CE" w:rsidRPr="009626F0">
        <w:rPr>
          <w:rFonts w:ascii="Arial" w:hAnsi="Arial" w:cs="Arial"/>
          <w:sz w:val="22"/>
          <w:szCs w:val="22"/>
          <w:lang w:val="lt-LT"/>
        </w:rPr>
        <w:t>okėjimai</w:t>
      </w:r>
      <w:r w:rsidR="00E920C5" w:rsidRPr="009626F0">
        <w:rPr>
          <w:rFonts w:ascii="Arial" w:hAnsi="Arial" w:cs="Arial"/>
          <w:sz w:val="22"/>
          <w:szCs w:val="22"/>
          <w:lang w:val="lt-LT"/>
        </w:rPr>
        <w:t xml:space="preserve"> Kliento darbuotojų naudai</w:t>
      </w:r>
      <w:r w:rsidR="00C153CE" w:rsidRPr="009626F0">
        <w:rPr>
          <w:rFonts w:ascii="Arial" w:hAnsi="Arial" w:cs="Arial"/>
          <w:sz w:val="22"/>
          <w:szCs w:val="22"/>
          <w:lang w:val="lt-LT"/>
        </w:rPr>
        <w:t xml:space="preserve"> priimami </w:t>
      </w:r>
      <w:r w:rsidR="006710B6" w:rsidRPr="009626F0">
        <w:rPr>
          <w:rFonts w:ascii="Arial" w:hAnsi="Arial" w:cs="Arial"/>
          <w:sz w:val="22"/>
          <w:szCs w:val="22"/>
          <w:lang w:val="lt-LT"/>
        </w:rPr>
        <w:t>į Bendrovės valdomų</w:t>
      </w:r>
      <w:r w:rsidR="00C153CE" w:rsidRPr="009626F0">
        <w:rPr>
          <w:rFonts w:ascii="Arial" w:hAnsi="Arial" w:cs="Arial"/>
          <w:sz w:val="22"/>
          <w:szCs w:val="22"/>
          <w:lang w:val="lt-LT"/>
        </w:rPr>
        <w:t xml:space="preserve"> pensi</w:t>
      </w:r>
      <w:r w:rsidR="00C153CE" w:rsidRPr="00D86432">
        <w:rPr>
          <w:rFonts w:ascii="Arial" w:hAnsi="Arial" w:cs="Arial"/>
          <w:sz w:val="22"/>
          <w:szCs w:val="22"/>
          <w:lang w:val="lt-LT"/>
        </w:rPr>
        <w:t>jų fondų sąskaitas</w:t>
      </w:r>
      <w:r w:rsidR="00135CE2" w:rsidRPr="00D86432">
        <w:rPr>
          <w:rFonts w:ascii="Arial" w:hAnsi="Arial" w:cs="Arial"/>
          <w:sz w:val="22"/>
          <w:szCs w:val="22"/>
          <w:lang w:val="lt-LT"/>
        </w:rPr>
        <w:t xml:space="preserve"> nurodytas šios Sutarties priede Nr. 1</w:t>
      </w:r>
      <w:r w:rsidR="00A87AF9" w:rsidRPr="00D86432">
        <w:rPr>
          <w:rFonts w:ascii="Arial" w:hAnsi="Arial" w:cs="Arial"/>
          <w:sz w:val="22"/>
          <w:szCs w:val="22"/>
          <w:lang w:val="lt-LT"/>
        </w:rPr>
        <w:t xml:space="preserve"> ir Sutarties priede Nr. 1</w:t>
      </w:r>
      <w:r w:rsidR="008B0DF3" w:rsidRPr="00D86432">
        <w:rPr>
          <w:rFonts w:ascii="Arial" w:hAnsi="Arial" w:cs="Arial"/>
          <w:sz w:val="22"/>
          <w:szCs w:val="22"/>
          <w:lang w:val="lt-LT"/>
        </w:rPr>
        <w:t xml:space="preserve"> numatyta tvarka</w:t>
      </w:r>
      <w:r w:rsidR="00DA4FC3" w:rsidRPr="00D86432">
        <w:rPr>
          <w:rFonts w:ascii="Arial" w:hAnsi="Arial" w:cs="Arial"/>
          <w:sz w:val="22"/>
          <w:szCs w:val="22"/>
          <w:lang w:val="lt-LT"/>
        </w:rPr>
        <w:t>.</w:t>
      </w:r>
    </w:p>
    <w:p w14:paraId="753690C2" w14:textId="6896116A" w:rsidR="00CB56D9" w:rsidRPr="009626F0" w:rsidRDefault="00CB56D9" w:rsidP="0045598C">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lastRenderedPageBreak/>
        <w:t xml:space="preserve">Tuo atveju, jeigu </w:t>
      </w:r>
      <w:r w:rsidR="008121F0" w:rsidRPr="009626F0">
        <w:rPr>
          <w:rFonts w:ascii="Arial" w:hAnsi="Arial" w:cs="Arial"/>
          <w:sz w:val="22"/>
          <w:szCs w:val="22"/>
          <w:lang w:val="lt-LT"/>
        </w:rPr>
        <w:t xml:space="preserve">Kliento </w:t>
      </w:r>
      <w:r w:rsidRPr="009626F0">
        <w:rPr>
          <w:rFonts w:ascii="Arial" w:hAnsi="Arial" w:cs="Arial"/>
          <w:sz w:val="22"/>
          <w:szCs w:val="22"/>
          <w:lang w:val="lt-LT"/>
        </w:rPr>
        <w:t>mokėjime už pensijų įmokas</w:t>
      </w:r>
      <w:r w:rsidR="0056725C">
        <w:rPr>
          <w:rFonts w:ascii="Arial" w:hAnsi="Arial" w:cs="Arial"/>
          <w:sz w:val="22"/>
          <w:szCs w:val="22"/>
          <w:lang w:val="lt-LT"/>
        </w:rPr>
        <w:t xml:space="preserve"> arba Kliento pateiktame sąraše</w:t>
      </w:r>
      <w:r w:rsidRPr="009626F0">
        <w:rPr>
          <w:rFonts w:ascii="Arial" w:hAnsi="Arial" w:cs="Arial"/>
          <w:sz w:val="22"/>
          <w:szCs w:val="22"/>
          <w:lang w:val="lt-LT"/>
        </w:rPr>
        <w:t xml:space="preserve"> bus nurodyti neteisingi duomenys</w:t>
      </w:r>
      <w:r w:rsidR="008121F0" w:rsidRPr="009626F0">
        <w:rPr>
          <w:rFonts w:ascii="Arial" w:hAnsi="Arial" w:cs="Arial"/>
          <w:sz w:val="22"/>
          <w:szCs w:val="22"/>
          <w:lang w:val="lt-LT"/>
        </w:rPr>
        <w:t xml:space="preserve"> ir Bendrovė negalės priskirti gauto mokėjimo</w:t>
      </w:r>
      <w:r w:rsidR="0056725C">
        <w:rPr>
          <w:rFonts w:ascii="Arial" w:hAnsi="Arial" w:cs="Arial"/>
          <w:sz w:val="22"/>
          <w:szCs w:val="22"/>
          <w:lang w:val="lt-LT"/>
        </w:rPr>
        <w:t xml:space="preserve"> ar jo dalies</w:t>
      </w:r>
      <w:r w:rsidRPr="009626F0">
        <w:rPr>
          <w:rFonts w:ascii="Arial" w:hAnsi="Arial" w:cs="Arial"/>
          <w:sz w:val="22"/>
          <w:szCs w:val="22"/>
          <w:lang w:val="lt-LT"/>
        </w:rPr>
        <w:t>, mokėjima</w:t>
      </w:r>
      <w:r w:rsidR="008121F0" w:rsidRPr="009626F0">
        <w:rPr>
          <w:rFonts w:ascii="Arial" w:hAnsi="Arial" w:cs="Arial"/>
          <w:sz w:val="22"/>
          <w:szCs w:val="22"/>
          <w:lang w:val="lt-LT"/>
        </w:rPr>
        <w:t>s</w:t>
      </w:r>
      <w:r w:rsidR="0056725C">
        <w:rPr>
          <w:rFonts w:ascii="Arial" w:hAnsi="Arial" w:cs="Arial"/>
          <w:sz w:val="22"/>
          <w:szCs w:val="22"/>
          <w:lang w:val="lt-LT"/>
        </w:rPr>
        <w:t xml:space="preserve"> ar jo dalis</w:t>
      </w:r>
      <w:r w:rsidRPr="009626F0">
        <w:rPr>
          <w:rFonts w:ascii="Arial" w:hAnsi="Arial" w:cs="Arial"/>
          <w:sz w:val="22"/>
          <w:szCs w:val="22"/>
          <w:lang w:val="lt-LT"/>
        </w:rPr>
        <w:t xml:space="preserve"> nebus įskaityt</w:t>
      </w:r>
      <w:r w:rsidR="008121F0" w:rsidRPr="009626F0">
        <w:rPr>
          <w:rFonts w:ascii="Arial" w:hAnsi="Arial" w:cs="Arial"/>
          <w:sz w:val="22"/>
          <w:szCs w:val="22"/>
          <w:lang w:val="lt-LT"/>
        </w:rPr>
        <w:t>a</w:t>
      </w:r>
      <w:r w:rsidRPr="009626F0">
        <w:rPr>
          <w:rFonts w:ascii="Arial" w:hAnsi="Arial" w:cs="Arial"/>
          <w:sz w:val="22"/>
          <w:szCs w:val="22"/>
          <w:lang w:val="lt-LT"/>
        </w:rPr>
        <w:t xml:space="preserve"> ir bus grąžint</w:t>
      </w:r>
      <w:r w:rsidR="008121F0" w:rsidRPr="009626F0">
        <w:rPr>
          <w:rFonts w:ascii="Arial" w:hAnsi="Arial" w:cs="Arial"/>
          <w:sz w:val="22"/>
          <w:szCs w:val="22"/>
          <w:lang w:val="lt-LT"/>
        </w:rPr>
        <w:t>a</w:t>
      </w:r>
      <w:r w:rsidRPr="009626F0">
        <w:rPr>
          <w:rFonts w:ascii="Arial" w:hAnsi="Arial" w:cs="Arial"/>
          <w:sz w:val="22"/>
          <w:szCs w:val="22"/>
          <w:lang w:val="lt-LT"/>
        </w:rPr>
        <w:t xml:space="preserve"> Klientui. Šis punktas taikomas ir tuo atveju, jeigu Kliento darbuotojas neinformavęs Kliento</w:t>
      </w:r>
      <w:r w:rsidR="008121F0" w:rsidRPr="009626F0">
        <w:rPr>
          <w:rFonts w:ascii="Arial" w:hAnsi="Arial" w:cs="Arial"/>
          <w:sz w:val="22"/>
          <w:szCs w:val="22"/>
          <w:lang w:val="lt-LT"/>
        </w:rPr>
        <w:t xml:space="preserve"> </w:t>
      </w:r>
      <w:r w:rsidRPr="009626F0">
        <w:rPr>
          <w:rFonts w:ascii="Arial" w:hAnsi="Arial" w:cs="Arial"/>
          <w:sz w:val="22"/>
          <w:szCs w:val="22"/>
          <w:lang w:val="lt-LT"/>
        </w:rPr>
        <w:t>nustotų kaupti pensijai Bendrovės valdom</w:t>
      </w:r>
      <w:r w:rsidR="0020715D" w:rsidRPr="009626F0">
        <w:rPr>
          <w:rFonts w:ascii="Arial" w:hAnsi="Arial" w:cs="Arial"/>
          <w:sz w:val="22"/>
          <w:szCs w:val="22"/>
          <w:lang w:val="lt-LT"/>
        </w:rPr>
        <w:t>u</w:t>
      </w:r>
      <w:r w:rsidRPr="009626F0">
        <w:rPr>
          <w:rFonts w:ascii="Arial" w:hAnsi="Arial" w:cs="Arial"/>
          <w:sz w:val="22"/>
          <w:szCs w:val="22"/>
          <w:lang w:val="lt-LT"/>
        </w:rPr>
        <w:t>ose pensijų fonduose</w:t>
      </w:r>
      <w:r w:rsidR="008121F0" w:rsidRPr="009626F0">
        <w:rPr>
          <w:rFonts w:ascii="Arial" w:hAnsi="Arial" w:cs="Arial"/>
          <w:sz w:val="22"/>
          <w:szCs w:val="22"/>
          <w:lang w:val="lt-LT"/>
        </w:rPr>
        <w:t>, ar nuspręstų pereiti į kitą Bendrovės valdomą pensijų fondą.</w:t>
      </w:r>
    </w:p>
    <w:p w14:paraId="54312A9A" w14:textId="610F3D21" w:rsidR="007A4066" w:rsidRPr="009626F0" w:rsidRDefault="007A4066" w:rsidP="0045598C">
      <w:pPr>
        <w:numPr>
          <w:ilvl w:val="0"/>
          <w:numId w:val="10"/>
        </w:numPr>
        <w:ind w:left="567" w:hanging="567"/>
        <w:jc w:val="both"/>
        <w:rPr>
          <w:rFonts w:ascii="Arial" w:hAnsi="Arial" w:cs="Arial"/>
          <w:sz w:val="22"/>
          <w:szCs w:val="22"/>
          <w:lang w:val="lt-LT"/>
        </w:rPr>
      </w:pPr>
      <w:r w:rsidRPr="4764AA8F">
        <w:rPr>
          <w:rFonts w:ascii="Arial" w:hAnsi="Arial" w:cs="Arial"/>
          <w:sz w:val="22"/>
          <w:szCs w:val="22"/>
          <w:lang w:val="lt-LT"/>
        </w:rPr>
        <w:t>Bendrovė Klientui netaiko jokių mokesčių už bet kokius veiksmus, atliekamus pagal šią Sutartį.</w:t>
      </w:r>
    </w:p>
    <w:p w14:paraId="7CD2B1B8" w14:textId="77777777" w:rsidR="00C153CE" w:rsidRPr="009626F0" w:rsidRDefault="00C153CE" w:rsidP="0045598C">
      <w:pPr>
        <w:ind w:left="567"/>
        <w:rPr>
          <w:rFonts w:ascii="Arial" w:hAnsi="Arial" w:cs="Arial"/>
          <w:b/>
          <w:caps/>
          <w:sz w:val="22"/>
          <w:szCs w:val="22"/>
          <w:lang w:val="lt-LT"/>
        </w:rPr>
      </w:pPr>
    </w:p>
    <w:p w14:paraId="52BD14F2" w14:textId="5C2AFD11" w:rsidR="001967A2" w:rsidRPr="009626F0" w:rsidRDefault="001967A2"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t xml:space="preserve">Šalių </w:t>
      </w:r>
      <w:r w:rsidR="00900CB8" w:rsidRPr="009626F0">
        <w:rPr>
          <w:rFonts w:ascii="Arial" w:hAnsi="Arial" w:cs="Arial"/>
          <w:b/>
          <w:caps/>
          <w:sz w:val="22"/>
          <w:szCs w:val="22"/>
          <w:lang w:val="lt-LT"/>
        </w:rPr>
        <w:t>PareiškimAI IR PATVIRTINIMAI</w:t>
      </w:r>
    </w:p>
    <w:p w14:paraId="3AD9595D" w14:textId="77777777" w:rsidR="009969B4" w:rsidRPr="009626F0" w:rsidRDefault="009969B4" w:rsidP="00B439D3">
      <w:pPr>
        <w:ind w:left="567" w:hanging="567"/>
        <w:jc w:val="both"/>
        <w:rPr>
          <w:rFonts w:ascii="Arial" w:hAnsi="Arial" w:cs="Arial"/>
          <w:b/>
          <w:caps/>
          <w:sz w:val="22"/>
          <w:szCs w:val="22"/>
          <w:lang w:val="lt-LT"/>
        </w:rPr>
      </w:pPr>
    </w:p>
    <w:p w14:paraId="3F460945" w14:textId="77777777" w:rsidR="00BB32F1" w:rsidRPr="009626F0" w:rsidRDefault="00BB32F1" w:rsidP="00B439D3">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Pasirašydamos Su</w:t>
      </w:r>
      <w:r w:rsidR="006101A9" w:rsidRPr="009626F0">
        <w:rPr>
          <w:rFonts w:ascii="Arial" w:hAnsi="Arial" w:cs="Arial"/>
          <w:sz w:val="22"/>
          <w:szCs w:val="22"/>
          <w:lang w:val="lt-LT"/>
        </w:rPr>
        <w:t>tartį</w:t>
      </w:r>
      <w:r w:rsidRPr="009626F0">
        <w:rPr>
          <w:rFonts w:ascii="Arial" w:hAnsi="Arial" w:cs="Arial"/>
          <w:sz w:val="22"/>
          <w:szCs w:val="22"/>
          <w:lang w:val="lt-LT"/>
        </w:rPr>
        <w:t>, Šalys pareiškia ir patvirtina viena kitai, kad:</w:t>
      </w:r>
    </w:p>
    <w:p w14:paraId="7CDE76A7" w14:textId="0B6AF80F" w:rsidR="00BB32F1" w:rsidRPr="009626F0" w:rsidRDefault="00BB32F1"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kiekviena Šalis yra teisėtai veikiantis juridinis asmuo, gali</w:t>
      </w:r>
      <w:r w:rsidR="00E56943" w:rsidRPr="009626F0">
        <w:rPr>
          <w:rFonts w:ascii="Arial" w:hAnsi="Arial" w:cs="Arial"/>
          <w:sz w:val="22"/>
          <w:szCs w:val="22"/>
          <w:lang w:val="lt-LT"/>
        </w:rPr>
        <w:t>ntis</w:t>
      </w:r>
      <w:r w:rsidRPr="009626F0">
        <w:rPr>
          <w:rFonts w:ascii="Arial" w:hAnsi="Arial" w:cs="Arial"/>
          <w:sz w:val="22"/>
          <w:szCs w:val="22"/>
          <w:lang w:val="lt-LT"/>
        </w:rPr>
        <w:t xml:space="preserve"> verstis ūkine ir finansine veikla, sudaryti </w:t>
      </w:r>
      <w:r w:rsidR="00F00E60" w:rsidRPr="009626F0">
        <w:rPr>
          <w:rFonts w:ascii="Arial" w:hAnsi="Arial" w:cs="Arial"/>
          <w:sz w:val="22"/>
          <w:szCs w:val="22"/>
          <w:lang w:val="lt-LT"/>
        </w:rPr>
        <w:t>Sutartį</w:t>
      </w:r>
      <w:r w:rsidRPr="009626F0">
        <w:rPr>
          <w:rFonts w:ascii="Arial" w:hAnsi="Arial" w:cs="Arial"/>
          <w:sz w:val="22"/>
          <w:szCs w:val="22"/>
          <w:lang w:val="lt-LT"/>
        </w:rPr>
        <w:t>, ir vykdyti j</w:t>
      </w:r>
      <w:r w:rsidR="00F00E60" w:rsidRPr="009626F0">
        <w:rPr>
          <w:rFonts w:ascii="Arial" w:hAnsi="Arial" w:cs="Arial"/>
          <w:sz w:val="22"/>
          <w:szCs w:val="22"/>
          <w:lang w:val="lt-LT"/>
        </w:rPr>
        <w:t>a</w:t>
      </w:r>
      <w:r w:rsidRPr="009626F0">
        <w:rPr>
          <w:rFonts w:ascii="Arial" w:hAnsi="Arial" w:cs="Arial"/>
          <w:sz w:val="22"/>
          <w:szCs w:val="22"/>
          <w:lang w:val="lt-LT"/>
        </w:rPr>
        <w:t xml:space="preserve"> prisiimtus įsipareigojimus;</w:t>
      </w:r>
    </w:p>
    <w:p w14:paraId="7D7AD5A8" w14:textId="77777777" w:rsidR="00BB32F1" w:rsidRPr="009626F0" w:rsidRDefault="00BB32F1"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Sutartis pasirašyta kiekvienos Šalies tinkamai įgalioto atstovo ir kiekvienai Šaliai sukuria galiojančias teises ir prievoles;</w:t>
      </w:r>
    </w:p>
    <w:p w14:paraId="6C638AEF" w14:textId="44818E8C" w:rsidR="00BB32F1" w:rsidRPr="009626F0" w:rsidRDefault="00BB32F1"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turi teisę sudaryti Sutartį ir Sutarties nuostatos ar bet kuri iš jų neprieštarauja </w:t>
      </w:r>
      <w:r w:rsidR="00E12B78" w:rsidRPr="009626F0">
        <w:rPr>
          <w:rFonts w:ascii="Arial" w:hAnsi="Arial" w:cs="Arial"/>
          <w:sz w:val="22"/>
          <w:szCs w:val="22"/>
          <w:lang w:val="lt-LT"/>
        </w:rPr>
        <w:t xml:space="preserve">Šalies </w:t>
      </w:r>
      <w:r w:rsidRPr="009626F0">
        <w:rPr>
          <w:rFonts w:ascii="Arial" w:hAnsi="Arial" w:cs="Arial"/>
          <w:sz w:val="22"/>
          <w:szCs w:val="22"/>
          <w:lang w:val="lt-LT"/>
        </w:rPr>
        <w:t>steigimo dokumentams, kitų Šaliai galiojančių sutarčių ir / ar teisės aktų, taip pat ir teismų (arbitražų) sprendimų nuostatoms. Yra gauti visi reikalingi kiekvienos Šalies organų, valstybės institucijų ar kitų asmenų leidimai ir sprendimai Sutarčiai sudaryti;</w:t>
      </w:r>
    </w:p>
    <w:p w14:paraId="39466082" w14:textId="2C7F738E" w:rsidR="00775A00" w:rsidRPr="009626F0" w:rsidRDefault="357136EE" w:rsidP="00B439D3">
      <w:pPr>
        <w:numPr>
          <w:ilvl w:val="1"/>
          <w:numId w:val="10"/>
        </w:numPr>
        <w:ind w:left="567" w:hanging="567"/>
        <w:jc w:val="both"/>
        <w:rPr>
          <w:rFonts w:ascii="Arial" w:hAnsi="Arial" w:cs="Arial"/>
          <w:sz w:val="22"/>
          <w:szCs w:val="22"/>
          <w:lang w:val="lt-LT"/>
        </w:rPr>
      </w:pPr>
      <w:r w:rsidRPr="33C66017">
        <w:rPr>
          <w:rFonts w:ascii="Arial" w:hAnsi="Arial" w:cs="Arial"/>
          <w:sz w:val="22"/>
          <w:szCs w:val="22"/>
          <w:lang w:val="lt-LT"/>
        </w:rPr>
        <w:t xml:space="preserve">supranta, jog nuo 2018 m. gegužės 25 d. yra tiesiogiai taikomas 2016 m. balandžio 27 d. priimtas Europos Parlamento ir Tarybos reglamentas (ES) 2016/679 dėl fizinių asmenų apsaugos tvarkant asmens duomenis ir dėl laisvo tokių duomenų judėjimo. </w:t>
      </w:r>
      <w:r w:rsidR="47086604" w:rsidRPr="33C66017">
        <w:rPr>
          <w:rFonts w:ascii="Arial" w:hAnsi="Arial" w:cs="Arial"/>
          <w:sz w:val="22"/>
          <w:szCs w:val="22"/>
          <w:lang w:val="lt-LT"/>
        </w:rPr>
        <w:t xml:space="preserve">Šalys veikia kaip nepriklausomi asmens duomenų valdytojai, tvarkantys asmens duomenis iš anksto nustatytais tikslais ir taikydami tinkamas technines bei organizacines priemones,  todėl Šalys įsipareigoja sudaryti atskirą Duomenų teikimo </w:t>
      </w:r>
      <w:r w:rsidR="007A6D95" w:rsidRPr="33C66017">
        <w:rPr>
          <w:rFonts w:ascii="Arial" w:hAnsi="Arial" w:cs="Arial"/>
          <w:sz w:val="22"/>
          <w:szCs w:val="22"/>
          <w:lang w:val="lt-LT"/>
        </w:rPr>
        <w:t>su</w:t>
      </w:r>
      <w:r w:rsidR="007A6D95">
        <w:rPr>
          <w:rFonts w:ascii="Arial" w:hAnsi="Arial" w:cs="Arial"/>
          <w:sz w:val="22"/>
          <w:szCs w:val="22"/>
          <w:lang w:val="lt-LT"/>
        </w:rPr>
        <w:t>sitarimą</w:t>
      </w:r>
      <w:r w:rsidR="47086604" w:rsidRPr="33C66017">
        <w:rPr>
          <w:rFonts w:ascii="Arial" w:hAnsi="Arial" w:cs="Arial"/>
          <w:sz w:val="22"/>
          <w:szCs w:val="22"/>
          <w:lang w:val="lt-LT"/>
        </w:rPr>
        <w:t>, kuri</w:t>
      </w:r>
      <w:r w:rsidR="007A6D95">
        <w:rPr>
          <w:rFonts w:ascii="Arial" w:hAnsi="Arial" w:cs="Arial"/>
          <w:sz w:val="22"/>
          <w:szCs w:val="22"/>
          <w:lang w:val="lt-LT"/>
        </w:rPr>
        <w:t>ame</w:t>
      </w:r>
      <w:r w:rsidR="47086604" w:rsidRPr="33C66017">
        <w:rPr>
          <w:rFonts w:ascii="Arial" w:hAnsi="Arial" w:cs="Arial"/>
          <w:sz w:val="22"/>
          <w:szCs w:val="22"/>
          <w:lang w:val="lt-LT"/>
        </w:rPr>
        <w:t xml:space="preserve"> apibrėžiama duomenų teikimo apimtis, tikslai, teikimo teisiniai pagrindai, techninės ir organizacinės teikimo sąlygos bei Šalių tarpusavio atsakomybė</w:t>
      </w:r>
      <w:bookmarkStart w:id="0" w:name="_Hlk57551263"/>
      <w:bookmarkEnd w:id="0"/>
      <w:r w:rsidR="00CF0D50">
        <w:rPr>
          <w:rFonts w:ascii="Arial" w:hAnsi="Arial" w:cs="Arial"/>
          <w:sz w:val="22"/>
          <w:szCs w:val="22"/>
          <w:lang w:val="lt-LT"/>
        </w:rPr>
        <w:t>.</w:t>
      </w:r>
    </w:p>
    <w:p w14:paraId="41D5EB3C" w14:textId="57EC4E1D" w:rsidR="00BB32F1" w:rsidRDefault="00E12B78"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Sutartis </w:t>
      </w:r>
      <w:r w:rsidR="00BB32F1" w:rsidRPr="009626F0">
        <w:rPr>
          <w:rFonts w:ascii="Arial" w:hAnsi="Arial" w:cs="Arial"/>
          <w:sz w:val="22"/>
          <w:szCs w:val="22"/>
          <w:lang w:val="lt-LT"/>
        </w:rPr>
        <w:t>atitinka Šalių interesus</w:t>
      </w:r>
      <w:r w:rsidR="00D25249" w:rsidRPr="009626F0">
        <w:rPr>
          <w:rFonts w:ascii="Arial" w:hAnsi="Arial" w:cs="Arial"/>
          <w:sz w:val="22"/>
          <w:szCs w:val="22"/>
          <w:lang w:val="lt-LT"/>
        </w:rPr>
        <w:t xml:space="preserve"> ir valią</w:t>
      </w:r>
      <w:r w:rsidR="00D86432">
        <w:rPr>
          <w:rFonts w:ascii="Arial" w:hAnsi="Arial" w:cs="Arial"/>
          <w:sz w:val="22"/>
          <w:szCs w:val="22"/>
          <w:lang w:val="lt-LT"/>
        </w:rPr>
        <w:t>;</w:t>
      </w:r>
    </w:p>
    <w:p w14:paraId="69B3A01A" w14:textId="0D4F6994" w:rsidR="0016297A" w:rsidRPr="00CB5DD5" w:rsidRDefault="0016297A" w:rsidP="00CB5DD5">
      <w:pPr>
        <w:numPr>
          <w:ilvl w:val="1"/>
          <w:numId w:val="10"/>
        </w:numPr>
        <w:ind w:left="567" w:hanging="567"/>
        <w:jc w:val="both"/>
        <w:rPr>
          <w:rFonts w:ascii="Arial" w:hAnsi="Arial" w:cs="Arial"/>
          <w:sz w:val="22"/>
          <w:szCs w:val="22"/>
          <w:lang w:val="lt-LT"/>
        </w:rPr>
      </w:pPr>
      <w:r w:rsidRPr="00CB5DD5">
        <w:rPr>
          <w:rFonts w:ascii="Arial" w:hAnsi="Arial" w:cs="Arial"/>
          <w:sz w:val="22"/>
          <w:szCs w:val="22"/>
          <w:lang w:val="lt-LT"/>
        </w:rPr>
        <w:t>įsipareigoja savo lėšomis įgyvendinti tinkamas organizacines ir technines priemones, skirtas apsaugoti</w:t>
      </w:r>
      <w:r w:rsidR="00850EA7" w:rsidRPr="00CB5DD5">
        <w:rPr>
          <w:rFonts w:ascii="Arial" w:hAnsi="Arial" w:cs="Arial"/>
          <w:sz w:val="22"/>
          <w:szCs w:val="22"/>
          <w:lang w:val="lt-LT"/>
        </w:rPr>
        <w:t xml:space="preserve"> šios Sutarties tikslais surinktus</w:t>
      </w:r>
      <w:r w:rsidRPr="00CB5DD5">
        <w:rPr>
          <w:rFonts w:ascii="Arial" w:hAnsi="Arial" w:cs="Arial"/>
          <w:sz w:val="22"/>
          <w:szCs w:val="22"/>
          <w:lang w:val="lt-LT"/>
        </w:rPr>
        <w:t xml:space="preserve"> asmens duomenis nuo atsitiktinio ar neteisėto sunaikinimo, pakeitimo, atskleidimo, taip pat nuo bet kokio kito neteisėto tvarkymo.</w:t>
      </w:r>
    </w:p>
    <w:p w14:paraId="75BC6599" w14:textId="02494522" w:rsidR="009D0350" w:rsidRPr="009626F0" w:rsidRDefault="009D0350" w:rsidP="00CB5DD5">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Bendrovė patvirtina, kad</w:t>
      </w:r>
      <w:r w:rsidR="00AE6276" w:rsidRPr="009626F0">
        <w:rPr>
          <w:rFonts w:ascii="Arial" w:hAnsi="Arial" w:cs="Arial"/>
          <w:sz w:val="22"/>
          <w:szCs w:val="22"/>
          <w:lang w:val="lt-LT"/>
        </w:rPr>
        <w:t>:</w:t>
      </w:r>
    </w:p>
    <w:p w14:paraId="46AE32BD" w14:textId="647C7C82" w:rsidR="001967A2" w:rsidRPr="009626F0" w:rsidRDefault="001967A2" w:rsidP="00CB5DD5">
      <w:pPr>
        <w:numPr>
          <w:ilvl w:val="1"/>
          <w:numId w:val="10"/>
        </w:numPr>
        <w:ind w:left="567" w:hanging="561"/>
        <w:jc w:val="both"/>
        <w:rPr>
          <w:rFonts w:ascii="Arial" w:hAnsi="Arial" w:cs="Arial"/>
          <w:sz w:val="22"/>
          <w:szCs w:val="22"/>
          <w:lang w:val="lt-LT"/>
        </w:rPr>
      </w:pPr>
      <w:r w:rsidRPr="009626F0">
        <w:rPr>
          <w:rFonts w:ascii="Arial" w:hAnsi="Arial" w:cs="Arial"/>
          <w:sz w:val="22"/>
          <w:szCs w:val="22"/>
          <w:lang w:val="lt-LT"/>
        </w:rPr>
        <w:t xml:space="preserve">turi pagal Lietuvos Respublikos teisės aktus reikalaujamą šioje Sutartyje numatytų įsipareigojimų vykdymui licenciją, taip pat </w:t>
      </w:r>
      <w:r w:rsidR="00754BF7" w:rsidRPr="009626F0">
        <w:rPr>
          <w:rFonts w:ascii="Arial" w:hAnsi="Arial" w:cs="Arial"/>
          <w:sz w:val="22"/>
          <w:szCs w:val="22"/>
          <w:lang w:val="lt-LT"/>
        </w:rPr>
        <w:t>priežiūros</w:t>
      </w:r>
      <w:r w:rsidRPr="009626F0">
        <w:rPr>
          <w:rFonts w:ascii="Arial" w:hAnsi="Arial" w:cs="Arial"/>
          <w:sz w:val="22"/>
          <w:szCs w:val="22"/>
          <w:lang w:val="lt-LT"/>
        </w:rPr>
        <w:t xml:space="preserve"> </w:t>
      </w:r>
      <w:r w:rsidR="00754BF7" w:rsidRPr="009626F0">
        <w:rPr>
          <w:rFonts w:ascii="Arial" w:hAnsi="Arial" w:cs="Arial"/>
          <w:sz w:val="22"/>
          <w:szCs w:val="22"/>
          <w:lang w:val="lt-LT"/>
        </w:rPr>
        <w:t xml:space="preserve">institucijos </w:t>
      </w:r>
      <w:r w:rsidRPr="009626F0">
        <w:rPr>
          <w:rFonts w:ascii="Arial" w:hAnsi="Arial" w:cs="Arial"/>
          <w:sz w:val="22"/>
          <w:szCs w:val="22"/>
          <w:lang w:val="lt-LT"/>
        </w:rPr>
        <w:t xml:space="preserve">patvirtinimus. </w:t>
      </w:r>
      <w:r w:rsidR="00476B01" w:rsidRPr="009626F0">
        <w:rPr>
          <w:rFonts w:ascii="Arial" w:hAnsi="Arial" w:cs="Arial"/>
          <w:sz w:val="22"/>
          <w:szCs w:val="22"/>
          <w:lang w:val="lt-LT"/>
        </w:rPr>
        <w:t xml:space="preserve">Bendrovė </w:t>
      </w:r>
      <w:r w:rsidRPr="009626F0">
        <w:rPr>
          <w:rFonts w:ascii="Arial" w:hAnsi="Arial" w:cs="Arial"/>
          <w:sz w:val="22"/>
          <w:szCs w:val="22"/>
          <w:lang w:val="lt-LT"/>
        </w:rPr>
        <w:t xml:space="preserve">įsipareigoja nedelsiant pranešti </w:t>
      </w:r>
      <w:r w:rsidR="00EA2E28" w:rsidRPr="009626F0">
        <w:rPr>
          <w:rFonts w:ascii="Arial" w:hAnsi="Arial" w:cs="Arial"/>
          <w:sz w:val="22"/>
          <w:szCs w:val="22"/>
          <w:lang w:val="lt-LT"/>
        </w:rPr>
        <w:t xml:space="preserve">Klientui </w:t>
      </w:r>
      <w:r w:rsidRPr="009626F0">
        <w:rPr>
          <w:rFonts w:ascii="Arial" w:hAnsi="Arial" w:cs="Arial"/>
          <w:sz w:val="22"/>
          <w:szCs w:val="22"/>
          <w:lang w:val="lt-LT"/>
        </w:rPr>
        <w:t>apie licencijos panaikinimą arba jos apribojimą</w:t>
      </w:r>
      <w:r w:rsidR="00AE6276" w:rsidRPr="009626F0">
        <w:rPr>
          <w:rFonts w:ascii="Arial" w:hAnsi="Arial" w:cs="Arial"/>
          <w:sz w:val="22"/>
          <w:szCs w:val="22"/>
          <w:lang w:val="lt-LT"/>
        </w:rPr>
        <w:t>;</w:t>
      </w:r>
    </w:p>
    <w:p w14:paraId="635EB4F4" w14:textId="12315A42" w:rsidR="00AE6276" w:rsidRPr="009626F0" w:rsidRDefault="00C85E27" w:rsidP="00CB5DD5">
      <w:pPr>
        <w:numPr>
          <w:ilvl w:val="1"/>
          <w:numId w:val="10"/>
        </w:numPr>
        <w:ind w:left="567" w:hanging="561"/>
        <w:jc w:val="both"/>
        <w:rPr>
          <w:rFonts w:ascii="Arial" w:hAnsi="Arial" w:cs="Arial"/>
          <w:sz w:val="22"/>
          <w:szCs w:val="22"/>
          <w:lang w:val="lt-LT"/>
        </w:rPr>
      </w:pPr>
      <w:r w:rsidRPr="009626F0">
        <w:rPr>
          <w:rFonts w:ascii="Arial" w:hAnsi="Arial" w:cs="Arial"/>
          <w:sz w:val="22"/>
          <w:szCs w:val="22"/>
          <w:lang w:val="lt-LT"/>
        </w:rPr>
        <w:t>tiek Sutarties sudarymo metu, tiek visą jos galiojimo laikotarpį Bendrovė ir/ar jo (jų) akcininkas (-ai) ir/ar tiesioginis (-iai) ar netiesioginis (-iai) galutinis (-iai) naudos gavėjas (-ai) ir/ar jų valdomas (-i) subjektas (-ai) (toliau – Subjektai), nėra įtraukti į bet kokį Europos Sąjungos ir/ar Jungtinių Tautų ir/ar Didžiosios Britanijos ir/ar Jungtinių Amerikos Valstijų ir/ar Lietuvos Respublikos prekybinių, ekonominių, finansinių ar kitų sankcijų sąrašą (-us) ir/ar panašų sąrašą (toliau – Sankcijų sąrašai), o taip pat nei vienam iš Subjektų nėra pareikštas bet koks įtarimas, susijęs su dalyvavimu pinigų plovimo, teroristinės veiklos finansavimo ar mokestiniu sukčiavimu susijusioje veikloje ir/ar įsitraukimu į tokią veiklą. Subjektų, kurių akcijomis prekiaujama vertybinių popierių biržoje, naudos gavėjui nustatyti taikomi Lietuvos Respublikos pinigų plovimo ir teroristų finansavimo įstatyme nustatyti kriterijai. Šiame punkte nustatytų reikalavimų pažeidimas ir/ ar nesilaikymas sukelia Sutartyje nurodytas pasekmes</w:t>
      </w:r>
      <w:r w:rsidR="00820EEA" w:rsidRPr="009626F0">
        <w:rPr>
          <w:rFonts w:ascii="Arial" w:hAnsi="Arial" w:cs="Arial"/>
          <w:sz w:val="22"/>
          <w:szCs w:val="22"/>
          <w:lang w:val="lt-LT"/>
        </w:rPr>
        <w:t>;</w:t>
      </w:r>
    </w:p>
    <w:p w14:paraId="7F14EDE1" w14:textId="2C57DCD7" w:rsidR="00820EEA" w:rsidRDefault="00820EEA" w:rsidP="00CB5DD5">
      <w:pPr>
        <w:numPr>
          <w:ilvl w:val="1"/>
          <w:numId w:val="10"/>
        </w:numPr>
        <w:ind w:left="567" w:hanging="561"/>
        <w:jc w:val="both"/>
        <w:rPr>
          <w:rFonts w:ascii="Arial" w:hAnsi="Arial" w:cs="Arial"/>
          <w:sz w:val="22"/>
          <w:szCs w:val="22"/>
          <w:lang w:val="lt-LT"/>
        </w:rPr>
      </w:pPr>
      <w:r w:rsidRPr="4764AA8F">
        <w:rPr>
          <w:rFonts w:ascii="Arial" w:hAnsi="Arial" w:cs="Arial"/>
          <w:sz w:val="22"/>
          <w:szCs w:val="22"/>
          <w:lang w:val="lt-LT"/>
        </w:rPr>
        <w:t xml:space="preserve">Bendrovei yra žinoma, kad AB „Ignitis grupė“ yra išplatinusi finansines priemones, kurios yra įtrauktos į prekybą reguliuojamose rinkose NASDAQ OMX Vilnius ir Londono biržose. Atsižvelgiant į tai, AB „Ignitis grupė“ yra emitentas, kuriam, be kitų teisės aktų reikalavimų, taip pat taikomos ir Piktnaudžiavimo rinka reglamento (ES) Nr. 596/2014 nuostatos. Kadangi emitentas gali disponuoti viešai neatskleista informacija (angl. inside information), visiems šią informaciją žinantiems asmenims draudžiama neteisėtai ja pasinaudoti atliekant prekybos AB „Ignitis grupė“ finansinėmis priemonėmis veiksmus arba perduodant šią informaciją bet kuriam asmeniui, kuris neturi teisės su ja susipažinti. </w:t>
      </w:r>
      <w:r w:rsidR="00E879E0" w:rsidRPr="4764AA8F">
        <w:rPr>
          <w:rFonts w:ascii="Arial" w:hAnsi="Arial" w:cs="Arial"/>
          <w:sz w:val="22"/>
          <w:szCs w:val="22"/>
          <w:lang w:val="lt-LT"/>
        </w:rPr>
        <w:t>Bendrovė</w:t>
      </w:r>
      <w:r w:rsidRPr="4764AA8F">
        <w:rPr>
          <w:rFonts w:ascii="Arial" w:hAnsi="Arial" w:cs="Arial"/>
          <w:sz w:val="22"/>
          <w:szCs w:val="22"/>
          <w:lang w:val="lt-LT"/>
        </w:rPr>
        <w:t xml:space="preserve"> pripažįsta ir sutinka, kad ji ir jo</w:t>
      </w:r>
      <w:r w:rsidR="00E879E0" w:rsidRPr="4764AA8F">
        <w:rPr>
          <w:rFonts w:ascii="Arial" w:hAnsi="Arial" w:cs="Arial"/>
          <w:sz w:val="22"/>
          <w:szCs w:val="22"/>
          <w:lang w:val="lt-LT"/>
        </w:rPr>
        <w:t>s</w:t>
      </w:r>
      <w:r w:rsidRPr="4764AA8F">
        <w:rPr>
          <w:rFonts w:ascii="Arial" w:hAnsi="Arial" w:cs="Arial"/>
          <w:sz w:val="22"/>
          <w:szCs w:val="22"/>
          <w:lang w:val="lt-LT"/>
        </w:rPr>
        <w:t xml:space="preserve"> darbuotojai žino apie aptartą reguliavimą </w:t>
      </w:r>
      <w:r w:rsidRPr="4764AA8F">
        <w:rPr>
          <w:rFonts w:ascii="Arial" w:hAnsi="Arial" w:cs="Arial"/>
          <w:sz w:val="22"/>
          <w:szCs w:val="22"/>
          <w:lang w:val="lt-LT"/>
        </w:rPr>
        <w:lastRenderedPageBreak/>
        <w:t>ir sutinka visapusiškai laikytis Piktnaudžiavimo rinka reglamento (ES) Nr. 596/2014 nuostatų, tame tarpe, jei taikoma, pareigos sudaryti viešai neatskleistą informaciją žinančių asmenų (angl. insider list) sąraš</w:t>
      </w:r>
      <w:r w:rsidR="00CA5159" w:rsidRPr="4764AA8F">
        <w:rPr>
          <w:rFonts w:ascii="Arial" w:hAnsi="Arial" w:cs="Arial"/>
          <w:sz w:val="22"/>
          <w:szCs w:val="22"/>
          <w:lang w:val="lt-LT"/>
        </w:rPr>
        <w:t>ą.</w:t>
      </w:r>
    </w:p>
    <w:p w14:paraId="0ED4797D" w14:textId="5D62F1D7" w:rsidR="00D91026" w:rsidRPr="00CB5DD5" w:rsidRDefault="00CA1F40" w:rsidP="00547F58">
      <w:pPr>
        <w:pStyle w:val="ListParagraph"/>
        <w:numPr>
          <w:ilvl w:val="0"/>
          <w:numId w:val="10"/>
        </w:numPr>
        <w:ind w:left="567" w:hanging="387"/>
        <w:jc w:val="both"/>
        <w:rPr>
          <w:rFonts w:ascii="Arial" w:hAnsi="Arial" w:cs="Arial"/>
          <w:sz w:val="22"/>
          <w:szCs w:val="22"/>
          <w:lang w:val="lt-LT"/>
        </w:rPr>
      </w:pPr>
      <w:r w:rsidRPr="00CB5DD5">
        <w:rPr>
          <w:rFonts w:ascii="Arial" w:hAnsi="Arial" w:cs="Arial"/>
          <w:sz w:val="22"/>
          <w:szCs w:val="22"/>
          <w:lang w:val="lt-LT"/>
        </w:rPr>
        <w:t>Klientas yra informuotas apie Valstybinės mokesčių inspekcijos prie Lietuvos Respublikos Finansų ministerijos išaiškinimą dėl Lietuvos Respublikos gyventojų pajamų mokesčio įstatymo 17 str. 1 d. 12 p. taikymo, kai įmokos iš III pakopos pensijų fondų išsiimamos nesulaukus pensinio amžiaus</w:t>
      </w:r>
      <w:r w:rsidR="00C750AA" w:rsidRPr="00CB5DD5">
        <w:rPr>
          <w:rFonts w:ascii="Arial" w:hAnsi="Arial" w:cs="Arial"/>
          <w:sz w:val="22"/>
          <w:szCs w:val="22"/>
          <w:lang w:val="lt-LT"/>
        </w:rPr>
        <w:t>.</w:t>
      </w:r>
    </w:p>
    <w:p w14:paraId="23DD639D" w14:textId="77777777" w:rsidR="001967A2" w:rsidRPr="009626F0" w:rsidRDefault="001967A2" w:rsidP="00B439D3">
      <w:pPr>
        <w:ind w:left="567" w:hanging="567"/>
        <w:jc w:val="both"/>
        <w:rPr>
          <w:rFonts w:ascii="Arial" w:hAnsi="Arial" w:cs="Arial"/>
          <w:sz w:val="22"/>
          <w:szCs w:val="22"/>
          <w:lang w:val="lt-LT"/>
        </w:rPr>
      </w:pPr>
    </w:p>
    <w:p w14:paraId="7F434789" w14:textId="77777777" w:rsidR="001967A2" w:rsidRPr="009626F0" w:rsidRDefault="001967A2" w:rsidP="00B439D3">
      <w:pPr>
        <w:pStyle w:val="Heading1"/>
        <w:numPr>
          <w:ilvl w:val="0"/>
          <w:numId w:val="13"/>
        </w:numPr>
        <w:ind w:left="567" w:hanging="567"/>
        <w:jc w:val="center"/>
        <w:rPr>
          <w:rFonts w:ascii="Arial" w:hAnsi="Arial" w:cs="Arial"/>
          <w:bCs/>
          <w:caps/>
          <w:sz w:val="22"/>
          <w:szCs w:val="22"/>
        </w:rPr>
      </w:pPr>
      <w:r w:rsidRPr="009626F0">
        <w:rPr>
          <w:rFonts w:ascii="Arial" w:hAnsi="Arial" w:cs="Arial"/>
          <w:bCs/>
          <w:caps/>
          <w:sz w:val="22"/>
          <w:szCs w:val="22"/>
        </w:rPr>
        <w:t>Šalių Atsakomybė</w:t>
      </w:r>
    </w:p>
    <w:p w14:paraId="531C5A3D" w14:textId="77777777" w:rsidR="00D02F7B" w:rsidRPr="009626F0" w:rsidRDefault="00D02F7B" w:rsidP="00B439D3">
      <w:pPr>
        <w:ind w:left="567" w:hanging="567"/>
        <w:jc w:val="both"/>
        <w:rPr>
          <w:rFonts w:ascii="Arial" w:hAnsi="Arial" w:cs="Arial"/>
          <w:sz w:val="22"/>
          <w:szCs w:val="22"/>
          <w:lang w:val="lt-LT"/>
        </w:rPr>
      </w:pPr>
    </w:p>
    <w:p w14:paraId="01BEBF97" w14:textId="77777777" w:rsidR="001967A2" w:rsidRPr="009626F0" w:rsidRDefault="001967A2" w:rsidP="00CB5DD5">
      <w:pPr>
        <w:numPr>
          <w:ilvl w:val="0"/>
          <w:numId w:val="10"/>
        </w:numPr>
        <w:ind w:left="567" w:hanging="425"/>
        <w:jc w:val="both"/>
        <w:rPr>
          <w:rFonts w:ascii="Arial" w:hAnsi="Arial" w:cs="Arial"/>
          <w:bCs/>
          <w:sz w:val="22"/>
          <w:szCs w:val="22"/>
          <w:lang w:val="lt-LT"/>
        </w:rPr>
      </w:pPr>
      <w:r w:rsidRPr="009626F0">
        <w:rPr>
          <w:rFonts w:ascii="Arial" w:hAnsi="Arial" w:cs="Arial"/>
          <w:bCs/>
          <w:sz w:val="22"/>
          <w:szCs w:val="22"/>
          <w:lang w:val="lt-LT"/>
        </w:rPr>
        <w:t>Šalys įsipareigoja tinkamai vykdyti savo įsipareigojimus, prisiimtus Sutartimi, ir susilaikyti nuo bet kokių veiksmų, kuriais galėtų padaryti žalos viena kitai.</w:t>
      </w:r>
    </w:p>
    <w:p w14:paraId="0DC8A6C7" w14:textId="77777777" w:rsidR="001967A2" w:rsidRDefault="001967A2" w:rsidP="00CB5DD5">
      <w:pPr>
        <w:numPr>
          <w:ilvl w:val="0"/>
          <w:numId w:val="10"/>
        </w:numPr>
        <w:ind w:left="567" w:hanging="425"/>
        <w:jc w:val="both"/>
        <w:rPr>
          <w:rFonts w:ascii="Arial" w:hAnsi="Arial" w:cs="Arial"/>
          <w:sz w:val="22"/>
          <w:szCs w:val="22"/>
          <w:lang w:val="lt-LT"/>
        </w:rPr>
      </w:pPr>
      <w:r w:rsidRPr="009626F0">
        <w:rPr>
          <w:rFonts w:ascii="Arial" w:hAnsi="Arial" w:cs="Arial"/>
          <w:sz w:val="22"/>
          <w:szCs w:val="22"/>
          <w:lang w:val="lt-LT"/>
        </w:rPr>
        <w:t xml:space="preserve">Jei viena iš Šalių nevykdo ar netinkamai vykdo Sutartimi </w:t>
      </w:r>
      <w:r w:rsidR="00754BF7" w:rsidRPr="009626F0">
        <w:rPr>
          <w:rFonts w:ascii="Arial" w:hAnsi="Arial" w:cs="Arial"/>
          <w:sz w:val="22"/>
          <w:szCs w:val="22"/>
          <w:lang w:val="lt-LT"/>
        </w:rPr>
        <w:t>prisiimtus įsipareigojimus</w:t>
      </w:r>
      <w:r w:rsidRPr="009626F0">
        <w:rPr>
          <w:rFonts w:ascii="Arial" w:hAnsi="Arial" w:cs="Arial"/>
          <w:sz w:val="22"/>
          <w:szCs w:val="22"/>
          <w:lang w:val="lt-LT"/>
        </w:rPr>
        <w:t xml:space="preserve">, ji privalo atlyginti dėl nevykdymo ar netinkamo vykdymo atsiradusius kitos Šalies </w:t>
      </w:r>
      <w:r w:rsidR="003A5C0D" w:rsidRPr="009626F0">
        <w:rPr>
          <w:rFonts w:ascii="Arial" w:hAnsi="Arial" w:cs="Arial"/>
          <w:sz w:val="22"/>
          <w:szCs w:val="22"/>
          <w:lang w:val="lt-LT"/>
        </w:rPr>
        <w:t xml:space="preserve">tiesioginius </w:t>
      </w:r>
      <w:r w:rsidRPr="009626F0">
        <w:rPr>
          <w:rFonts w:ascii="Arial" w:hAnsi="Arial" w:cs="Arial"/>
          <w:sz w:val="22"/>
          <w:szCs w:val="22"/>
          <w:lang w:val="lt-LT"/>
        </w:rPr>
        <w:t>nuostolius</w:t>
      </w:r>
      <w:r w:rsidR="00892B4C" w:rsidRPr="009626F0">
        <w:rPr>
          <w:rFonts w:ascii="Arial" w:hAnsi="Arial" w:cs="Arial"/>
          <w:sz w:val="22"/>
          <w:szCs w:val="22"/>
          <w:lang w:val="lt-LT"/>
        </w:rPr>
        <w:t xml:space="preserve"> teisės aktų nustatyta tvarka</w:t>
      </w:r>
      <w:r w:rsidRPr="009626F0">
        <w:rPr>
          <w:rFonts w:ascii="Arial" w:hAnsi="Arial" w:cs="Arial"/>
          <w:sz w:val="22"/>
          <w:szCs w:val="22"/>
          <w:lang w:val="lt-LT"/>
        </w:rPr>
        <w:t>.</w:t>
      </w:r>
    </w:p>
    <w:p w14:paraId="65B2C622" w14:textId="77777777" w:rsidR="001967A2" w:rsidRPr="009626F0" w:rsidRDefault="001967A2" w:rsidP="00CB5DD5">
      <w:pPr>
        <w:numPr>
          <w:ilvl w:val="0"/>
          <w:numId w:val="10"/>
        </w:numPr>
        <w:ind w:left="567" w:hanging="425"/>
        <w:jc w:val="both"/>
        <w:rPr>
          <w:rFonts w:ascii="Arial" w:hAnsi="Arial" w:cs="Arial"/>
          <w:sz w:val="22"/>
          <w:szCs w:val="22"/>
          <w:lang w:val="lt-LT"/>
        </w:rPr>
      </w:pPr>
      <w:r w:rsidRPr="009626F0">
        <w:rPr>
          <w:rFonts w:ascii="Arial" w:hAnsi="Arial" w:cs="Arial"/>
          <w:sz w:val="22"/>
          <w:szCs w:val="22"/>
          <w:lang w:val="lt-LT"/>
        </w:rPr>
        <w:t xml:space="preserve">Sutarties nutraukimas neatleidžia </w:t>
      </w:r>
      <w:r w:rsidR="00BA58C9" w:rsidRPr="009626F0">
        <w:rPr>
          <w:rFonts w:ascii="Arial" w:hAnsi="Arial" w:cs="Arial"/>
          <w:sz w:val="22"/>
          <w:szCs w:val="22"/>
          <w:lang w:val="lt-LT"/>
        </w:rPr>
        <w:t>Šalių</w:t>
      </w:r>
      <w:r w:rsidRPr="009626F0">
        <w:rPr>
          <w:rFonts w:ascii="Arial" w:hAnsi="Arial" w:cs="Arial"/>
          <w:sz w:val="22"/>
          <w:szCs w:val="22"/>
          <w:lang w:val="lt-LT"/>
        </w:rPr>
        <w:t xml:space="preserve"> nuo prisiimtų iki nutraukimo momento įsipareigojimų įvykdymo ir nuostolių atlyginimo.</w:t>
      </w:r>
    </w:p>
    <w:p w14:paraId="1667ECC8" w14:textId="77777777" w:rsidR="00D25249" w:rsidRPr="009626F0" w:rsidRDefault="001967A2" w:rsidP="00CB5DD5">
      <w:pPr>
        <w:numPr>
          <w:ilvl w:val="0"/>
          <w:numId w:val="10"/>
        </w:numPr>
        <w:ind w:left="567" w:hanging="425"/>
        <w:jc w:val="both"/>
        <w:rPr>
          <w:rFonts w:ascii="Arial" w:hAnsi="Arial" w:cs="Arial"/>
          <w:bCs/>
          <w:sz w:val="22"/>
          <w:szCs w:val="22"/>
          <w:lang w:val="lt-LT"/>
        </w:rPr>
      </w:pPr>
      <w:r w:rsidRPr="009626F0">
        <w:rPr>
          <w:rFonts w:ascii="Arial" w:hAnsi="Arial" w:cs="Arial"/>
          <w:sz w:val="22"/>
          <w:szCs w:val="22"/>
          <w:lang w:val="lt-LT"/>
        </w:rPr>
        <w:t>Šalys nėra atsakingos už sutartinių įsipareigojimų nevykdymą esant aplinkybėms, kurių negalima numatyti arba išvengti ar kuriomis nors priemonėmis pašalinti (</w:t>
      </w:r>
      <w:r w:rsidR="003A5C0D" w:rsidRPr="009626F0">
        <w:rPr>
          <w:rFonts w:ascii="Arial" w:hAnsi="Arial" w:cs="Arial"/>
          <w:i/>
          <w:iCs/>
          <w:sz w:val="22"/>
          <w:szCs w:val="22"/>
          <w:lang w:val="lt-LT"/>
        </w:rPr>
        <w:t>f</w:t>
      </w:r>
      <w:r w:rsidRPr="009626F0">
        <w:rPr>
          <w:rFonts w:ascii="Arial" w:hAnsi="Arial" w:cs="Arial"/>
          <w:i/>
          <w:iCs/>
          <w:sz w:val="22"/>
          <w:szCs w:val="22"/>
          <w:lang w:val="lt-LT"/>
        </w:rPr>
        <w:t>orce majeure</w:t>
      </w:r>
      <w:r w:rsidRPr="009626F0">
        <w:rPr>
          <w:rFonts w:ascii="Arial" w:hAnsi="Arial" w:cs="Arial"/>
          <w:sz w:val="22"/>
          <w:szCs w:val="22"/>
          <w:lang w:val="lt-LT"/>
        </w:rPr>
        <w:t xml:space="preserve">). </w:t>
      </w:r>
    </w:p>
    <w:p w14:paraId="2BF373BF" w14:textId="77777777" w:rsidR="00526476" w:rsidRPr="009626F0" w:rsidRDefault="001967A2" w:rsidP="00CB5DD5">
      <w:pPr>
        <w:numPr>
          <w:ilvl w:val="0"/>
          <w:numId w:val="10"/>
        </w:numPr>
        <w:ind w:left="567" w:hanging="425"/>
        <w:jc w:val="both"/>
        <w:rPr>
          <w:rFonts w:ascii="Arial" w:hAnsi="Arial" w:cs="Arial"/>
          <w:bCs/>
          <w:sz w:val="22"/>
          <w:szCs w:val="22"/>
          <w:lang w:val="lt-LT"/>
        </w:rPr>
      </w:pPr>
      <w:r w:rsidRPr="009626F0">
        <w:rPr>
          <w:rFonts w:ascii="Arial" w:hAnsi="Arial" w:cs="Arial"/>
          <w:sz w:val="22"/>
          <w:szCs w:val="22"/>
          <w:lang w:val="lt-LT"/>
        </w:rPr>
        <w:t>Atsiradus laikinosioms nenugalimos jėgos aplinkybėms, Šalių įsipareigojimų vykdymas atidedamas ne ilgesniam nei 30 (trisdešimt) kalendorinių dienų terminui.</w:t>
      </w:r>
      <w:r w:rsidR="00526476" w:rsidRPr="009626F0">
        <w:rPr>
          <w:rFonts w:ascii="Arial" w:hAnsi="Arial" w:cs="Arial"/>
          <w:sz w:val="22"/>
          <w:szCs w:val="22"/>
          <w:lang w:val="lt-LT"/>
        </w:rPr>
        <w:t xml:space="preserve"> </w:t>
      </w:r>
    </w:p>
    <w:p w14:paraId="35AC3DFB" w14:textId="7A02CA34" w:rsidR="001967A2" w:rsidRPr="009626F0" w:rsidRDefault="00526476" w:rsidP="00CB5DD5">
      <w:pPr>
        <w:numPr>
          <w:ilvl w:val="0"/>
          <w:numId w:val="10"/>
        </w:numPr>
        <w:ind w:left="567" w:hanging="425"/>
        <w:jc w:val="both"/>
        <w:rPr>
          <w:rFonts w:ascii="Arial" w:hAnsi="Arial" w:cs="Arial"/>
          <w:bCs/>
          <w:sz w:val="22"/>
          <w:szCs w:val="22"/>
          <w:lang w:val="lt-LT"/>
        </w:rPr>
      </w:pPr>
      <w:r w:rsidRPr="009626F0">
        <w:rPr>
          <w:rFonts w:ascii="Arial" w:hAnsi="Arial" w:cs="Arial"/>
          <w:sz w:val="22"/>
          <w:szCs w:val="22"/>
          <w:lang w:val="lt-LT"/>
        </w:rPr>
        <w:t>Šalys vadovaujasi L</w:t>
      </w:r>
      <w:r w:rsidR="004362C0">
        <w:rPr>
          <w:rFonts w:ascii="Arial" w:hAnsi="Arial" w:cs="Arial"/>
          <w:sz w:val="22"/>
          <w:szCs w:val="22"/>
          <w:lang w:val="lt-LT"/>
        </w:rPr>
        <w:t xml:space="preserve">ietuvos </w:t>
      </w:r>
      <w:r w:rsidRPr="009626F0">
        <w:rPr>
          <w:rFonts w:ascii="Arial" w:hAnsi="Arial" w:cs="Arial"/>
          <w:sz w:val="22"/>
          <w:szCs w:val="22"/>
          <w:lang w:val="lt-LT"/>
        </w:rPr>
        <w:t>R</w:t>
      </w:r>
      <w:r w:rsidR="004362C0">
        <w:rPr>
          <w:rFonts w:ascii="Arial" w:hAnsi="Arial" w:cs="Arial"/>
          <w:sz w:val="22"/>
          <w:szCs w:val="22"/>
          <w:lang w:val="lt-LT"/>
        </w:rPr>
        <w:t>espublikos</w:t>
      </w:r>
      <w:r w:rsidRPr="009626F0">
        <w:rPr>
          <w:rFonts w:ascii="Arial" w:hAnsi="Arial" w:cs="Arial"/>
          <w:sz w:val="22"/>
          <w:szCs w:val="22"/>
          <w:lang w:val="lt-LT"/>
        </w:rPr>
        <w:t xml:space="preserve"> Vyriausybės 1996</w:t>
      </w:r>
      <w:r w:rsidR="003A5C0D" w:rsidRPr="009626F0">
        <w:rPr>
          <w:rFonts w:ascii="Arial" w:hAnsi="Arial" w:cs="Arial"/>
          <w:sz w:val="22"/>
          <w:szCs w:val="22"/>
          <w:lang w:val="lt-LT"/>
        </w:rPr>
        <w:t xml:space="preserve"> </w:t>
      </w:r>
      <w:r w:rsidRPr="009626F0">
        <w:rPr>
          <w:rFonts w:ascii="Arial" w:hAnsi="Arial" w:cs="Arial"/>
          <w:sz w:val="22"/>
          <w:szCs w:val="22"/>
          <w:lang w:val="lt-LT"/>
        </w:rPr>
        <w:t xml:space="preserve">m. liepos mėn. 15 d. nutarimu Nr. 840 patvirtintomis </w:t>
      </w:r>
      <w:r w:rsidR="003A5C0D" w:rsidRPr="009626F0">
        <w:rPr>
          <w:rFonts w:ascii="Arial" w:hAnsi="Arial" w:cs="Arial"/>
          <w:sz w:val="22"/>
          <w:szCs w:val="22"/>
          <w:lang w:val="lt-LT"/>
        </w:rPr>
        <w:t>„</w:t>
      </w:r>
      <w:r w:rsidRPr="009626F0">
        <w:rPr>
          <w:rFonts w:ascii="Arial" w:hAnsi="Arial" w:cs="Arial"/>
          <w:sz w:val="22"/>
          <w:szCs w:val="22"/>
          <w:lang w:val="lt-LT"/>
        </w:rPr>
        <w:t>Atleidimo nuo atsakomybės, esant nenugalimos jėgos (force majeure) aplinkybėms” taisyklėmis.</w:t>
      </w:r>
    </w:p>
    <w:p w14:paraId="2BD286A0" w14:textId="5B3E4393" w:rsidR="00526476" w:rsidRPr="009626F0" w:rsidRDefault="00526476" w:rsidP="00CB5DD5">
      <w:pPr>
        <w:numPr>
          <w:ilvl w:val="0"/>
          <w:numId w:val="10"/>
        </w:numPr>
        <w:ind w:left="567" w:hanging="425"/>
        <w:jc w:val="both"/>
        <w:rPr>
          <w:rFonts w:ascii="Arial" w:hAnsi="Arial" w:cs="Arial"/>
          <w:bCs/>
          <w:sz w:val="22"/>
          <w:szCs w:val="22"/>
          <w:lang w:val="lt-LT"/>
        </w:rPr>
      </w:pPr>
      <w:r w:rsidRPr="009626F0">
        <w:rPr>
          <w:rFonts w:ascii="Arial" w:hAnsi="Arial" w:cs="Arial"/>
          <w:bCs/>
          <w:sz w:val="22"/>
          <w:szCs w:val="22"/>
          <w:lang w:val="lt-LT"/>
        </w:rPr>
        <w:t>Šalis, kuri negali vykdyti savo įsipareigojimų pagal Sutartį dėl nenugalimos jėgos (</w:t>
      </w:r>
      <w:r w:rsidRPr="009626F0">
        <w:rPr>
          <w:rFonts w:ascii="Arial" w:hAnsi="Arial" w:cs="Arial"/>
          <w:bCs/>
          <w:i/>
          <w:sz w:val="22"/>
          <w:szCs w:val="22"/>
          <w:lang w:val="lt-LT"/>
        </w:rPr>
        <w:t>force majeure</w:t>
      </w:r>
      <w:r w:rsidRPr="009626F0">
        <w:rPr>
          <w:rFonts w:ascii="Arial" w:hAnsi="Arial" w:cs="Arial"/>
          <w:bCs/>
          <w:sz w:val="22"/>
          <w:szCs w:val="22"/>
          <w:lang w:val="lt-LT"/>
        </w:rPr>
        <w:t>) aplinkybių veikimo, privalo apie tai pranešti kitai Šaliai per 10</w:t>
      </w:r>
      <w:r w:rsidR="00547F58">
        <w:rPr>
          <w:rFonts w:ascii="Arial" w:hAnsi="Arial" w:cs="Arial"/>
          <w:bCs/>
          <w:sz w:val="22"/>
          <w:szCs w:val="22"/>
          <w:lang w:val="lt-LT"/>
        </w:rPr>
        <w:t xml:space="preserve"> (dešimt)</w:t>
      </w:r>
      <w:r w:rsidRPr="009626F0">
        <w:rPr>
          <w:rFonts w:ascii="Arial" w:hAnsi="Arial" w:cs="Arial"/>
          <w:bCs/>
          <w:sz w:val="22"/>
          <w:szCs w:val="22"/>
          <w:lang w:val="lt-LT"/>
        </w:rPr>
        <w:t xml:space="preserve"> dienų nuo tokių aplinkybių veikimo pradžios.</w:t>
      </w:r>
    </w:p>
    <w:p w14:paraId="468363B1" w14:textId="77777777" w:rsidR="001967A2" w:rsidRPr="009626F0" w:rsidRDefault="001967A2" w:rsidP="00CB5DD5">
      <w:pPr>
        <w:numPr>
          <w:ilvl w:val="0"/>
          <w:numId w:val="10"/>
        </w:numPr>
        <w:ind w:left="567" w:hanging="425"/>
        <w:jc w:val="both"/>
        <w:rPr>
          <w:rFonts w:ascii="Arial" w:hAnsi="Arial" w:cs="Arial"/>
          <w:bCs/>
          <w:sz w:val="22"/>
          <w:szCs w:val="22"/>
          <w:lang w:val="lt-LT"/>
        </w:rPr>
      </w:pPr>
      <w:r w:rsidRPr="009626F0">
        <w:rPr>
          <w:rFonts w:ascii="Arial" w:hAnsi="Arial" w:cs="Arial"/>
          <w:bCs/>
          <w:sz w:val="22"/>
          <w:szCs w:val="22"/>
          <w:lang w:val="lt-LT"/>
        </w:rPr>
        <w:t>Šalys susitaria, kad išskyrus Lietuvos Respublikos teisės aktuose numatytus atvejus, Šalių atsakomybė pagal Sutartį kyla tik esant kaltei ir yra ribojama tiesioginių nuostolių atlyginimu.</w:t>
      </w:r>
    </w:p>
    <w:p w14:paraId="399466A7" w14:textId="77777777" w:rsidR="001967A2" w:rsidRPr="009626F0" w:rsidRDefault="001967A2" w:rsidP="00B439D3">
      <w:pPr>
        <w:ind w:left="567" w:hanging="567"/>
        <w:jc w:val="both"/>
        <w:rPr>
          <w:rFonts w:ascii="Arial" w:hAnsi="Arial" w:cs="Arial"/>
          <w:sz w:val="22"/>
          <w:szCs w:val="22"/>
          <w:lang w:val="lt-LT"/>
        </w:rPr>
      </w:pPr>
    </w:p>
    <w:p w14:paraId="0D32D6FC" w14:textId="77777777" w:rsidR="001967A2" w:rsidRPr="009626F0" w:rsidRDefault="001967A2" w:rsidP="00B439D3">
      <w:pPr>
        <w:pStyle w:val="Heading9"/>
        <w:numPr>
          <w:ilvl w:val="0"/>
          <w:numId w:val="13"/>
        </w:numPr>
        <w:ind w:left="567" w:hanging="567"/>
        <w:rPr>
          <w:rFonts w:ascii="Arial" w:hAnsi="Arial" w:cs="Arial"/>
          <w:bCs/>
          <w:caps/>
          <w:sz w:val="22"/>
          <w:szCs w:val="22"/>
          <w:u w:val="none"/>
        </w:rPr>
      </w:pPr>
      <w:r w:rsidRPr="009626F0">
        <w:rPr>
          <w:rFonts w:ascii="Arial" w:hAnsi="Arial" w:cs="Arial"/>
          <w:bCs/>
          <w:caps/>
          <w:sz w:val="22"/>
          <w:szCs w:val="22"/>
          <w:u w:val="none"/>
        </w:rPr>
        <w:t>Konfidenci</w:t>
      </w:r>
      <w:r w:rsidRPr="002E7891">
        <w:rPr>
          <w:rFonts w:ascii="Arial" w:hAnsi="Arial" w:cs="Arial"/>
          <w:bCs/>
          <w:caps/>
          <w:sz w:val="22"/>
          <w:szCs w:val="22"/>
          <w:u w:val="none"/>
        </w:rPr>
        <w:t>ali Informacija</w:t>
      </w:r>
    </w:p>
    <w:p w14:paraId="0787E948" w14:textId="3214D1F0" w:rsidR="00447335" w:rsidRPr="00816087" w:rsidRDefault="002E7891" w:rsidP="00547F58">
      <w:pPr>
        <w:pStyle w:val="BodyText3"/>
        <w:numPr>
          <w:ilvl w:val="0"/>
          <w:numId w:val="10"/>
        </w:numPr>
        <w:ind w:left="709" w:hanging="567"/>
        <w:jc w:val="both"/>
        <w:rPr>
          <w:rFonts w:ascii="Arial" w:hAnsi="Arial" w:cs="Arial"/>
          <w:sz w:val="22"/>
          <w:szCs w:val="22"/>
        </w:rPr>
      </w:pPr>
      <w:r w:rsidRPr="00816087">
        <w:rPr>
          <w:rFonts w:ascii="Arial" w:hAnsi="Arial" w:cs="Arial"/>
          <w:sz w:val="22"/>
          <w:szCs w:val="22"/>
        </w:rPr>
        <w:t>Šali</w:t>
      </w:r>
      <w:r w:rsidR="0056725C">
        <w:rPr>
          <w:rFonts w:ascii="Arial" w:hAnsi="Arial" w:cs="Arial"/>
          <w:sz w:val="22"/>
          <w:szCs w:val="22"/>
        </w:rPr>
        <w:t>ų</w:t>
      </w:r>
      <w:r w:rsidRPr="00816087">
        <w:rPr>
          <w:rFonts w:ascii="Arial" w:hAnsi="Arial" w:cs="Arial"/>
          <w:sz w:val="22"/>
          <w:szCs w:val="22"/>
        </w:rPr>
        <w:t xml:space="preserve"> susitarimu visa informacija, kuri sužinoma/gaunama sudarant ir vykdant šią Sutartį, laikoma konfidencialia ir privalo būti laikoma paslaptyje neterminuotai, nepriklausomai nuo tos informacijos sužinojimo/gavimo būdo (žodžiu ar raštu), išskyrus, kai:</w:t>
      </w:r>
    </w:p>
    <w:p w14:paraId="0A5E4479" w14:textId="79CF1B12" w:rsidR="002E7891" w:rsidRPr="00816087" w:rsidRDefault="002E7891" w:rsidP="00547F58">
      <w:pPr>
        <w:pStyle w:val="BodyText3"/>
        <w:numPr>
          <w:ilvl w:val="1"/>
          <w:numId w:val="10"/>
        </w:numPr>
        <w:ind w:left="709" w:hanging="567"/>
        <w:jc w:val="both"/>
        <w:rPr>
          <w:rFonts w:ascii="Arial" w:hAnsi="Arial" w:cs="Arial"/>
          <w:sz w:val="22"/>
          <w:szCs w:val="22"/>
        </w:rPr>
      </w:pPr>
      <w:r w:rsidRPr="00816087">
        <w:rPr>
          <w:rFonts w:ascii="Arial" w:hAnsi="Arial" w:cs="Arial"/>
          <w:sz w:val="22"/>
          <w:szCs w:val="22"/>
        </w:rPr>
        <w:t>atskleisti tokią informaciją reikalauja teisės aktai</w:t>
      </w:r>
      <w:r w:rsidR="0056725C">
        <w:rPr>
          <w:rFonts w:ascii="Arial" w:hAnsi="Arial" w:cs="Arial"/>
          <w:sz w:val="22"/>
          <w:szCs w:val="22"/>
        </w:rPr>
        <w:t xml:space="preserve"> arba pagal juos veikianti kompetentinga institucija</w:t>
      </w:r>
      <w:r w:rsidRPr="00816087">
        <w:rPr>
          <w:rFonts w:ascii="Arial" w:hAnsi="Arial" w:cs="Arial"/>
          <w:sz w:val="22"/>
          <w:szCs w:val="22"/>
        </w:rPr>
        <w:t>, arba</w:t>
      </w:r>
    </w:p>
    <w:p w14:paraId="6CF7298C" w14:textId="4DF621AB" w:rsidR="00816087" w:rsidRPr="00816087" w:rsidRDefault="00816087" w:rsidP="00547F58">
      <w:pPr>
        <w:pStyle w:val="BodyText3"/>
        <w:numPr>
          <w:ilvl w:val="1"/>
          <w:numId w:val="10"/>
        </w:numPr>
        <w:ind w:left="709" w:hanging="567"/>
        <w:jc w:val="both"/>
        <w:rPr>
          <w:rFonts w:ascii="Arial" w:hAnsi="Arial" w:cs="Arial"/>
          <w:sz w:val="22"/>
          <w:szCs w:val="22"/>
        </w:rPr>
      </w:pPr>
      <w:r w:rsidRPr="00816087">
        <w:rPr>
          <w:rFonts w:ascii="Arial" w:hAnsi="Arial" w:cs="Arial"/>
          <w:sz w:val="22"/>
          <w:szCs w:val="22"/>
        </w:rPr>
        <w:t>tokios informacijos atskleidimas yra numatytas šioje Sutartyje, arba</w:t>
      </w:r>
    </w:p>
    <w:p w14:paraId="76768AF7" w14:textId="613E76BD" w:rsidR="00816087" w:rsidRPr="00816087" w:rsidRDefault="00816087" w:rsidP="00547F58">
      <w:pPr>
        <w:pStyle w:val="BodyText3"/>
        <w:numPr>
          <w:ilvl w:val="1"/>
          <w:numId w:val="10"/>
        </w:numPr>
        <w:ind w:left="709" w:hanging="567"/>
        <w:jc w:val="both"/>
        <w:rPr>
          <w:rFonts w:ascii="Arial" w:hAnsi="Arial" w:cs="Arial"/>
          <w:sz w:val="22"/>
          <w:szCs w:val="22"/>
        </w:rPr>
      </w:pPr>
      <w:r w:rsidRPr="00816087">
        <w:rPr>
          <w:rFonts w:ascii="Arial" w:hAnsi="Arial" w:cs="Arial"/>
          <w:sz w:val="22"/>
          <w:szCs w:val="22"/>
        </w:rPr>
        <w:t>gaunamas rašytinis kitos Šalies sutikimas, arba</w:t>
      </w:r>
    </w:p>
    <w:p w14:paraId="345E1D3B" w14:textId="18BFD0B6" w:rsidR="00816087" w:rsidRPr="00816087" w:rsidRDefault="00816087" w:rsidP="00547F58">
      <w:pPr>
        <w:pStyle w:val="BodyText3"/>
        <w:numPr>
          <w:ilvl w:val="1"/>
          <w:numId w:val="10"/>
        </w:numPr>
        <w:ind w:left="709" w:hanging="567"/>
        <w:jc w:val="both"/>
        <w:rPr>
          <w:rFonts w:ascii="Arial" w:hAnsi="Arial" w:cs="Arial"/>
          <w:sz w:val="22"/>
          <w:szCs w:val="22"/>
        </w:rPr>
      </w:pPr>
      <w:r w:rsidRPr="00816087">
        <w:rPr>
          <w:rFonts w:ascii="Arial" w:hAnsi="Arial" w:cs="Arial"/>
          <w:sz w:val="22"/>
          <w:szCs w:val="22"/>
        </w:rPr>
        <w:t>informacija yra arba tampa viešai prieinama arba dėl kitų priežasčių yra visiems bendrai žinoma, išskyrus atvejus, kai ji buvo atskleista pažeidžiant šioje Sutartyje nustatytus informaciją gaunančios šalies konfidencialumo įsipareigojimus, arba</w:t>
      </w:r>
    </w:p>
    <w:p w14:paraId="11B68BFE" w14:textId="2270B042" w:rsidR="00816087" w:rsidRPr="009626F0" w:rsidRDefault="00816087" w:rsidP="00547F58">
      <w:pPr>
        <w:pStyle w:val="BodyText3"/>
        <w:numPr>
          <w:ilvl w:val="1"/>
          <w:numId w:val="10"/>
        </w:numPr>
        <w:ind w:left="709" w:hanging="567"/>
        <w:jc w:val="both"/>
        <w:rPr>
          <w:rFonts w:ascii="Arial" w:hAnsi="Arial" w:cs="Arial"/>
          <w:sz w:val="22"/>
          <w:szCs w:val="22"/>
        </w:rPr>
      </w:pPr>
      <w:r w:rsidRPr="00816087">
        <w:rPr>
          <w:rFonts w:ascii="Arial" w:hAnsi="Arial" w:cs="Arial"/>
          <w:sz w:val="22"/>
          <w:szCs w:val="22"/>
        </w:rPr>
        <w:t>atitinkama informacija gaunančiosios šalies buvo teisėtai įgyta iš trečiosios šalies, kuri neprivalėjo jos laikyti konfidencialia, arba atskleidimas reikalingas Sutarties vykdymui</w:t>
      </w:r>
    </w:p>
    <w:p w14:paraId="040D148D" w14:textId="4BBDB2E3" w:rsidR="00A62CA0" w:rsidRPr="009626F0" w:rsidRDefault="00A62CA0" w:rsidP="00547F58">
      <w:pPr>
        <w:numPr>
          <w:ilvl w:val="0"/>
          <w:numId w:val="10"/>
        </w:numPr>
        <w:ind w:left="709" w:hanging="567"/>
        <w:jc w:val="both"/>
        <w:rPr>
          <w:rFonts w:ascii="Arial" w:hAnsi="Arial" w:cs="Arial"/>
          <w:sz w:val="22"/>
          <w:szCs w:val="22"/>
          <w:lang w:val="lt-LT"/>
        </w:rPr>
      </w:pPr>
      <w:r w:rsidRPr="009626F0">
        <w:rPr>
          <w:rFonts w:ascii="Arial" w:hAnsi="Arial" w:cs="Arial"/>
          <w:sz w:val="22"/>
          <w:szCs w:val="22"/>
          <w:lang w:val="lt-LT"/>
        </w:rPr>
        <w:t xml:space="preserve">Šalys susitaria, kad informacijos pateikimas nebus laikomas Sutarties </w:t>
      </w:r>
      <w:r w:rsidR="0068152A">
        <w:rPr>
          <w:rFonts w:ascii="Arial" w:hAnsi="Arial" w:cs="Arial"/>
          <w:sz w:val="22"/>
          <w:szCs w:val="22"/>
          <w:lang w:val="en-US"/>
        </w:rPr>
        <w:t xml:space="preserve">23 </w:t>
      </w:r>
      <w:r w:rsidRPr="009626F0">
        <w:rPr>
          <w:rFonts w:ascii="Arial" w:hAnsi="Arial" w:cs="Arial"/>
          <w:sz w:val="22"/>
          <w:szCs w:val="22"/>
          <w:lang w:val="lt-LT"/>
        </w:rPr>
        <w:t>punkto pažeidimu, jeigu informacijos gavėjas bus įpareigotas laikytis tapačių konfidencialumo įsipareigojimų ir jeigu toks informacijos gavėjas bus:</w:t>
      </w:r>
    </w:p>
    <w:p w14:paraId="04DA0AD7" w14:textId="77777777" w:rsidR="00A62CA0" w:rsidRPr="009626F0" w:rsidRDefault="00A62CA0" w:rsidP="00CB5DD5">
      <w:pPr>
        <w:numPr>
          <w:ilvl w:val="1"/>
          <w:numId w:val="10"/>
        </w:numPr>
        <w:ind w:left="567" w:hanging="425"/>
        <w:jc w:val="both"/>
        <w:rPr>
          <w:rFonts w:ascii="Arial" w:hAnsi="Arial" w:cs="Arial"/>
          <w:sz w:val="22"/>
          <w:szCs w:val="22"/>
          <w:lang w:val="lt-LT"/>
        </w:rPr>
      </w:pPr>
      <w:r w:rsidRPr="009626F0">
        <w:rPr>
          <w:rFonts w:ascii="Arial" w:hAnsi="Arial" w:cs="Arial"/>
          <w:sz w:val="22"/>
          <w:szCs w:val="22"/>
          <w:lang w:val="lt-LT"/>
        </w:rPr>
        <w:t>audito įmonė, kuri pagal sutartį atlieka Šalies veiklos ar finansinės atskaitomybės auditą, arba</w:t>
      </w:r>
    </w:p>
    <w:p w14:paraId="3BDE94A0" w14:textId="4EB9AE4E" w:rsidR="00A62CA0" w:rsidRPr="009626F0" w:rsidRDefault="00FC71A4" w:rsidP="00CB5DD5">
      <w:pPr>
        <w:numPr>
          <w:ilvl w:val="1"/>
          <w:numId w:val="10"/>
        </w:numPr>
        <w:ind w:left="567" w:hanging="425"/>
        <w:jc w:val="both"/>
        <w:rPr>
          <w:rFonts w:ascii="Arial" w:hAnsi="Arial" w:cs="Arial"/>
          <w:sz w:val="22"/>
          <w:szCs w:val="22"/>
          <w:lang w:val="lt-LT"/>
        </w:rPr>
      </w:pPr>
      <w:r w:rsidRPr="009626F0">
        <w:rPr>
          <w:rFonts w:ascii="Arial" w:hAnsi="Arial" w:cs="Arial"/>
          <w:sz w:val="22"/>
          <w:szCs w:val="22"/>
          <w:lang w:val="lt-LT"/>
        </w:rPr>
        <w:t>įmonių grupės bendrovės</w:t>
      </w:r>
      <w:r w:rsidR="00DA4795" w:rsidRPr="009626F0">
        <w:rPr>
          <w:rFonts w:ascii="Arial" w:hAnsi="Arial" w:cs="Arial"/>
          <w:sz w:val="22"/>
          <w:szCs w:val="22"/>
          <w:lang w:val="lt-LT"/>
        </w:rPr>
        <w:t xml:space="preserve">, </w:t>
      </w:r>
      <w:r w:rsidR="00A62CA0" w:rsidRPr="009626F0">
        <w:rPr>
          <w:rFonts w:ascii="Arial" w:hAnsi="Arial" w:cs="Arial"/>
          <w:sz w:val="22"/>
          <w:szCs w:val="22"/>
          <w:lang w:val="lt-LT"/>
        </w:rPr>
        <w:t>arba;</w:t>
      </w:r>
    </w:p>
    <w:p w14:paraId="64F892A4" w14:textId="77777777" w:rsidR="009058BA" w:rsidRPr="009626F0" w:rsidRDefault="00A62CA0" w:rsidP="00CB5DD5">
      <w:pPr>
        <w:numPr>
          <w:ilvl w:val="1"/>
          <w:numId w:val="10"/>
        </w:numPr>
        <w:ind w:left="567" w:hanging="425"/>
        <w:jc w:val="both"/>
        <w:rPr>
          <w:rFonts w:ascii="Arial" w:hAnsi="Arial" w:cs="Arial"/>
          <w:sz w:val="22"/>
          <w:szCs w:val="22"/>
          <w:lang w:val="lt-LT"/>
        </w:rPr>
      </w:pPr>
      <w:r w:rsidRPr="009626F0">
        <w:rPr>
          <w:rFonts w:ascii="Arial" w:hAnsi="Arial" w:cs="Arial"/>
          <w:sz w:val="22"/>
          <w:szCs w:val="22"/>
          <w:lang w:val="lt-LT"/>
        </w:rPr>
        <w:t>advokatai, kurie teikia teisines paslaugas bet kuriai iš Šalių, arba</w:t>
      </w:r>
    </w:p>
    <w:p w14:paraId="4B335CF9" w14:textId="77777777" w:rsidR="00547F58" w:rsidRDefault="00A62CA0" w:rsidP="00547F58">
      <w:pPr>
        <w:numPr>
          <w:ilvl w:val="1"/>
          <w:numId w:val="10"/>
        </w:numPr>
        <w:ind w:left="567" w:hanging="425"/>
        <w:jc w:val="both"/>
        <w:rPr>
          <w:rFonts w:ascii="Arial" w:hAnsi="Arial" w:cs="Arial"/>
          <w:sz w:val="22"/>
          <w:szCs w:val="22"/>
          <w:lang w:val="lt-LT"/>
        </w:rPr>
      </w:pPr>
      <w:r w:rsidRPr="009626F0">
        <w:rPr>
          <w:rFonts w:ascii="Arial" w:hAnsi="Arial" w:cs="Arial"/>
          <w:sz w:val="22"/>
          <w:szCs w:val="22"/>
          <w:lang w:val="lt-LT"/>
        </w:rPr>
        <w:t>asmenys, vykdantys ar padedantys vykdyti funkcijas, susijusias su Sutarties įgyvendinimu</w:t>
      </w:r>
      <w:r w:rsidR="00636243" w:rsidRPr="009626F0">
        <w:rPr>
          <w:rFonts w:ascii="Arial" w:hAnsi="Arial" w:cs="Arial"/>
          <w:sz w:val="22"/>
          <w:szCs w:val="22"/>
          <w:lang w:val="lt-LT"/>
        </w:rPr>
        <w:t>, arba</w:t>
      </w:r>
    </w:p>
    <w:p w14:paraId="43F6DA92" w14:textId="3B085F0E" w:rsidR="00994700" w:rsidRPr="00547F58" w:rsidRDefault="00EC2E06" w:rsidP="00547F58">
      <w:pPr>
        <w:numPr>
          <w:ilvl w:val="1"/>
          <w:numId w:val="10"/>
        </w:numPr>
        <w:ind w:left="709" w:hanging="567"/>
        <w:jc w:val="both"/>
        <w:rPr>
          <w:rFonts w:ascii="Arial" w:hAnsi="Arial" w:cs="Arial"/>
          <w:sz w:val="22"/>
          <w:szCs w:val="22"/>
          <w:lang w:val="lt-LT"/>
        </w:rPr>
      </w:pPr>
      <w:r w:rsidRPr="00547F58">
        <w:rPr>
          <w:rFonts w:ascii="Arial" w:hAnsi="Arial" w:cs="Arial"/>
          <w:sz w:val="22"/>
          <w:szCs w:val="22"/>
          <w:lang w:val="lt-LT"/>
        </w:rPr>
        <w:t xml:space="preserve">Kliento </w:t>
      </w:r>
      <w:r w:rsidR="00994700" w:rsidRPr="00547F58">
        <w:rPr>
          <w:rFonts w:ascii="Arial" w:hAnsi="Arial" w:cs="Arial"/>
          <w:sz w:val="22"/>
          <w:szCs w:val="22"/>
          <w:lang w:val="lt-LT"/>
        </w:rPr>
        <w:t>darbuotojas, kuriam informacija teikiama siekiant vykdyti</w:t>
      </w:r>
      <w:r w:rsidR="00E9614E" w:rsidRPr="00547F58">
        <w:rPr>
          <w:rFonts w:ascii="Arial" w:hAnsi="Arial" w:cs="Arial"/>
          <w:sz w:val="22"/>
          <w:szCs w:val="22"/>
          <w:lang w:val="lt-LT"/>
        </w:rPr>
        <w:t xml:space="preserve"> Sutartį ir/arba</w:t>
      </w:r>
      <w:r w:rsidR="00994700" w:rsidRPr="00547F58">
        <w:rPr>
          <w:rFonts w:ascii="Arial" w:hAnsi="Arial" w:cs="Arial"/>
          <w:sz w:val="22"/>
          <w:szCs w:val="22"/>
          <w:lang w:val="lt-LT"/>
        </w:rPr>
        <w:t xml:space="preserve"> su šiuo darbuotoju pasirašytą</w:t>
      </w:r>
      <w:r w:rsidR="00E9614E" w:rsidRPr="00547F58">
        <w:rPr>
          <w:rFonts w:ascii="Arial" w:hAnsi="Arial" w:cs="Arial"/>
          <w:sz w:val="22"/>
          <w:szCs w:val="22"/>
          <w:lang w:val="lt-LT"/>
        </w:rPr>
        <w:t xml:space="preserve"> pensijų kaupimo sutartį.</w:t>
      </w:r>
    </w:p>
    <w:p w14:paraId="702BED06" w14:textId="77777777" w:rsidR="001967A2" w:rsidRPr="009626F0" w:rsidRDefault="001967A2" w:rsidP="00B439D3">
      <w:pPr>
        <w:pStyle w:val="BodyText3"/>
        <w:ind w:left="567" w:hanging="567"/>
        <w:jc w:val="both"/>
        <w:rPr>
          <w:rFonts w:ascii="Arial" w:hAnsi="Arial" w:cs="Arial"/>
          <w:sz w:val="22"/>
          <w:szCs w:val="22"/>
        </w:rPr>
      </w:pPr>
    </w:p>
    <w:p w14:paraId="60310526" w14:textId="77777777" w:rsidR="001967A2" w:rsidRPr="009626F0" w:rsidRDefault="001967A2"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lastRenderedPageBreak/>
        <w:t>Informacija ir Korespondencija</w:t>
      </w:r>
    </w:p>
    <w:p w14:paraId="539F7A50" w14:textId="77777777" w:rsidR="00D02F7B" w:rsidRPr="009626F0" w:rsidRDefault="00D02F7B" w:rsidP="00B439D3">
      <w:pPr>
        <w:ind w:left="567" w:hanging="567"/>
        <w:jc w:val="both"/>
        <w:rPr>
          <w:rFonts w:ascii="Arial" w:hAnsi="Arial" w:cs="Arial"/>
          <w:b/>
          <w:caps/>
          <w:sz w:val="22"/>
          <w:szCs w:val="22"/>
          <w:lang w:val="lt-LT"/>
        </w:rPr>
      </w:pPr>
    </w:p>
    <w:p w14:paraId="28244467" w14:textId="5CE27A88" w:rsidR="001967A2" w:rsidRPr="00E1208D" w:rsidRDefault="001967A2" w:rsidP="00E1208D">
      <w:pPr>
        <w:numPr>
          <w:ilvl w:val="0"/>
          <w:numId w:val="10"/>
        </w:numPr>
        <w:ind w:left="567" w:hanging="567"/>
        <w:jc w:val="both"/>
        <w:rPr>
          <w:rFonts w:ascii="Arial" w:hAnsi="Arial" w:cs="Arial"/>
          <w:bCs/>
          <w:sz w:val="22"/>
          <w:szCs w:val="22"/>
          <w:lang w:val="lt-LT"/>
        </w:rPr>
      </w:pPr>
      <w:r w:rsidRPr="009626F0">
        <w:rPr>
          <w:rFonts w:ascii="Arial" w:hAnsi="Arial" w:cs="Arial"/>
          <w:bCs/>
          <w:sz w:val="22"/>
          <w:szCs w:val="22"/>
          <w:lang w:val="lt-LT"/>
        </w:rPr>
        <w:t>Visi pranešimai, susiję su Sutartimi, kiekvienai iš Šalių bus rašomi lietuvių kalba ir siunčiami elektroniniu paštu Sutartyje nurodyta</w:t>
      </w:r>
      <w:r w:rsidR="001C6D72" w:rsidRPr="009626F0">
        <w:rPr>
          <w:rFonts w:ascii="Arial" w:hAnsi="Arial" w:cs="Arial"/>
          <w:bCs/>
          <w:sz w:val="22"/>
          <w:szCs w:val="22"/>
          <w:lang w:val="lt-LT"/>
        </w:rPr>
        <w:t>is adresais arba Šalies atsakingam</w:t>
      </w:r>
      <w:r w:rsidRPr="009626F0">
        <w:rPr>
          <w:rFonts w:ascii="Arial" w:hAnsi="Arial" w:cs="Arial"/>
          <w:bCs/>
          <w:sz w:val="22"/>
          <w:szCs w:val="22"/>
          <w:lang w:val="lt-LT"/>
        </w:rPr>
        <w:t xml:space="preserve"> atstovui</w:t>
      </w:r>
      <w:r w:rsidR="0056725C">
        <w:rPr>
          <w:rFonts w:ascii="Arial" w:hAnsi="Arial" w:cs="Arial"/>
          <w:bCs/>
          <w:sz w:val="22"/>
          <w:szCs w:val="22"/>
          <w:lang w:val="lt-LT"/>
        </w:rPr>
        <w:t>, išskyrus atvejus, numatytus Sutarties Priede Nr. 1</w:t>
      </w:r>
      <w:r w:rsidR="0056725C" w:rsidRPr="009626F0">
        <w:rPr>
          <w:rFonts w:ascii="Arial" w:hAnsi="Arial" w:cs="Arial"/>
          <w:bCs/>
          <w:sz w:val="22"/>
          <w:szCs w:val="22"/>
          <w:lang w:val="lt-LT"/>
        </w:rPr>
        <w:t>.</w:t>
      </w:r>
    </w:p>
    <w:p w14:paraId="71CB7D04" w14:textId="77777777" w:rsidR="00476B01" w:rsidRPr="009626F0" w:rsidRDefault="00476B01" w:rsidP="00476B01">
      <w:pPr>
        <w:numPr>
          <w:ilvl w:val="0"/>
          <w:numId w:val="10"/>
        </w:numPr>
        <w:ind w:left="567" w:hanging="567"/>
        <w:jc w:val="both"/>
        <w:rPr>
          <w:rFonts w:ascii="Arial" w:hAnsi="Arial" w:cs="Arial"/>
          <w:sz w:val="22"/>
          <w:szCs w:val="22"/>
          <w:lang w:val="lt-LT"/>
        </w:rPr>
      </w:pPr>
      <w:bookmarkStart w:id="1" w:name="_Ref107403895"/>
      <w:r w:rsidRPr="009626F0">
        <w:rPr>
          <w:rFonts w:ascii="Arial" w:hAnsi="Arial" w:cs="Arial"/>
          <w:sz w:val="22"/>
          <w:szCs w:val="22"/>
          <w:lang w:val="lt-LT"/>
        </w:rPr>
        <w:t>Šalys susitaria, kad naudos šiuos adresus korespondencijai siųsti:</w:t>
      </w:r>
      <w:bookmarkEnd w:id="1"/>
    </w:p>
    <w:p w14:paraId="2688043B" w14:textId="46EC1564" w:rsidR="00476B01" w:rsidRPr="009626F0" w:rsidRDefault="00107FCB" w:rsidP="0045598C">
      <w:pPr>
        <w:ind w:left="567"/>
        <w:jc w:val="both"/>
        <w:rPr>
          <w:rFonts w:ascii="Arial" w:hAnsi="Arial" w:cs="Arial"/>
          <w:bCs/>
          <w:sz w:val="22"/>
          <w:szCs w:val="22"/>
          <w:lang w:val="lt-LT"/>
        </w:rPr>
      </w:pPr>
      <w:r w:rsidRPr="009626F0">
        <w:rPr>
          <w:rFonts w:ascii="Arial" w:hAnsi="Arial" w:cs="Arial"/>
          <w:bCs/>
          <w:sz w:val="22"/>
          <w:szCs w:val="22"/>
          <w:lang w:val="lt-LT"/>
        </w:rPr>
        <w:t>Bendrovė</w:t>
      </w:r>
      <w:r w:rsidR="00476B01" w:rsidRPr="009626F0">
        <w:rPr>
          <w:rFonts w:ascii="Arial" w:hAnsi="Arial" w:cs="Arial"/>
          <w:bCs/>
          <w:sz w:val="22"/>
          <w:szCs w:val="22"/>
          <w:lang w:val="lt-LT"/>
        </w:rPr>
        <w:t xml:space="preserve">: </w:t>
      </w:r>
      <w:r w:rsidR="00AF1221">
        <w:rPr>
          <w:rFonts w:ascii="Arial" w:hAnsi="Arial" w:cs="Arial"/>
          <w:bCs/>
          <w:sz w:val="22"/>
          <w:szCs w:val="22"/>
          <w:lang w:val="lt-LT"/>
        </w:rPr>
        <w:t>_________________.</w:t>
      </w:r>
    </w:p>
    <w:p w14:paraId="4B1715FD" w14:textId="1C466E5F" w:rsidR="00476B01" w:rsidRPr="009626F0" w:rsidRDefault="00476B01" w:rsidP="0045598C">
      <w:pPr>
        <w:ind w:left="567"/>
        <w:jc w:val="both"/>
        <w:rPr>
          <w:rFonts w:ascii="Arial" w:hAnsi="Arial" w:cs="Arial"/>
          <w:bCs/>
          <w:sz w:val="22"/>
          <w:szCs w:val="22"/>
          <w:lang w:val="lt-LT"/>
        </w:rPr>
      </w:pPr>
      <w:r w:rsidRPr="009626F0">
        <w:rPr>
          <w:rFonts w:ascii="Arial" w:hAnsi="Arial" w:cs="Arial"/>
          <w:bCs/>
          <w:sz w:val="22"/>
          <w:szCs w:val="22"/>
          <w:lang w:val="lt-LT"/>
        </w:rPr>
        <w:t xml:space="preserve">Klientas: </w:t>
      </w:r>
      <w:r w:rsidR="00AF1221">
        <w:t>___________________.</w:t>
      </w:r>
    </w:p>
    <w:p w14:paraId="2AB6031F" w14:textId="69D4C0F9" w:rsidR="001967A2" w:rsidRPr="009626F0" w:rsidRDefault="001C6D72" w:rsidP="0045598C">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L</w:t>
      </w:r>
      <w:r w:rsidR="001967A2" w:rsidRPr="009626F0">
        <w:rPr>
          <w:rFonts w:ascii="Arial" w:hAnsi="Arial" w:cs="Arial"/>
          <w:sz w:val="22"/>
          <w:szCs w:val="22"/>
          <w:lang w:val="lt-LT"/>
        </w:rPr>
        <w:t xml:space="preserve">aikoma, kad Šalis gavo </w:t>
      </w:r>
      <w:r w:rsidRPr="009626F0">
        <w:rPr>
          <w:rFonts w:ascii="Arial" w:hAnsi="Arial" w:cs="Arial"/>
          <w:sz w:val="22"/>
          <w:szCs w:val="22"/>
          <w:lang w:val="lt-LT"/>
        </w:rPr>
        <w:t xml:space="preserve">elektroninį laišką </w:t>
      </w:r>
      <w:r w:rsidR="001967A2" w:rsidRPr="009626F0">
        <w:rPr>
          <w:rFonts w:ascii="Arial" w:hAnsi="Arial" w:cs="Arial"/>
          <w:sz w:val="22"/>
          <w:szCs w:val="22"/>
          <w:lang w:val="lt-LT"/>
        </w:rPr>
        <w:t>tą pačią dieną, jei jis buvo</w:t>
      </w:r>
      <w:r w:rsidRPr="009626F0">
        <w:rPr>
          <w:rFonts w:ascii="Arial" w:hAnsi="Arial" w:cs="Arial"/>
          <w:sz w:val="22"/>
          <w:szCs w:val="22"/>
          <w:lang w:val="lt-LT"/>
        </w:rPr>
        <w:t xml:space="preserve"> išsiųstas</w:t>
      </w:r>
      <w:r w:rsidR="00D443F3" w:rsidRPr="009626F0">
        <w:rPr>
          <w:rFonts w:ascii="Arial" w:hAnsi="Arial" w:cs="Arial"/>
          <w:sz w:val="22"/>
          <w:szCs w:val="22"/>
          <w:lang w:val="lt-LT"/>
        </w:rPr>
        <w:t xml:space="preserve"> darbo dien</w:t>
      </w:r>
      <w:r w:rsidR="0020715D" w:rsidRPr="009626F0">
        <w:rPr>
          <w:rFonts w:ascii="Arial" w:hAnsi="Arial" w:cs="Arial"/>
          <w:sz w:val="22"/>
          <w:szCs w:val="22"/>
          <w:lang w:val="lt-LT"/>
        </w:rPr>
        <w:t>ą</w:t>
      </w:r>
      <w:r w:rsidR="00D443F3" w:rsidRPr="009626F0">
        <w:rPr>
          <w:rFonts w:ascii="Arial" w:hAnsi="Arial" w:cs="Arial"/>
          <w:sz w:val="22"/>
          <w:szCs w:val="22"/>
          <w:lang w:val="lt-LT"/>
        </w:rPr>
        <w:t xml:space="preserve"> ir darbo valandomis (nuo 8 val.</w:t>
      </w:r>
      <w:r w:rsidR="001967A2" w:rsidRPr="009626F0">
        <w:rPr>
          <w:rFonts w:ascii="Arial" w:hAnsi="Arial" w:cs="Arial"/>
          <w:sz w:val="22"/>
          <w:szCs w:val="22"/>
          <w:lang w:val="lt-LT"/>
        </w:rPr>
        <w:t xml:space="preserve"> </w:t>
      </w:r>
      <w:r w:rsidRPr="009626F0">
        <w:rPr>
          <w:rFonts w:ascii="Arial" w:hAnsi="Arial" w:cs="Arial"/>
          <w:sz w:val="22"/>
          <w:szCs w:val="22"/>
          <w:lang w:val="lt-LT"/>
        </w:rPr>
        <w:t>iki 17 val. Lietuvos Respublikos laiku</w:t>
      </w:r>
      <w:r w:rsidR="00D443F3" w:rsidRPr="009626F0">
        <w:rPr>
          <w:rFonts w:ascii="Arial" w:hAnsi="Arial" w:cs="Arial"/>
          <w:sz w:val="22"/>
          <w:szCs w:val="22"/>
          <w:lang w:val="lt-LT"/>
        </w:rPr>
        <w:t>)</w:t>
      </w:r>
      <w:r w:rsidR="001967A2" w:rsidRPr="009626F0">
        <w:rPr>
          <w:rFonts w:ascii="Arial" w:hAnsi="Arial" w:cs="Arial"/>
          <w:sz w:val="22"/>
          <w:szCs w:val="22"/>
          <w:lang w:val="lt-LT"/>
        </w:rPr>
        <w:t xml:space="preserve">, arba kitą darbo dieną, jei jis buvo </w:t>
      </w:r>
      <w:r w:rsidRPr="009626F0">
        <w:rPr>
          <w:rFonts w:ascii="Arial" w:hAnsi="Arial" w:cs="Arial"/>
          <w:sz w:val="22"/>
          <w:szCs w:val="22"/>
          <w:lang w:val="lt-LT"/>
        </w:rPr>
        <w:t xml:space="preserve">išsiųstas </w:t>
      </w:r>
      <w:r w:rsidR="001967A2" w:rsidRPr="009626F0">
        <w:rPr>
          <w:rFonts w:ascii="Arial" w:hAnsi="Arial" w:cs="Arial"/>
          <w:sz w:val="22"/>
          <w:szCs w:val="22"/>
          <w:lang w:val="lt-LT"/>
        </w:rPr>
        <w:t>ne darbo valandomis</w:t>
      </w:r>
      <w:r w:rsidRPr="009626F0">
        <w:rPr>
          <w:rFonts w:ascii="Arial" w:hAnsi="Arial" w:cs="Arial"/>
          <w:sz w:val="22"/>
          <w:szCs w:val="22"/>
          <w:lang w:val="lt-LT"/>
        </w:rPr>
        <w:t>.</w:t>
      </w:r>
    </w:p>
    <w:p w14:paraId="2B4364B6" w14:textId="6707A4A2" w:rsidR="001967A2" w:rsidRPr="009626F0" w:rsidRDefault="001967A2" w:rsidP="00B439D3">
      <w:pPr>
        <w:numPr>
          <w:ilvl w:val="0"/>
          <w:numId w:val="10"/>
        </w:numPr>
        <w:ind w:left="567" w:hanging="567"/>
        <w:jc w:val="both"/>
        <w:rPr>
          <w:rFonts w:ascii="Arial" w:hAnsi="Arial" w:cs="Arial"/>
          <w:sz w:val="22"/>
          <w:szCs w:val="22"/>
          <w:lang w:val="lt-LT"/>
        </w:rPr>
      </w:pPr>
      <w:r w:rsidRPr="009626F0">
        <w:rPr>
          <w:rFonts w:ascii="Arial" w:hAnsi="Arial" w:cs="Arial"/>
          <w:bCs/>
          <w:sz w:val="22"/>
          <w:szCs w:val="22"/>
          <w:lang w:val="lt-LT"/>
        </w:rPr>
        <w:t xml:space="preserve">Jei viena iš Šalių keičia rekvizitus, kita Šalis turi būti informuota apie tai per 5 (penkias) kalendorines dienas nuo pakeitimo padarymo. </w:t>
      </w:r>
      <w:r w:rsidRPr="009626F0">
        <w:rPr>
          <w:rFonts w:ascii="Arial" w:hAnsi="Arial" w:cs="Arial"/>
          <w:sz w:val="22"/>
          <w:szCs w:val="22"/>
          <w:lang w:val="lt-LT"/>
        </w:rPr>
        <w:t>Šalis, laiku nepranešusi apie pasikeitusius rekvizitus, negali reikšti pretenzijų, kad ji negavo pranešimų, jei kita Šalis atliko veiksmus pagal paskutinius jai žinomus tos Šalies rekvizitus.</w:t>
      </w:r>
    </w:p>
    <w:p w14:paraId="537B6186" w14:textId="4DD26F06" w:rsidR="001967A2" w:rsidRPr="009626F0" w:rsidRDefault="001967A2" w:rsidP="00B439D3">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Šalys </w:t>
      </w:r>
      <w:r w:rsidR="0021489F" w:rsidRPr="009626F0">
        <w:rPr>
          <w:rFonts w:ascii="Arial" w:hAnsi="Arial" w:cs="Arial"/>
          <w:sz w:val="22"/>
          <w:szCs w:val="22"/>
          <w:lang w:val="lt-LT"/>
        </w:rPr>
        <w:t xml:space="preserve">apie </w:t>
      </w:r>
      <w:r w:rsidRPr="009626F0">
        <w:rPr>
          <w:rFonts w:ascii="Arial" w:hAnsi="Arial" w:cs="Arial"/>
          <w:sz w:val="22"/>
          <w:szCs w:val="22"/>
          <w:lang w:val="lt-LT"/>
        </w:rPr>
        <w:t>paskir</w:t>
      </w:r>
      <w:r w:rsidR="0021489F" w:rsidRPr="009626F0">
        <w:rPr>
          <w:rFonts w:ascii="Arial" w:hAnsi="Arial" w:cs="Arial"/>
          <w:sz w:val="22"/>
          <w:szCs w:val="22"/>
          <w:lang w:val="lt-LT"/>
        </w:rPr>
        <w:t>tus</w:t>
      </w:r>
      <w:r w:rsidRPr="009626F0">
        <w:rPr>
          <w:rFonts w:ascii="Arial" w:hAnsi="Arial" w:cs="Arial"/>
          <w:sz w:val="22"/>
          <w:szCs w:val="22"/>
          <w:lang w:val="lt-LT"/>
        </w:rPr>
        <w:t xml:space="preserve"> atsakingus už Sutarties vykdymą ir tarpusavio bendravimą asmenis</w:t>
      </w:r>
      <w:r w:rsidR="0021489F" w:rsidRPr="009626F0">
        <w:rPr>
          <w:rFonts w:ascii="Arial" w:hAnsi="Arial" w:cs="Arial"/>
          <w:sz w:val="22"/>
          <w:szCs w:val="22"/>
          <w:lang w:val="lt-LT"/>
        </w:rPr>
        <w:t xml:space="preserve">, įskaitant įgaliotus vadybininkus, informuoja viena kitą </w:t>
      </w:r>
      <w:r w:rsidR="00C3494A">
        <w:rPr>
          <w:rFonts w:ascii="Arial" w:hAnsi="Arial" w:cs="Arial"/>
          <w:sz w:val="22"/>
          <w:szCs w:val="22"/>
          <w:lang w:val="en-US"/>
        </w:rPr>
        <w:t>2</w:t>
      </w:r>
      <w:r w:rsidR="00547F58">
        <w:rPr>
          <w:rFonts w:ascii="Arial" w:hAnsi="Arial" w:cs="Arial"/>
          <w:sz w:val="22"/>
          <w:szCs w:val="22"/>
          <w:lang w:val="en-US"/>
        </w:rPr>
        <w:t>6</w:t>
      </w:r>
      <w:r w:rsidR="0021489F" w:rsidRPr="009626F0">
        <w:rPr>
          <w:rFonts w:ascii="Arial" w:hAnsi="Arial" w:cs="Arial"/>
          <w:sz w:val="22"/>
          <w:szCs w:val="22"/>
          <w:lang w:val="lt-LT"/>
        </w:rPr>
        <w:t xml:space="preserve"> punkte nurodytais adresais.</w:t>
      </w:r>
    </w:p>
    <w:tbl>
      <w:tblPr>
        <w:tblW w:w="0" w:type="auto"/>
        <w:tblInd w:w="959" w:type="dxa"/>
        <w:tblLook w:val="0000" w:firstRow="0" w:lastRow="0" w:firstColumn="0" w:lastColumn="0" w:noHBand="0" w:noVBand="0"/>
      </w:tblPr>
      <w:tblGrid>
        <w:gridCol w:w="4103"/>
        <w:gridCol w:w="5000"/>
      </w:tblGrid>
      <w:tr w:rsidR="001967A2" w:rsidRPr="009626F0" w14:paraId="777C5656" w14:textId="77777777" w:rsidTr="00636243">
        <w:tc>
          <w:tcPr>
            <w:tcW w:w="4369" w:type="dxa"/>
          </w:tcPr>
          <w:p w14:paraId="1A77E1D1" w14:textId="3A8F87A1" w:rsidR="001967A2" w:rsidRPr="009626F0" w:rsidRDefault="001967A2" w:rsidP="00B439D3">
            <w:pPr>
              <w:ind w:left="567" w:hanging="567"/>
              <w:jc w:val="both"/>
              <w:rPr>
                <w:rFonts w:ascii="Arial" w:hAnsi="Arial" w:cs="Arial"/>
                <w:sz w:val="22"/>
                <w:szCs w:val="22"/>
                <w:lang w:val="lt-LT"/>
              </w:rPr>
            </w:pPr>
          </w:p>
        </w:tc>
        <w:tc>
          <w:tcPr>
            <w:tcW w:w="5328" w:type="dxa"/>
          </w:tcPr>
          <w:p w14:paraId="1BE33BDD" w14:textId="57FA5B5B" w:rsidR="001967A2" w:rsidRPr="009626F0" w:rsidRDefault="001967A2" w:rsidP="00B439D3">
            <w:pPr>
              <w:ind w:left="567" w:hanging="567"/>
              <w:jc w:val="both"/>
              <w:rPr>
                <w:rFonts w:ascii="Arial" w:hAnsi="Arial" w:cs="Arial"/>
                <w:sz w:val="22"/>
                <w:szCs w:val="22"/>
                <w:lang w:val="lt-LT"/>
              </w:rPr>
            </w:pPr>
          </w:p>
        </w:tc>
      </w:tr>
    </w:tbl>
    <w:p w14:paraId="78CBD19E" w14:textId="5E210294" w:rsidR="001967A2" w:rsidRPr="009626F0" w:rsidRDefault="001967A2"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t>Ginčų Nagrinėjimas, Jurisdikcija, Sutarties Teisė</w:t>
      </w:r>
    </w:p>
    <w:p w14:paraId="336CCBF2" w14:textId="77777777" w:rsidR="0021489F" w:rsidRPr="009626F0" w:rsidRDefault="0021489F" w:rsidP="0045598C">
      <w:pPr>
        <w:ind w:left="567"/>
        <w:rPr>
          <w:rFonts w:ascii="Arial" w:hAnsi="Arial" w:cs="Arial"/>
          <w:b/>
          <w:caps/>
          <w:sz w:val="22"/>
          <w:szCs w:val="22"/>
          <w:lang w:val="lt-LT"/>
        </w:rPr>
      </w:pPr>
    </w:p>
    <w:p w14:paraId="2A676D09" w14:textId="77777777" w:rsidR="00C76EF7" w:rsidRPr="009626F0" w:rsidRDefault="00C76EF7" w:rsidP="00B439D3">
      <w:pPr>
        <w:numPr>
          <w:ilvl w:val="0"/>
          <w:numId w:val="10"/>
        </w:numPr>
        <w:ind w:left="567" w:hanging="567"/>
        <w:jc w:val="both"/>
        <w:rPr>
          <w:rFonts w:ascii="Arial" w:hAnsi="Arial" w:cs="Arial"/>
          <w:sz w:val="22"/>
          <w:szCs w:val="22"/>
          <w:lang w:val="lt-LT"/>
        </w:rPr>
      </w:pPr>
      <w:r w:rsidRPr="009626F0">
        <w:rPr>
          <w:rFonts w:ascii="Arial" w:hAnsi="Arial" w:cs="Arial"/>
          <w:bCs/>
          <w:sz w:val="22"/>
          <w:szCs w:val="22"/>
          <w:lang w:val="lt-LT"/>
        </w:rPr>
        <w:t>Visi ginčai, kylantys iš Sutarties arba kitų, su ja susijusių teisinių santykių arba dėl jų, sprendžiami derybų keliu, o nesusitarus per vieną mėnesį – Lietuvos Respublikos teismuose įstatymų nustatyta tvarka.</w:t>
      </w:r>
    </w:p>
    <w:p w14:paraId="5CCEB674" w14:textId="77777777" w:rsidR="001967A2" w:rsidRPr="009626F0" w:rsidRDefault="001967A2" w:rsidP="00B439D3">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Sutartis sudaryta</w:t>
      </w:r>
      <w:r w:rsidR="008D4AA9" w:rsidRPr="009626F0">
        <w:rPr>
          <w:rFonts w:ascii="Arial" w:hAnsi="Arial" w:cs="Arial"/>
          <w:sz w:val="22"/>
          <w:szCs w:val="22"/>
          <w:lang w:val="lt-LT"/>
        </w:rPr>
        <w:t>, taikoma ir aiškinama</w:t>
      </w:r>
      <w:r w:rsidRPr="009626F0">
        <w:rPr>
          <w:rFonts w:ascii="Arial" w:hAnsi="Arial" w:cs="Arial"/>
          <w:sz w:val="22"/>
          <w:szCs w:val="22"/>
          <w:lang w:val="lt-LT"/>
        </w:rPr>
        <w:t xml:space="preserve"> remiantis Lietuvos Respublikos teise.</w:t>
      </w:r>
    </w:p>
    <w:p w14:paraId="013A6539" w14:textId="77777777" w:rsidR="00AE3E58" w:rsidRPr="009626F0" w:rsidRDefault="00AE3E58" w:rsidP="00B439D3">
      <w:pPr>
        <w:ind w:left="567" w:hanging="567"/>
        <w:jc w:val="both"/>
        <w:rPr>
          <w:rFonts w:ascii="Arial" w:hAnsi="Arial" w:cs="Arial"/>
          <w:sz w:val="22"/>
          <w:szCs w:val="22"/>
          <w:lang w:val="lt-LT"/>
        </w:rPr>
      </w:pPr>
    </w:p>
    <w:p w14:paraId="3849F075" w14:textId="77777777" w:rsidR="001967A2" w:rsidRPr="009626F0" w:rsidRDefault="001967A2" w:rsidP="00B439D3">
      <w:pPr>
        <w:numPr>
          <w:ilvl w:val="0"/>
          <w:numId w:val="13"/>
        </w:numPr>
        <w:ind w:left="567" w:hanging="567"/>
        <w:jc w:val="center"/>
        <w:rPr>
          <w:rFonts w:ascii="Arial" w:hAnsi="Arial" w:cs="Arial"/>
          <w:b/>
          <w:caps/>
          <w:sz w:val="22"/>
          <w:szCs w:val="22"/>
          <w:lang w:val="lt-LT"/>
        </w:rPr>
      </w:pPr>
      <w:r w:rsidRPr="009626F0">
        <w:rPr>
          <w:rFonts w:ascii="Arial" w:hAnsi="Arial" w:cs="Arial"/>
          <w:b/>
          <w:caps/>
          <w:sz w:val="22"/>
          <w:szCs w:val="22"/>
          <w:lang w:val="lt-LT"/>
        </w:rPr>
        <w:t>Sutarties Galiojimas, Pakeitimas, Nutraukimas</w:t>
      </w:r>
    </w:p>
    <w:p w14:paraId="079A8D8D" w14:textId="77777777" w:rsidR="00892B4C" w:rsidRPr="009626F0" w:rsidRDefault="00892B4C" w:rsidP="00B439D3">
      <w:pPr>
        <w:ind w:left="567" w:hanging="567"/>
        <w:jc w:val="both"/>
        <w:rPr>
          <w:rFonts w:ascii="Arial" w:hAnsi="Arial" w:cs="Arial"/>
          <w:caps/>
          <w:sz w:val="22"/>
          <w:szCs w:val="22"/>
          <w:lang w:val="lt-LT"/>
        </w:rPr>
      </w:pPr>
    </w:p>
    <w:p w14:paraId="4F351F62" w14:textId="2A6C1752" w:rsidR="001967A2" w:rsidRPr="009626F0" w:rsidRDefault="61D20AFE" w:rsidP="33C66017">
      <w:pPr>
        <w:numPr>
          <w:ilvl w:val="0"/>
          <w:numId w:val="10"/>
        </w:numPr>
        <w:ind w:left="567" w:hanging="567"/>
        <w:jc w:val="both"/>
        <w:rPr>
          <w:rFonts w:ascii="Arial" w:hAnsi="Arial" w:cs="Arial"/>
          <w:sz w:val="22"/>
          <w:szCs w:val="22"/>
          <w:lang w:val="lt-LT"/>
        </w:rPr>
      </w:pPr>
      <w:r w:rsidRPr="33C66017">
        <w:rPr>
          <w:rFonts w:ascii="Arial" w:hAnsi="Arial" w:cs="Arial"/>
          <w:sz w:val="22"/>
          <w:szCs w:val="22"/>
          <w:lang w:val="lt-LT"/>
        </w:rPr>
        <w:t>Sutartis įsigalioja nuo jos pasirašymo momento</w:t>
      </w:r>
      <w:r w:rsidR="00D86432">
        <w:rPr>
          <w:rFonts w:ascii="Arial" w:hAnsi="Arial" w:cs="Arial"/>
          <w:sz w:val="22"/>
          <w:szCs w:val="22"/>
          <w:lang w:val="lt-LT"/>
        </w:rPr>
        <w:t xml:space="preserve"> (</w:t>
      </w:r>
      <w:r w:rsidR="00D86432" w:rsidRPr="00D86432">
        <w:rPr>
          <w:rFonts w:ascii="Arial" w:hAnsi="Arial" w:cs="Arial"/>
          <w:sz w:val="22"/>
          <w:szCs w:val="22"/>
          <w:lang w:val="lt-LT"/>
        </w:rPr>
        <w:t>kai Sutartį pasirašo paskutinė Sutarties Šalis)</w:t>
      </w:r>
      <w:r w:rsidRPr="33C66017">
        <w:rPr>
          <w:rFonts w:ascii="Arial" w:hAnsi="Arial" w:cs="Arial"/>
          <w:sz w:val="22"/>
          <w:szCs w:val="22"/>
          <w:lang w:val="lt-LT"/>
        </w:rPr>
        <w:t xml:space="preserve"> ir galioja</w:t>
      </w:r>
      <w:r w:rsidR="114E2BD1" w:rsidRPr="33C66017">
        <w:rPr>
          <w:rFonts w:ascii="Arial" w:hAnsi="Arial" w:cs="Arial"/>
          <w:sz w:val="22"/>
          <w:szCs w:val="22"/>
          <w:lang w:val="lt-LT"/>
        </w:rPr>
        <w:t xml:space="preserve"> 5 (penkis) metus</w:t>
      </w:r>
      <w:r w:rsidRPr="33C66017">
        <w:rPr>
          <w:rFonts w:ascii="Arial" w:hAnsi="Arial" w:cs="Arial"/>
          <w:sz w:val="22"/>
          <w:szCs w:val="22"/>
          <w:lang w:val="lt-LT"/>
        </w:rPr>
        <w:t>.</w:t>
      </w:r>
      <w:r w:rsidR="0056725C">
        <w:rPr>
          <w:rFonts w:ascii="Arial" w:hAnsi="Arial" w:cs="Arial"/>
          <w:sz w:val="22"/>
          <w:szCs w:val="22"/>
          <w:lang w:val="lt-LT"/>
        </w:rPr>
        <w:t xml:space="preserve"> </w:t>
      </w:r>
    </w:p>
    <w:p w14:paraId="4401BF2E" w14:textId="77777777" w:rsidR="001967A2" w:rsidRPr="009626F0" w:rsidRDefault="00B3223F" w:rsidP="00B439D3">
      <w:pPr>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Jei bet kuri Sutarties nuostata tampa ar pripažįstama visiškai ar iš dalies negaliojančia, tai neturi įtakos kitų Sutarties nuostatų galiojimui. Tokiu atveju Šalys susitaria pakeisti tokią </w:t>
      </w:r>
      <w:r w:rsidR="009C2C26" w:rsidRPr="009626F0">
        <w:rPr>
          <w:rFonts w:ascii="Arial" w:hAnsi="Arial" w:cs="Arial"/>
          <w:sz w:val="22"/>
          <w:szCs w:val="22"/>
          <w:lang w:val="lt-LT"/>
        </w:rPr>
        <w:t xml:space="preserve">nuostatą </w:t>
      </w:r>
      <w:r w:rsidRPr="009626F0">
        <w:rPr>
          <w:rFonts w:ascii="Arial" w:hAnsi="Arial" w:cs="Arial"/>
          <w:sz w:val="22"/>
          <w:szCs w:val="22"/>
          <w:lang w:val="lt-LT"/>
        </w:rPr>
        <w:t xml:space="preserve">kita galiojančia nuostata, kuri </w:t>
      </w:r>
      <w:r w:rsidR="009C2C26" w:rsidRPr="009626F0">
        <w:rPr>
          <w:rFonts w:ascii="Arial" w:hAnsi="Arial" w:cs="Arial"/>
          <w:sz w:val="22"/>
          <w:szCs w:val="22"/>
          <w:lang w:val="lt-LT"/>
        </w:rPr>
        <w:t xml:space="preserve">turi </w:t>
      </w:r>
      <w:r w:rsidRPr="009626F0">
        <w:rPr>
          <w:rFonts w:ascii="Arial" w:hAnsi="Arial" w:cs="Arial"/>
          <w:sz w:val="22"/>
          <w:szCs w:val="22"/>
          <w:lang w:val="lt-LT"/>
        </w:rPr>
        <w:t>būti kuo artimesnė teisiniu ir ekonominiu požiūriu negaliojančia tapusiai ar pripažintai nuostatai</w:t>
      </w:r>
      <w:r w:rsidR="001967A2" w:rsidRPr="009626F0">
        <w:rPr>
          <w:rFonts w:ascii="Arial" w:hAnsi="Arial" w:cs="Arial"/>
          <w:sz w:val="22"/>
          <w:szCs w:val="22"/>
          <w:lang w:val="lt-LT"/>
        </w:rPr>
        <w:t>.</w:t>
      </w:r>
    </w:p>
    <w:p w14:paraId="1210139E" w14:textId="0E80D69B" w:rsidR="007C3C97" w:rsidRPr="009626F0" w:rsidRDefault="007C3C97" w:rsidP="00B439D3">
      <w:pPr>
        <w:numPr>
          <w:ilvl w:val="0"/>
          <w:numId w:val="10"/>
        </w:numPr>
        <w:ind w:left="567" w:hanging="567"/>
        <w:jc w:val="both"/>
        <w:rPr>
          <w:rFonts w:ascii="Arial" w:hAnsi="Arial" w:cs="Arial"/>
          <w:sz w:val="22"/>
          <w:szCs w:val="22"/>
          <w:lang w:val="lt-LT"/>
        </w:rPr>
      </w:pPr>
      <w:r w:rsidRPr="009626F0">
        <w:rPr>
          <w:rFonts w:ascii="Arial" w:hAnsi="Arial" w:cs="Arial"/>
          <w:bCs/>
          <w:sz w:val="22"/>
          <w:szCs w:val="22"/>
          <w:lang w:val="lt-LT"/>
        </w:rPr>
        <w:t>Sutartis gali būti pakeista ir (ar) papildyta tik atskiru rašytiniu abiejų Šalių pasirašytu susitarimu ir yra neatskiriama Sutarties dalis</w:t>
      </w:r>
      <w:r w:rsidR="00187740">
        <w:rPr>
          <w:rFonts w:ascii="Arial" w:hAnsi="Arial" w:cs="Arial"/>
          <w:bCs/>
          <w:sz w:val="22"/>
          <w:szCs w:val="22"/>
          <w:lang w:val="lt-LT"/>
        </w:rPr>
        <w:t>, nebent kitokia tvarka aiškiai nurodyta Sutartyje ar jos prieduose</w:t>
      </w:r>
      <w:r w:rsidRPr="009626F0">
        <w:rPr>
          <w:rFonts w:ascii="Arial" w:hAnsi="Arial" w:cs="Arial"/>
          <w:bCs/>
          <w:sz w:val="22"/>
          <w:szCs w:val="22"/>
          <w:lang w:val="lt-LT"/>
        </w:rPr>
        <w:t>. Visi Sutarties papildymai ir pakeitimai įsigalioja nuo jų pasirašymo momento, išskyrus atvejus kai kita įsigaliojimo data nurodyta Sutarties pakeitime ar papildyme.</w:t>
      </w:r>
    </w:p>
    <w:p w14:paraId="0DCD47F4" w14:textId="7B97CCF0" w:rsidR="007C3C97" w:rsidRPr="009626F0" w:rsidRDefault="00B4673B" w:rsidP="00B439D3">
      <w:pPr>
        <w:numPr>
          <w:ilvl w:val="0"/>
          <w:numId w:val="10"/>
        </w:numPr>
        <w:ind w:left="567" w:hanging="567"/>
        <w:jc w:val="both"/>
        <w:rPr>
          <w:rFonts w:ascii="Arial" w:hAnsi="Arial" w:cs="Arial"/>
          <w:sz w:val="22"/>
          <w:szCs w:val="22"/>
          <w:lang w:val="lt-LT"/>
        </w:rPr>
      </w:pPr>
      <w:r w:rsidRPr="009626F0">
        <w:rPr>
          <w:rFonts w:ascii="Arial" w:hAnsi="Arial" w:cs="Arial"/>
          <w:bCs/>
          <w:sz w:val="22"/>
          <w:szCs w:val="22"/>
          <w:lang w:val="lt-LT"/>
        </w:rPr>
        <w:t>Sutartis gali būti nutraukta</w:t>
      </w:r>
      <w:r w:rsidR="007C3C97" w:rsidRPr="009626F0">
        <w:rPr>
          <w:rFonts w:ascii="Arial" w:hAnsi="Arial" w:cs="Arial"/>
          <w:bCs/>
          <w:sz w:val="22"/>
          <w:szCs w:val="22"/>
          <w:lang w:val="lt-LT"/>
        </w:rPr>
        <w:t>:</w:t>
      </w:r>
    </w:p>
    <w:p w14:paraId="174E0DEC" w14:textId="77777777" w:rsidR="007C3C97" w:rsidRPr="009626F0" w:rsidRDefault="007C3C97" w:rsidP="00B439D3">
      <w:pPr>
        <w:numPr>
          <w:ilvl w:val="1"/>
          <w:numId w:val="10"/>
        </w:numPr>
        <w:ind w:left="567" w:hanging="567"/>
        <w:jc w:val="both"/>
        <w:rPr>
          <w:rFonts w:ascii="Arial" w:hAnsi="Arial" w:cs="Arial"/>
          <w:sz w:val="22"/>
          <w:szCs w:val="22"/>
          <w:lang w:val="lt-LT"/>
        </w:rPr>
      </w:pPr>
      <w:r w:rsidRPr="009626F0">
        <w:rPr>
          <w:rFonts w:ascii="Arial" w:hAnsi="Arial" w:cs="Arial"/>
          <w:bCs/>
          <w:sz w:val="22"/>
          <w:szCs w:val="22"/>
          <w:lang w:val="lt-LT"/>
        </w:rPr>
        <w:t>Šalių sutarimu;</w:t>
      </w:r>
    </w:p>
    <w:p w14:paraId="3C42F32E" w14:textId="0765BD1F" w:rsidR="009C2C26" w:rsidRPr="009626F0" w:rsidRDefault="007C3C97" w:rsidP="00B439D3">
      <w:pPr>
        <w:numPr>
          <w:ilvl w:val="1"/>
          <w:numId w:val="10"/>
        </w:numPr>
        <w:ind w:left="567" w:hanging="567"/>
        <w:jc w:val="both"/>
        <w:rPr>
          <w:rFonts w:ascii="Arial" w:hAnsi="Arial" w:cs="Arial"/>
          <w:sz w:val="22"/>
          <w:szCs w:val="22"/>
          <w:lang w:val="lt-LT"/>
        </w:rPr>
      </w:pPr>
      <w:r w:rsidRPr="009626F0">
        <w:rPr>
          <w:rFonts w:ascii="Arial" w:hAnsi="Arial" w:cs="Arial"/>
          <w:bCs/>
          <w:sz w:val="22"/>
          <w:szCs w:val="22"/>
          <w:lang w:val="lt-LT"/>
        </w:rPr>
        <w:t xml:space="preserve">vienos iš Šalių </w:t>
      </w:r>
      <w:r w:rsidRPr="009626F0">
        <w:rPr>
          <w:rFonts w:ascii="Arial" w:hAnsi="Arial" w:cs="Arial"/>
          <w:sz w:val="22"/>
          <w:szCs w:val="22"/>
          <w:lang w:val="lt-LT"/>
        </w:rPr>
        <w:t>valia, jei kita Šalis neatlieka ir (arba) netinkamai atlieka prisiimtus pagal Sutartį įsipareigojimus</w:t>
      </w:r>
      <w:r w:rsidR="00BE2EA8" w:rsidRPr="009626F0">
        <w:rPr>
          <w:rFonts w:ascii="Arial" w:hAnsi="Arial" w:cs="Arial"/>
          <w:sz w:val="22"/>
          <w:szCs w:val="22"/>
          <w:lang w:val="lt-LT"/>
        </w:rPr>
        <w:t xml:space="preserve"> ir jei nesiima veiksmų, reikalingų įsipareigojimams vykdyti ir po kitos Šalies pranešimo</w:t>
      </w:r>
      <w:r w:rsidR="009C2C26" w:rsidRPr="009626F0">
        <w:rPr>
          <w:rFonts w:ascii="Arial" w:hAnsi="Arial" w:cs="Arial"/>
          <w:sz w:val="22"/>
          <w:szCs w:val="22"/>
          <w:lang w:val="lt-LT"/>
        </w:rPr>
        <w:t>;</w:t>
      </w:r>
    </w:p>
    <w:p w14:paraId="6F77F3F0" w14:textId="6514FC91" w:rsidR="007C3C97" w:rsidRPr="009626F0" w:rsidRDefault="007C3C97"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jei kitos Šalies visuotinis akcininkų susirinkimas nusprendžia likviduoti kitą Šalį arba teismas iškelia kitai Šaliai bankroto bylą. Tokiu atveju Šalis privalo apie nutraukimą pranešti kitai Šaliai prieš 30 (trisdešimt) kalendorinių dienų iki numatomo nutraukimo dienos;</w:t>
      </w:r>
    </w:p>
    <w:p w14:paraId="67D64249" w14:textId="418D33E5" w:rsidR="007C3C97" w:rsidRPr="009626F0" w:rsidRDefault="007C3C97"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bet kurios Šalies iniciatyva, pranešus kitai Šaliai prieš 3 (tris) mėnesius iki nutraukimo.</w:t>
      </w:r>
    </w:p>
    <w:p w14:paraId="610CAE5B" w14:textId="69C8DD68" w:rsidR="00425549" w:rsidRPr="009626F0" w:rsidRDefault="00F13BC0" w:rsidP="00B439D3">
      <w:pPr>
        <w:numPr>
          <w:ilvl w:val="1"/>
          <w:numId w:val="10"/>
        </w:numPr>
        <w:ind w:left="567" w:hanging="567"/>
        <w:jc w:val="both"/>
        <w:rPr>
          <w:rFonts w:ascii="Arial" w:hAnsi="Arial" w:cs="Arial"/>
          <w:sz w:val="22"/>
          <w:szCs w:val="22"/>
          <w:lang w:val="lt-LT"/>
        </w:rPr>
      </w:pPr>
      <w:r w:rsidRPr="009626F0">
        <w:rPr>
          <w:rFonts w:ascii="Arial" w:hAnsi="Arial" w:cs="Arial"/>
          <w:sz w:val="22"/>
          <w:szCs w:val="22"/>
          <w:lang w:val="lt-LT"/>
        </w:rPr>
        <w:t>a</w:t>
      </w:r>
      <w:r w:rsidR="00425549" w:rsidRPr="009626F0">
        <w:rPr>
          <w:rFonts w:ascii="Arial" w:hAnsi="Arial" w:cs="Arial"/>
          <w:sz w:val="22"/>
          <w:szCs w:val="22"/>
          <w:lang w:val="lt-LT"/>
        </w:rPr>
        <w:t xml:space="preserve">tsižvelgiant į tai, jog Ignitis grupės įmonėms priklauso strateginę reikšmę nacionaliniam saugumui turinčios įmonės bei valdomi įrenginiai, o energetikos sektorius priskiriamas prie nacionaliniam saugumui užtikrinti strategiškai svarbių ūkio sektorių, Klientas pasilieka teisę Sutarties vykdymo metu patikrinti </w:t>
      </w:r>
      <w:r w:rsidR="00AE5D6A" w:rsidRPr="009626F0">
        <w:rPr>
          <w:rFonts w:ascii="Arial" w:hAnsi="Arial" w:cs="Arial"/>
          <w:sz w:val="22"/>
          <w:szCs w:val="22"/>
          <w:lang w:val="lt-LT"/>
        </w:rPr>
        <w:t>Bendrovės</w:t>
      </w:r>
      <w:r w:rsidR="00425549" w:rsidRPr="009626F0">
        <w:rPr>
          <w:rFonts w:ascii="Arial" w:hAnsi="Arial" w:cs="Arial"/>
          <w:sz w:val="22"/>
          <w:szCs w:val="22"/>
          <w:lang w:val="lt-LT"/>
        </w:rPr>
        <w:t xml:space="preserve"> ir (arba) jo</w:t>
      </w:r>
      <w:r w:rsidR="00AE5D6A" w:rsidRPr="009626F0">
        <w:rPr>
          <w:rFonts w:ascii="Arial" w:hAnsi="Arial" w:cs="Arial"/>
          <w:sz w:val="22"/>
          <w:szCs w:val="22"/>
          <w:lang w:val="lt-LT"/>
        </w:rPr>
        <w:t>s</w:t>
      </w:r>
      <w:r w:rsidR="00425549" w:rsidRPr="009626F0">
        <w:rPr>
          <w:rFonts w:ascii="Arial" w:hAnsi="Arial" w:cs="Arial"/>
          <w:sz w:val="22"/>
          <w:szCs w:val="22"/>
          <w:lang w:val="lt-LT"/>
        </w:rPr>
        <w:t xml:space="preserve"> pasitelktų </w:t>
      </w:r>
      <w:r w:rsidR="00AE5D6A" w:rsidRPr="009626F0">
        <w:rPr>
          <w:rFonts w:ascii="Arial" w:hAnsi="Arial" w:cs="Arial"/>
          <w:sz w:val="22"/>
          <w:szCs w:val="22"/>
          <w:lang w:val="lt-LT"/>
        </w:rPr>
        <w:t>a</w:t>
      </w:r>
      <w:r w:rsidR="00425549" w:rsidRPr="009626F0">
        <w:rPr>
          <w:rFonts w:ascii="Arial" w:hAnsi="Arial" w:cs="Arial"/>
          <w:sz w:val="22"/>
          <w:szCs w:val="22"/>
          <w:lang w:val="lt-LT"/>
        </w:rPr>
        <w:t xml:space="preserve">smenų atitiktį Lietuvos Respublikos teisės aktams, reglamentuojantiems privalomus nacionalinio saugumo ir kitų strateginių interesų užtikrinimo kriterijus / principus. Tuo atveju, jei Sutarties galiojimo metu paaiškėja, jog </w:t>
      </w:r>
      <w:r w:rsidR="007A1A7C" w:rsidRPr="009626F0">
        <w:rPr>
          <w:rFonts w:ascii="Arial" w:hAnsi="Arial" w:cs="Arial"/>
          <w:sz w:val="22"/>
          <w:szCs w:val="22"/>
          <w:lang w:val="lt-LT"/>
        </w:rPr>
        <w:t>Bendrovė</w:t>
      </w:r>
      <w:r w:rsidR="00425549" w:rsidRPr="009626F0">
        <w:rPr>
          <w:rFonts w:ascii="Arial" w:hAnsi="Arial" w:cs="Arial"/>
          <w:sz w:val="22"/>
          <w:szCs w:val="22"/>
          <w:lang w:val="lt-LT"/>
        </w:rPr>
        <w:t xml:space="preserve"> </w:t>
      </w:r>
      <w:r w:rsidR="00425549" w:rsidRPr="009626F0">
        <w:rPr>
          <w:rFonts w:ascii="Arial" w:hAnsi="Arial" w:cs="Arial"/>
          <w:sz w:val="22"/>
          <w:szCs w:val="22"/>
          <w:lang w:val="lt-LT"/>
        </w:rPr>
        <w:lastRenderedPageBreak/>
        <w:t xml:space="preserve">neatitinka šių kriterijų / nuostatų / principų ir nustatytų neatitikimų neištaiso per Kliento nurodytą terminą, Klientas įgyja teisę, įspėjęs prieš 10 (dešimt) </w:t>
      </w:r>
      <w:r w:rsidR="007A1A7C" w:rsidRPr="009626F0">
        <w:rPr>
          <w:rFonts w:ascii="Arial" w:hAnsi="Arial" w:cs="Arial"/>
          <w:sz w:val="22"/>
          <w:szCs w:val="22"/>
          <w:lang w:val="lt-LT"/>
        </w:rPr>
        <w:t>d</w:t>
      </w:r>
      <w:r w:rsidR="00425549" w:rsidRPr="009626F0">
        <w:rPr>
          <w:rFonts w:ascii="Arial" w:hAnsi="Arial" w:cs="Arial"/>
          <w:sz w:val="22"/>
          <w:szCs w:val="22"/>
          <w:lang w:val="lt-LT"/>
        </w:rPr>
        <w:t>ienų, vienašališkai nutraukti Sutartį, neatlygindamas jokių nuostolių</w:t>
      </w:r>
      <w:r w:rsidR="005F508A" w:rsidRPr="009626F0">
        <w:rPr>
          <w:rFonts w:ascii="Arial" w:hAnsi="Arial" w:cs="Arial"/>
          <w:sz w:val="22"/>
          <w:szCs w:val="22"/>
          <w:lang w:val="lt-LT"/>
        </w:rPr>
        <w:t>;</w:t>
      </w:r>
    </w:p>
    <w:p w14:paraId="2C6913C4" w14:textId="459F22FE" w:rsidR="0056725C" w:rsidRPr="0056725C" w:rsidRDefault="00F13BC0" w:rsidP="00547F58">
      <w:pPr>
        <w:pStyle w:val="ListParagraph"/>
        <w:numPr>
          <w:ilvl w:val="0"/>
          <w:numId w:val="10"/>
        </w:numPr>
        <w:ind w:left="567" w:hanging="567"/>
        <w:jc w:val="both"/>
        <w:rPr>
          <w:rFonts w:ascii="Arial" w:hAnsi="Arial" w:cs="Arial"/>
          <w:sz w:val="22"/>
          <w:szCs w:val="22"/>
          <w:lang w:val="lt-LT"/>
        </w:rPr>
      </w:pPr>
      <w:r w:rsidRPr="009626F0">
        <w:rPr>
          <w:rFonts w:ascii="Arial" w:hAnsi="Arial" w:cs="Arial"/>
          <w:sz w:val="22"/>
          <w:szCs w:val="22"/>
          <w:lang w:val="lt-LT"/>
        </w:rPr>
        <w:t xml:space="preserve">paaiškėjus Sutarties </w:t>
      </w:r>
      <w:r w:rsidR="00362A48" w:rsidRPr="009626F0">
        <w:rPr>
          <w:rFonts w:ascii="Arial" w:hAnsi="Arial" w:cs="Arial"/>
          <w:sz w:val="22"/>
          <w:szCs w:val="22"/>
          <w:lang w:val="lt-LT"/>
        </w:rPr>
        <w:t>1</w:t>
      </w:r>
      <w:r w:rsidR="008E25A0">
        <w:rPr>
          <w:rFonts w:ascii="Arial" w:hAnsi="Arial" w:cs="Arial"/>
          <w:sz w:val="22"/>
          <w:szCs w:val="22"/>
          <w:lang w:val="lt-LT"/>
        </w:rPr>
        <w:t>3</w:t>
      </w:r>
      <w:r w:rsidR="00362A48" w:rsidRPr="009626F0">
        <w:rPr>
          <w:rFonts w:ascii="Arial" w:hAnsi="Arial" w:cs="Arial"/>
          <w:sz w:val="22"/>
          <w:szCs w:val="22"/>
          <w:lang w:val="lt-LT"/>
        </w:rPr>
        <w:t>.2</w:t>
      </w:r>
      <w:r w:rsidRPr="009626F0">
        <w:rPr>
          <w:rFonts w:ascii="Arial" w:hAnsi="Arial" w:cs="Arial"/>
          <w:sz w:val="22"/>
          <w:szCs w:val="22"/>
          <w:lang w:val="lt-LT"/>
        </w:rPr>
        <w:t xml:space="preserve"> punkte nurodytoms aplinkybėms, Klientas turi teisę sustabdyti Sutarties vykdymą sankcijų galiojimo laikotarpiui ar vienašališkai nutraukti Sutartį raštu informavęs </w:t>
      </w:r>
      <w:r w:rsidR="00362A48" w:rsidRPr="009626F0">
        <w:rPr>
          <w:rFonts w:ascii="Arial" w:hAnsi="Arial" w:cs="Arial"/>
          <w:sz w:val="22"/>
          <w:szCs w:val="22"/>
          <w:lang w:val="lt-LT"/>
        </w:rPr>
        <w:t>Bendrovę</w:t>
      </w:r>
      <w:r w:rsidRPr="009626F0">
        <w:rPr>
          <w:rFonts w:ascii="Arial" w:hAnsi="Arial" w:cs="Arial"/>
          <w:sz w:val="22"/>
          <w:szCs w:val="22"/>
          <w:lang w:val="lt-LT"/>
        </w:rPr>
        <w:t xml:space="preserve"> per 1 (vieną) darbo dieną nuo pranešimo apie Sutarties sustabdymą ar vienašališką nutraukimą išsiuntimo dienos gavęs informaciją apie Subjektų įtraukimą į Sankcijų sąrašus ir/ ar Subjektui pareikštus įtarimus dėl pinigų plovimo, teroristinės veiklos finansavimo ar su mokestiniu sukčiavimu susijusios veiklos. Nutraukus Sutartį ar sustabdžius jos vykdymą šiame Sutarties punkte nurodytu pagrindu, Šalys neturi prievolės viena kitai mokėti baudų, atlyginti žalą ar išmokėti kokias nors kompensacijas, susijusias su Sutarties nutraukimu ar jos sustabdymu, išskyrus Sutartyje nurodytus atvejus</w:t>
      </w:r>
      <w:r w:rsidR="00775A00" w:rsidRPr="009626F0">
        <w:rPr>
          <w:rFonts w:ascii="Arial" w:hAnsi="Arial" w:cs="Arial"/>
          <w:sz w:val="22"/>
          <w:szCs w:val="22"/>
          <w:lang w:val="lt-LT"/>
        </w:rPr>
        <w:t>.</w:t>
      </w:r>
    </w:p>
    <w:p w14:paraId="32B3FB64" w14:textId="77777777" w:rsidR="00515618" w:rsidRDefault="00515618" w:rsidP="00515618">
      <w:pPr>
        <w:ind w:left="567"/>
        <w:jc w:val="both"/>
        <w:rPr>
          <w:rFonts w:ascii="Arial" w:hAnsi="Arial" w:cs="Arial"/>
          <w:sz w:val="22"/>
          <w:szCs w:val="22"/>
          <w:lang w:val="lt-LT"/>
        </w:rPr>
      </w:pPr>
    </w:p>
    <w:p w14:paraId="6B0CCFF8" w14:textId="12D1E24A" w:rsidR="00737CED" w:rsidRPr="00515618" w:rsidRDefault="00515618" w:rsidP="00515618">
      <w:pPr>
        <w:pStyle w:val="ListParagraph"/>
        <w:numPr>
          <w:ilvl w:val="0"/>
          <w:numId w:val="13"/>
        </w:numPr>
        <w:jc w:val="both"/>
        <w:rPr>
          <w:rFonts w:ascii="Arial" w:hAnsi="Arial" w:cs="Arial"/>
          <w:b/>
          <w:bCs/>
          <w:sz w:val="22"/>
          <w:szCs w:val="22"/>
          <w:lang w:val="lt-LT"/>
        </w:rPr>
      </w:pPr>
      <w:r w:rsidRPr="00515618">
        <w:rPr>
          <w:rFonts w:ascii="Arial" w:hAnsi="Arial" w:cs="Arial"/>
          <w:b/>
          <w:bCs/>
          <w:sz w:val="22"/>
          <w:szCs w:val="22"/>
          <w:lang w:val="lt-LT"/>
        </w:rPr>
        <w:t xml:space="preserve"> BAIGIAMOSIOS NUOSTATOS</w:t>
      </w:r>
    </w:p>
    <w:p w14:paraId="04166455" w14:textId="77777777" w:rsidR="00515618" w:rsidRPr="00515618" w:rsidRDefault="00515618" w:rsidP="00515618">
      <w:pPr>
        <w:pStyle w:val="ListParagraph"/>
        <w:ind w:left="3839"/>
        <w:jc w:val="both"/>
        <w:rPr>
          <w:rFonts w:ascii="Arial" w:hAnsi="Arial" w:cs="Arial"/>
          <w:sz w:val="22"/>
          <w:szCs w:val="22"/>
          <w:lang w:val="lt-LT"/>
        </w:rPr>
      </w:pPr>
    </w:p>
    <w:p w14:paraId="7007BF92" w14:textId="711F2F95" w:rsidR="00E8335B" w:rsidRPr="009626F0" w:rsidRDefault="00B3223F" w:rsidP="00B439D3">
      <w:pPr>
        <w:numPr>
          <w:ilvl w:val="0"/>
          <w:numId w:val="10"/>
        </w:numPr>
        <w:ind w:left="567" w:hanging="567"/>
        <w:jc w:val="both"/>
        <w:rPr>
          <w:rFonts w:ascii="Arial" w:hAnsi="Arial" w:cs="Arial"/>
          <w:bCs/>
          <w:sz w:val="22"/>
          <w:szCs w:val="22"/>
          <w:lang w:val="lt-LT"/>
        </w:rPr>
      </w:pPr>
      <w:r w:rsidRPr="009626F0">
        <w:rPr>
          <w:rFonts w:ascii="Arial" w:hAnsi="Arial" w:cs="Arial"/>
          <w:bCs/>
          <w:sz w:val="22"/>
          <w:szCs w:val="22"/>
          <w:lang w:val="lt-LT"/>
        </w:rPr>
        <w:t xml:space="preserve">Nei viena </w:t>
      </w:r>
      <w:r w:rsidR="00E8335B" w:rsidRPr="009626F0">
        <w:rPr>
          <w:rFonts w:ascii="Arial" w:hAnsi="Arial" w:cs="Arial"/>
          <w:bCs/>
          <w:sz w:val="22"/>
          <w:szCs w:val="22"/>
          <w:lang w:val="lt-LT"/>
        </w:rPr>
        <w:t>Šalis neturi teisės perleisti savo teisių ar įsipareigojimų pagal Sutartį tretiesiems asmenims be išankstinio raštiško kitos Šalies sutikimo, išskyrus pagal teisės aktus</w:t>
      </w:r>
      <w:r w:rsidR="00FB34E5" w:rsidRPr="009626F0">
        <w:rPr>
          <w:rFonts w:ascii="Arial" w:hAnsi="Arial" w:cs="Arial"/>
          <w:bCs/>
          <w:sz w:val="22"/>
          <w:szCs w:val="22"/>
          <w:lang w:val="lt-LT"/>
        </w:rPr>
        <w:t xml:space="preserve"> privalomus atvejus</w:t>
      </w:r>
      <w:r w:rsidR="00EA4A24" w:rsidRPr="009626F0">
        <w:rPr>
          <w:rFonts w:ascii="Arial" w:hAnsi="Arial" w:cs="Arial"/>
          <w:bCs/>
          <w:sz w:val="22"/>
          <w:szCs w:val="22"/>
          <w:lang w:val="lt-LT"/>
        </w:rPr>
        <w:t>.</w:t>
      </w:r>
      <w:r w:rsidR="00E8335B" w:rsidRPr="009626F0">
        <w:rPr>
          <w:rFonts w:ascii="Arial" w:hAnsi="Arial" w:cs="Arial"/>
          <w:bCs/>
          <w:sz w:val="22"/>
          <w:szCs w:val="22"/>
          <w:lang w:val="lt-LT"/>
        </w:rPr>
        <w:t xml:space="preserve"> </w:t>
      </w:r>
      <w:r w:rsidR="00B4673B" w:rsidRPr="009626F0">
        <w:rPr>
          <w:rFonts w:ascii="Arial" w:hAnsi="Arial" w:cs="Arial"/>
          <w:bCs/>
          <w:sz w:val="22"/>
          <w:szCs w:val="22"/>
          <w:lang w:val="lt-LT"/>
        </w:rPr>
        <w:t>Šis punktas neriboja ir leidžia Šalims perleisti savo teises ar įsipareigojimus pagal Sutartį kitoms jų įmonių grupės bendrovėms.</w:t>
      </w:r>
    </w:p>
    <w:p w14:paraId="544CD242" w14:textId="77777777" w:rsidR="00310819" w:rsidRPr="004B19D3" w:rsidRDefault="00963ABD" w:rsidP="00310819">
      <w:pPr>
        <w:numPr>
          <w:ilvl w:val="0"/>
          <w:numId w:val="10"/>
        </w:numPr>
        <w:ind w:left="567" w:hanging="567"/>
        <w:jc w:val="both"/>
        <w:rPr>
          <w:rFonts w:ascii="Arial" w:hAnsi="Arial" w:cs="Arial"/>
          <w:bCs/>
          <w:caps/>
          <w:sz w:val="22"/>
          <w:szCs w:val="22"/>
          <w:lang w:val="lt-LT"/>
        </w:rPr>
      </w:pPr>
      <w:r w:rsidRPr="009626F0">
        <w:rPr>
          <w:rFonts w:ascii="Arial" w:hAnsi="Arial" w:cs="Arial"/>
          <w:bCs/>
          <w:sz w:val="22"/>
          <w:szCs w:val="22"/>
          <w:lang w:val="lt-LT"/>
        </w:rPr>
        <w:t>Sutartis surašyta lietuvių kalba</w:t>
      </w:r>
      <w:r w:rsidR="00B4673B" w:rsidRPr="009626F0">
        <w:rPr>
          <w:rFonts w:ascii="Arial" w:hAnsi="Arial" w:cs="Arial"/>
          <w:bCs/>
          <w:sz w:val="22"/>
          <w:szCs w:val="22"/>
          <w:lang w:val="lt-LT"/>
        </w:rPr>
        <w:t xml:space="preserve"> ir pasirašyta</w:t>
      </w:r>
      <w:r w:rsidRPr="009626F0">
        <w:rPr>
          <w:rFonts w:ascii="Arial" w:hAnsi="Arial" w:cs="Arial"/>
          <w:bCs/>
          <w:sz w:val="22"/>
          <w:szCs w:val="22"/>
          <w:lang w:val="lt-LT"/>
        </w:rPr>
        <w:t xml:space="preserve"> </w:t>
      </w:r>
      <w:r w:rsidR="00C153CE" w:rsidRPr="009626F0">
        <w:rPr>
          <w:rFonts w:ascii="Arial" w:hAnsi="Arial" w:cs="Arial"/>
          <w:bCs/>
          <w:sz w:val="22"/>
          <w:szCs w:val="22"/>
          <w:lang w:val="lt-LT"/>
        </w:rPr>
        <w:t>elektronini</w:t>
      </w:r>
      <w:r w:rsidR="00B4673B" w:rsidRPr="009626F0">
        <w:rPr>
          <w:rFonts w:ascii="Arial" w:hAnsi="Arial" w:cs="Arial"/>
          <w:bCs/>
          <w:sz w:val="22"/>
          <w:szCs w:val="22"/>
          <w:lang w:val="lt-LT"/>
        </w:rPr>
        <w:t>ais</w:t>
      </w:r>
      <w:r w:rsidR="00C153CE" w:rsidRPr="009626F0">
        <w:rPr>
          <w:rFonts w:ascii="Arial" w:hAnsi="Arial" w:cs="Arial"/>
          <w:bCs/>
          <w:sz w:val="22"/>
          <w:szCs w:val="22"/>
          <w:lang w:val="lt-LT"/>
        </w:rPr>
        <w:t xml:space="preserve"> paraš</w:t>
      </w:r>
      <w:r w:rsidR="00B4673B" w:rsidRPr="009626F0">
        <w:rPr>
          <w:rFonts w:ascii="Arial" w:hAnsi="Arial" w:cs="Arial"/>
          <w:bCs/>
          <w:sz w:val="22"/>
          <w:szCs w:val="22"/>
          <w:lang w:val="lt-LT"/>
        </w:rPr>
        <w:t>ais</w:t>
      </w:r>
      <w:r w:rsidR="001967A2" w:rsidRPr="009626F0">
        <w:rPr>
          <w:rFonts w:ascii="Arial" w:hAnsi="Arial" w:cs="Arial"/>
          <w:bCs/>
          <w:sz w:val="22"/>
          <w:szCs w:val="22"/>
          <w:lang w:val="lt-LT"/>
        </w:rPr>
        <w:t>.</w:t>
      </w:r>
    </w:p>
    <w:p w14:paraId="565AFB8E" w14:textId="73704B45" w:rsidR="003E2935" w:rsidRPr="004B19D3" w:rsidRDefault="003E2935" w:rsidP="00310819">
      <w:pPr>
        <w:numPr>
          <w:ilvl w:val="0"/>
          <w:numId w:val="10"/>
        </w:numPr>
        <w:ind w:left="567" w:hanging="567"/>
        <w:jc w:val="both"/>
        <w:rPr>
          <w:rFonts w:ascii="Arial" w:hAnsi="Arial" w:cs="Arial"/>
          <w:bCs/>
          <w:caps/>
          <w:sz w:val="22"/>
          <w:szCs w:val="22"/>
          <w:lang w:val="lt-LT"/>
        </w:rPr>
      </w:pPr>
      <w:r>
        <w:rPr>
          <w:rFonts w:ascii="Arial" w:hAnsi="Arial" w:cs="Arial"/>
          <w:bCs/>
          <w:sz w:val="22"/>
          <w:szCs w:val="22"/>
          <w:lang w:val="lt-LT"/>
        </w:rPr>
        <w:t>Sutarties priedai:</w:t>
      </w:r>
    </w:p>
    <w:p w14:paraId="1604AEC9" w14:textId="71E10F99" w:rsidR="003E2935" w:rsidRDefault="003E2935" w:rsidP="00547F58">
      <w:pPr>
        <w:numPr>
          <w:ilvl w:val="1"/>
          <w:numId w:val="10"/>
        </w:numPr>
        <w:ind w:left="567" w:hanging="567"/>
        <w:jc w:val="both"/>
        <w:rPr>
          <w:rFonts w:ascii="Arial" w:hAnsi="Arial" w:cs="Arial"/>
          <w:bCs/>
          <w:caps/>
          <w:sz w:val="22"/>
          <w:szCs w:val="22"/>
          <w:lang w:val="lt-LT"/>
        </w:rPr>
      </w:pPr>
      <w:r>
        <w:rPr>
          <w:rFonts w:ascii="Arial" w:hAnsi="Arial" w:cs="Arial"/>
          <w:bCs/>
          <w:sz w:val="22"/>
          <w:szCs w:val="22"/>
          <w:lang w:val="lt-LT"/>
        </w:rPr>
        <w:t xml:space="preserve">Priedas Nr. </w:t>
      </w:r>
      <w:r w:rsidR="00CD7F47">
        <w:rPr>
          <w:rFonts w:ascii="Arial" w:hAnsi="Arial" w:cs="Arial"/>
          <w:bCs/>
          <w:sz w:val="22"/>
          <w:szCs w:val="22"/>
          <w:lang w:val="en-US"/>
        </w:rPr>
        <w:t xml:space="preserve">1 – </w:t>
      </w:r>
      <w:r w:rsidR="00CD7F47">
        <w:rPr>
          <w:rFonts w:ascii="Arial" w:hAnsi="Arial" w:cs="Arial"/>
          <w:bCs/>
          <w:sz w:val="22"/>
          <w:szCs w:val="22"/>
          <w:lang w:val="lt-LT"/>
        </w:rPr>
        <w:t>įmokų mokėjimo tvarka.</w:t>
      </w:r>
    </w:p>
    <w:p w14:paraId="6A4492A9" w14:textId="67286D80" w:rsidR="00310819" w:rsidRDefault="00310819" w:rsidP="00310819">
      <w:pPr>
        <w:jc w:val="both"/>
        <w:rPr>
          <w:rFonts w:ascii="Arial" w:hAnsi="Arial" w:cs="Arial"/>
          <w:b/>
        </w:rPr>
      </w:pPr>
    </w:p>
    <w:p w14:paraId="14FDB473" w14:textId="77777777" w:rsidR="00310819" w:rsidRDefault="00310819" w:rsidP="00310819">
      <w:pPr>
        <w:jc w:val="both"/>
        <w:rPr>
          <w:rFonts w:ascii="Arial" w:hAnsi="Arial" w:cs="Arial"/>
          <w:b/>
        </w:rPr>
      </w:pPr>
    </w:p>
    <w:p w14:paraId="0183F551" w14:textId="191C2EAC" w:rsidR="00790D5A" w:rsidRPr="00310819" w:rsidRDefault="00790D5A" w:rsidP="00310819">
      <w:pPr>
        <w:jc w:val="center"/>
        <w:rPr>
          <w:rFonts w:ascii="Arial" w:hAnsi="Arial" w:cs="Arial"/>
          <w:bCs/>
          <w:caps/>
          <w:sz w:val="22"/>
          <w:szCs w:val="22"/>
          <w:lang w:val="lt-LT"/>
        </w:rPr>
      </w:pPr>
      <w:r w:rsidRPr="00310819">
        <w:rPr>
          <w:rFonts w:ascii="Arial" w:hAnsi="Arial" w:cs="Arial"/>
          <w:b/>
          <w:sz w:val="22"/>
          <w:szCs w:val="22"/>
        </w:rPr>
        <w:t>ŠALIŲ REKVIZITAI</w:t>
      </w:r>
    </w:p>
    <w:tbl>
      <w:tblPr>
        <w:tblpPr w:leftFromText="180" w:rightFromText="180" w:bottomFromText="160" w:vertAnchor="text" w:horzAnchor="margin" w:tblpY="200"/>
        <w:tblW w:w="0" w:type="auto"/>
        <w:tblLook w:val="01E0" w:firstRow="1" w:lastRow="1" w:firstColumn="1" w:lastColumn="1" w:noHBand="0" w:noVBand="0"/>
      </w:tblPr>
      <w:tblGrid>
        <w:gridCol w:w="5095"/>
        <w:gridCol w:w="4967"/>
      </w:tblGrid>
      <w:tr w:rsidR="00790D5A" w14:paraId="6EA918D1" w14:textId="77777777" w:rsidTr="00310819">
        <w:trPr>
          <w:trHeight w:val="4111"/>
        </w:trPr>
        <w:tc>
          <w:tcPr>
            <w:tcW w:w="5095" w:type="dxa"/>
          </w:tcPr>
          <w:p w14:paraId="3E66CCE3" w14:textId="63A01952" w:rsidR="00790D5A" w:rsidRPr="00310819" w:rsidRDefault="00310819" w:rsidP="00310819">
            <w:pPr>
              <w:tabs>
                <w:tab w:val="left" w:pos="851"/>
                <w:tab w:val="left" w:pos="9639"/>
              </w:tabs>
              <w:spacing w:after="60" w:line="276" w:lineRule="auto"/>
              <w:jc w:val="both"/>
              <w:rPr>
                <w:rFonts w:ascii="Arial" w:hAnsi="Arial" w:cs="Arial"/>
                <w:b/>
                <w:sz w:val="22"/>
                <w:szCs w:val="22"/>
              </w:rPr>
            </w:pPr>
            <w:r>
              <w:rPr>
                <w:rFonts w:ascii="Arial" w:hAnsi="Arial" w:cs="Arial"/>
                <w:b/>
                <w:sz w:val="22"/>
                <w:szCs w:val="22"/>
              </w:rPr>
              <w:t>Bendrovė</w:t>
            </w:r>
          </w:p>
          <w:p w14:paraId="08CEFD9B" w14:textId="77777777" w:rsidR="00790D5A" w:rsidRPr="00310819" w:rsidRDefault="00790D5A" w:rsidP="00310819">
            <w:pPr>
              <w:tabs>
                <w:tab w:val="left" w:pos="851"/>
                <w:tab w:val="left" w:pos="9639"/>
              </w:tabs>
              <w:spacing w:after="60" w:line="276" w:lineRule="auto"/>
              <w:jc w:val="both"/>
              <w:rPr>
                <w:rFonts w:ascii="Arial" w:hAnsi="Arial" w:cs="Arial"/>
                <w:b/>
                <w:sz w:val="22"/>
                <w:szCs w:val="22"/>
              </w:rPr>
            </w:pPr>
          </w:p>
          <w:p w14:paraId="03415736" w14:textId="77777777" w:rsidR="00790D5A" w:rsidRPr="00310819" w:rsidRDefault="00790D5A" w:rsidP="00310819">
            <w:pPr>
              <w:tabs>
                <w:tab w:val="left" w:pos="851"/>
                <w:tab w:val="left" w:pos="9639"/>
              </w:tabs>
              <w:spacing w:line="276" w:lineRule="auto"/>
              <w:jc w:val="both"/>
              <w:rPr>
                <w:rFonts w:ascii="Arial" w:hAnsi="Arial" w:cs="Arial"/>
                <w:iCs/>
                <w:sz w:val="22"/>
                <w:szCs w:val="22"/>
              </w:rPr>
            </w:pPr>
          </w:p>
          <w:p w14:paraId="650A072A" w14:textId="77777777" w:rsidR="00790D5A" w:rsidRPr="00310819" w:rsidRDefault="00790D5A" w:rsidP="00310819">
            <w:pPr>
              <w:tabs>
                <w:tab w:val="left" w:pos="851"/>
                <w:tab w:val="left" w:pos="9639"/>
              </w:tabs>
              <w:spacing w:line="276" w:lineRule="auto"/>
              <w:jc w:val="both"/>
              <w:rPr>
                <w:rFonts w:ascii="Arial" w:hAnsi="Arial" w:cs="Arial"/>
                <w:iCs/>
                <w:sz w:val="22"/>
                <w:szCs w:val="22"/>
              </w:rPr>
            </w:pPr>
          </w:p>
          <w:p w14:paraId="4CC1B02C" w14:textId="77777777" w:rsidR="00790D5A" w:rsidRPr="00310819" w:rsidRDefault="00790D5A" w:rsidP="00310819">
            <w:pPr>
              <w:tabs>
                <w:tab w:val="left" w:pos="851"/>
                <w:tab w:val="left" w:pos="9639"/>
              </w:tabs>
              <w:spacing w:line="276" w:lineRule="auto"/>
              <w:jc w:val="both"/>
              <w:rPr>
                <w:rFonts w:ascii="Arial" w:hAnsi="Arial" w:cs="Arial"/>
                <w:sz w:val="22"/>
                <w:szCs w:val="22"/>
              </w:rPr>
            </w:pPr>
            <w:r w:rsidRPr="00310819">
              <w:rPr>
                <w:rFonts w:ascii="Arial" w:hAnsi="Arial" w:cs="Arial"/>
                <w:sz w:val="22"/>
                <w:szCs w:val="22"/>
              </w:rPr>
              <w:t>______________________________________</w:t>
            </w:r>
          </w:p>
          <w:p w14:paraId="3D9060A0" w14:textId="77777777" w:rsidR="00790D5A" w:rsidRPr="00310819" w:rsidRDefault="00790D5A" w:rsidP="00310819">
            <w:pPr>
              <w:tabs>
                <w:tab w:val="left" w:pos="851"/>
                <w:tab w:val="left" w:pos="9639"/>
              </w:tabs>
              <w:spacing w:line="276" w:lineRule="auto"/>
              <w:jc w:val="both"/>
              <w:rPr>
                <w:rFonts w:ascii="Arial" w:hAnsi="Arial" w:cs="Arial"/>
                <w:sz w:val="22"/>
                <w:szCs w:val="22"/>
              </w:rPr>
            </w:pPr>
            <w:r w:rsidRPr="00310819">
              <w:rPr>
                <w:rFonts w:ascii="Arial" w:hAnsi="Arial" w:cs="Arial"/>
                <w:sz w:val="22"/>
                <w:szCs w:val="22"/>
              </w:rPr>
              <w:t>(pareigos, vardas, pavardė, parašas)</w:t>
            </w:r>
          </w:p>
          <w:p w14:paraId="66D7AF64" w14:textId="77777777" w:rsidR="00790D5A" w:rsidRPr="00310819" w:rsidRDefault="00790D5A" w:rsidP="00310819">
            <w:pPr>
              <w:tabs>
                <w:tab w:val="left" w:pos="851"/>
                <w:tab w:val="left" w:pos="9639"/>
              </w:tabs>
              <w:spacing w:line="276" w:lineRule="auto"/>
              <w:jc w:val="both"/>
              <w:rPr>
                <w:rFonts w:ascii="Arial" w:hAnsi="Arial" w:cs="Arial"/>
                <w:sz w:val="22"/>
                <w:szCs w:val="22"/>
              </w:rPr>
            </w:pPr>
          </w:p>
          <w:p w14:paraId="7B70844A" w14:textId="77777777" w:rsidR="00790D5A" w:rsidRPr="00310819" w:rsidRDefault="00790D5A" w:rsidP="00310819">
            <w:pPr>
              <w:tabs>
                <w:tab w:val="left" w:pos="851"/>
                <w:tab w:val="left" w:pos="9639"/>
              </w:tabs>
              <w:spacing w:line="276" w:lineRule="auto"/>
              <w:jc w:val="both"/>
              <w:rPr>
                <w:rFonts w:ascii="Arial" w:hAnsi="Arial" w:cs="Arial"/>
                <w:sz w:val="22"/>
                <w:szCs w:val="22"/>
              </w:rPr>
            </w:pPr>
          </w:p>
        </w:tc>
        <w:tc>
          <w:tcPr>
            <w:tcW w:w="4967" w:type="dxa"/>
          </w:tcPr>
          <w:p w14:paraId="268FF97B" w14:textId="7977EFF3" w:rsidR="00790D5A" w:rsidRPr="00310819" w:rsidRDefault="00310819" w:rsidP="00310819">
            <w:pPr>
              <w:pStyle w:val="EndnoteText"/>
              <w:tabs>
                <w:tab w:val="left" w:pos="851"/>
                <w:tab w:val="left" w:pos="9639"/>
              </w:tabs>
              <w:spacing w:after="60" w:line="276" w:lineRule="auto"/>
              <w:ind w:firstLine="0"/>
              <w:rPr>
                <w:rFonts w:ascii="Arial" w:hAnsi="Arial" w:cs="Arial"/>
                <w:b/>
                <w:sz w:val="22"/>
                <w:szCs w:val="22"/>
              </w:rPr>
            </w:pPr>
            <w:r>
              <w:rPr>
                <w:rFonts w:ascii="Arial" w:hAnsi="Arial" w:cs="Arial"/>
                <w:b/>
                <w:sz w:val="22"/>
                <w:szCs w:val="22"/>
              </w:rPr>
              <w:t>Klientas</w:t>
            </w:r>
          </w:p>
          <w:p w14:paraId="7C629B0D" w14:textId="77777777" w:rsidR="00790D5A" w:rsidRPr="00310819" w:rsidRDefault="00790D5A" w:rsidP="00310819">
            <w:pPr>
              <w:tabs>
                <w:tab w:val="left" w:pos="851"/>
                <w:tab w:val="left" w:pos="9639"/>
              </w:tabs>
              <w:spacing w:line="276" w:lineRule="auto"/>
              <w:jc w:val="both"/>
              <w:rPr>
                <w:rFonts w:ascii="Arial" w:hAnsi="Arial" w:cs="Arial"/>
                <w:i/>
                <w:sz w:val="22"/>
                <w:szCs w:val="22"/>
                <w:highlight w:val="lightGray"/>
              </w:rPr>
            </w:pPr>
          </w:p>
          <w:p w14:paraId="37892A9C" w14:textId="7159E6C8" w:rsidR="00790D5A" w:rsidRDefault="00790D5A" w:rsidP="00310819">
            <w:pPr>
              <w:tabs>
                <w:tab w:val="left" w:pos="630"/>
                <w:tab w:val="left" w:pos="851"/>
                <w:tab w:val="left" w:pos="9639"/>
              </w:tabs>
              <w:spacing w:line="276" w:lineRule="auto"/>
              <w:jc w:val="both"/>
              <w:rPr>
                <w:rFonts w:ascii="Arial" w:hAnsi="Arial" w:cs="Arial"/>
                <w:b/>
                <w:bCs/>
                <w:sz w:val="22"/>
                <w:szCs w:val="22"/>
                <w:lang w:eastAsia="lt-LT"/>
              </w:rPr>
            </w:pPr>
          </w:p>
          <w:p w14:paraId="29D3F4F6" w14:textId="77777777" w:rsidR="00310819" w:rsidRPr="00310819" w:rsidRDefault="00310819" w:rsidP="00310819">
            <w:pPr>
              <w:tabs>
                <w:tab w:val="left" w:pos="630"/>
                <w:tab w:val="left" w:pos="851"/>
                <w:tab w:val="left" w:pos="9639"/>
              </w:tabs>
              <w:spacing w:line="276" w:lineRule="auto"/>
              <w:jc w:val="both"/>
              <w:rPr>
                <w:rFonts w:ascii="Arial" w:hAnsi="Arial" w:cs="Arial"/>
                <w:iCs/>
                <w:sz w:val="22"/>
                <w:szCs w:val="22"/>
              </w:rPr>
            </w:pPr>
          </w:p>
          <w:p w14:paraId="24348548" w14:textId="77777777" w:rsidR="00790D5A" w:rsidRPr="00310819" w:rsidRDefault="00790D5A" w:rsidP="00310819">
            <w:pPr>
              <w:tabs>
                <w:tab w:val="left" w:pos="630"/>
                <w:tab w:val="left" w:pos="851"/>
                <w:tab w:val="left" w:pos="9639"/>
              </w:tabs>
              <w:spacing w:line="276" w:lineRule="auto"/>
              <w:jc w:val="both"/>
              <w:rPr>
                <w:rFonts w:ascii="Arial" w:hAnsi="Arial" w:cs="Arial"/>
                <w:sz w:val="22"/>
                <w:szCs w:val="22"/>
              </w:rPr>
            </w:pPr>
            <w:r w:rsidRPr="00310819">
              <w:rPr>
                <w:rFonts w:ascii="Arial" w:hAnsi="Arial" w:cs="Arial"/>
                <w:sz w:val="22"/>
                <w:szCs w:val="22"/>
              </w:rPr>
              <w:t>_____________________________________</w:t>
            </w:r>
          </w:p>
          <w:p w14:paraId="0DE9D022" w14:textId="77777777" w:rsidR="00790D5A" w:rsidRPr="00310819" w:rsidRDefault="00790D5A" w:rsidP="00310819">
            <w:pPr>
              <w:tabs>
                <w:tab w:val="left" w:pos="630"/>
                <w:tab w:val="left" w:pos="851"/>
                <w:tab w:val="left" w:pos="9639"/>
              </w:tabs>
              <w:spacing w:line="276" w:lineRule="auto"/>
              <w:jc w:val="both"/>
              <w:rPr>
                <w:rFonts w:ascii="Arial" w:hAnsi="Arial" w:cs="Arial"/>
                <w:sz w:val="22"/>
                <w:szCs w:val="22"/>
              </w:rPr>
            </w:pPr>
            <w:r w:rsidRPr="00310819">
              <w:rPr>
                <w:rFonts w:ascii="Arial" w:hAnsi="Arial" w:cs="Arial"/>
                <w:sz w:val="22"/>
                <w:szCs w:val="22"/>
              </w:rPr>
              <w:t>(pareigos, vardas, pavardė, parašas)</w:t>
            </w:r>
          </w:p>
          <w:p w14:paraId="5DE26BEF" w14:textId="77777777" w:rsidR="00790D5A" w:rsidRPr="00310819" w:rsidRDefault="00790D5A" w:rsidP="00310819">
            <w:pPr>
              <w:tabs>
                <w:tab w:val="left" w:pos="630"/>
                <w:tab w:val="left" w:pos="851"/>
                <w:tab w:val="left" w:pos="9639"/>
              </w:tabs>
              <w:spacing w:line="276" w:lineRule="auto"/>
              <w:jc w:val="both"/>
              <w:rPr>
                <w:rFonts w:ascii="Arial" w:hAnsi="Arial" w:cs="Arial"/>
                <w:sz w:val="22"/>
                <w:szCs w:val="22"/>
              </w:rPr>
            </w:pPr>
          </w:p>
          <w:p w14:paraId="5253A9E2" w14:textId="77777777" w:rsidR="00790D5A" w:rsidRPr="00310819" w:rsidRDefault="00790D5A" w:rsidP="00310819">
            <w:pPr>
              <w:tabs>
                <w:tab w:val="left" w:pos="630"/>
                <w:tab w:val="left" w:pos="851"/>
                <w:tab w:val="left" w:pos="2581"/>
                <w:tab w:val="left" w:pos="9639"/>
              </w:tabs>
              <w:spacing w:line="276" w:lineRule="auto"/>
              <w:jc w:val="both"/>
              <w:rPr>
                <w:rFonts w:ascii="Arial" w:hAnsi="Arial" w:cs="Arial"/>
                <w:sz w:val="22"/>
                <w:szCs w:val="22"/>
              </w:rPr>
            </w:pPr>
          </w:p>
        </w:tc>
      </w:tr>
    </w:tbl>
    <w:p w14:paraId="4588EB37" w14:textId="60993B65" w:rsidR="00256BD5" w:rsidRDefault="00256BD5" w:rsidP="00215121">
      <w:pPr>
        <w:jc w:val="both"/>
        <w:rPr>
          <w:rFonts w:ascii="Arial" w:hAnsi="Arial" w:cs="Arial"/>
          <w:color w:val="000000"/>
          <w:sz w:val="22"/>
          <w:szCs w:val="22"/>
          <w:lang w:val="lt-LT"/>
        </w:rPr>
      </w:pPr>
    </w:p>
    <w:p w14:paraId="71886A2E" w14:textId="08EF2A85" w:rsidR="00256BD5" w:rsidRDefault="00256BD5">
      <w:pPr>
        <w:rPr>
          <w:rFonts w:ascii="Arial" w:hAnsi="Arial" w:cs="Arial"/>
          <w:color w:val="000000"/>
          <w:sz w:val="22"/>
          <w:szCs w:val="22"/>
          <w:lang w:val="lt-LT"/>
        </w:rPr>
      </w:pPr>
    </w:p>
    <w:p w14:paraId="6CB8CC95" w14:textId="77777777" w:rsidR="0097550A" w:rsidRDefault="0097550A">
      <w:pPr>
        <w:rPr>
          <w:rFonts w:ascii="Arial" w:hAnsi="Arial" w:cs="Arial"/>
          <w:color w:val="000000"/>
          <w:sz w:val="22"/>
          <w:szCs w:val="22"/>
          <w:lang w:val="lt-LT"/>
        </w:rPr>
      </w:pPr>
      <w:r>
        <w:rPr>
          <w:rFonts w:ascii="Arial" w:hAnsi="Arial" w:cs="Arial"/>
          <w:color w:val="000000"/>
          <w:sz w:val="22"/>
          <w:szCs w:val="22"/>
          <w:lang w:val="lt-LT"/>
        </w:rPr>
        <w:br w:type="page"/>
      </w:r>
    </w:p>
    <w:p w14:paraId="074797DA" w14:textId="39F0FA22" w:rsidR="00790D5A" w:rsidRDefault="00256BD5" w:rsidP="001A14B1">
      <w:pPr>
        <w:jc w:val="right"/>
        <w:rPr>
          <w:rFonts w:ascii="Arial" w:hAnsi="Arial" w:cs="Arial"/>
          <w:color w:val="000000"/>
          <w:sz w:val="22"/>
          <w:szCs w:val="22"/>
          <w:lang w:val="lt-LT"/>
        </w:rPr>
      </w:pPr>
      <w:r>
        <w:rPr>
          <w:rFonts w:ascii="Arial" w:hAnsi="Arial" w:cs="Arial"/>
          <w:color w:val="000000"/>
          <w:sz w:val="22"/>
          <w:szCs w:val="22"/>
          <w:lang w:val="lt-LT"/>
        </w:rPr>
        <w:lastRenderedPageBreak/>
        <w:t>Priedas Nr. 1</w:t>
      </w:r>
    </w:p>
    <w:p w14:paraId="3F47144D" w14:textId="66BD8973" w:rsidR="00256BD5" w:rsidRDefault="00256BD5" w:rsidP="001A14B1">
      <w:pPr>
        <w:jc w:val="right"/>
        <w:rPr>
          <w:rFonts w:ascii="Arial" w:hAnsi="Arial" w:cs="Arial"/>
          <w:color w:val="000000"/>
          <w:sz w:val="22"/>
          <w:szCs w:val="22"/>
          <w:lang w:val="lt-LT"/>
        </w:rPr>
      </w:pPr>
      <w:r>
        <w:rPr>
          <w:rFonts w:ascii="Arial" w:hAnsi="Arial" w:cs="Arial"/>
          <w:color w:val="000000"/>
          <w:sz w:val="22"/>
          <w:szCs w:val="22"/>
          <w:lang w:val="lt-LT"/>
        </w:rPr>
        <w:t>Prie 202_ m. _______ _</w:t>
      </w:r>
      <w:r w:rsidR="00456125">
        <w:rPr>
          <w:rFonts w:ascii="Arial" w:hAnsi="Arial" w:cs="Arial"/>
          <w:color w:val="000000"/>
          <w:sz w:val="22"/>
          <w:szCs w:val="22"/>
          <w:lang w:val="lt-LT"/>
        </w:rPr>
        <w:t>_ d. bendradarbiavimo sutarties</w:t>
      </w:r>
    </w:p>
    <w:p w14:paraId="42D8C19B" w14:textId="77777777" w:rsidR="00456125" w:rsidRDefault="00456125" w:rsidP="00215121">
      <w:pPr>
        <w:jc w:val="both"/>
        <w:rPr>
          <w:rFonts w:ascii="Arial" w:hAnsi="Arial" w:cs="Arial"/>
          <w:color w:val="000000"/>
          <w:sz w:val="22"/>
          <w:szCs w:val="22"/>
          <w:lang w:val="lt-LT"/>
        </w:rPr>
      </w:pPr>
    </w:p>
    <w:p w14:paraId="1CA1299D" w14:textId="71CC2060" w:rsidR="00456125" w:rsidRDefault="004C1E1D" w:rsidP="001A14B1">
      <w:pPr>
        <w:jc w:val="center"/>
        <w:rPr>
          <w:rFonts w:ascii="Arial" w:hAnsi="Arial" w:cs="Arial"/>
          <w:color w:val="000000"/>
          <w:sz w:val="22"/>
          <w:szCs w:val="22"/>
          <w:lang w:val="lt-LT"/>
        </w:rPr>
      </w:pPr>
      <w:r>
        <w:rPr>
          <w:rFonts w:ascii="Arial" w:hAnsi="Arial" w:cs="Arial"/>
          <w:color w:val="000000"/>
          <w:sz w:val="22"/>
          <w:szCs w:val="22"/>
          <w:lang w:val="lt-LT"/>
        </w:rPr>
        <w:t>ĮMOKŲ MOKĖJIMO TVARKA</w:t>
      </w:r>
      <w:r w:rsidR="00A55E18">
        <w:rPr>
          <w:rFonts w:ascii="Arial" w:hAnsi="Arial" w:cs="Arial"/>
          <w:color w:val="000000"/>
          <w:sz w:val="22"/>
          <w:szCs w:val="22"/>
          <w:lang w:val="lt-LT"/>
        </w:rPr>
        <w:t xml:space="preserve"> </w:t>
      </w:r>
    </w:p>
    <w:p w14:paraId="57407140" w14:textId="77777777" w:rsidR="001A14B1" w:rsidRDefault="001A14B1" w:rsidP="00215121">
      <w:pPr>
        <w:jc w:val="both"/>
        <w:rPr>
          <w:rFonts w:ascii="Arial" w:hAnsi="Arial" w:cs="Arial"/>
          <w:color w:val="000000"/>
          <w:sz w:val="22"/>
          <w:szCs w:val="22"/>
          <w:lang w:val="lt-LT"/>
        </w:rPr>
      </w:pPr>
    </w:p>
    <w:p w14:paraId="6FC0E0F9" w14:textId="3DBB5554" w:rsidR="004B19D3" w:rsidRPr="004B19D3" w:rsidRDefault="004B19D3" w:rsidP="004B19D3">
      <w:pPr>
        <w:jc w:val="both"/>
        <w:rPr>
          <w:rFonts w:ascii="Arial" w:hAnsi="Arial" w:cs="Arial"/>
          <w:sz w:val="22"/>
          <w:szCs w:val="22"/>
          <w:lang w:val="lt-LT"/>
        </w:rPr>
      </w:pPr>
      <w:r w:rsidRPr="004B19D3">
        <w:rPr>
          <w:rFonts w:ascii="Arial" w:hAnsi="Arial" w:cs="Arial"/>
          <w:sz w:val="22"/>
          <w:szCs w:val="22"/>
          <w:highlight w:val="lightGray"/>
          <w:lang w:val="lt-LT"/>
        </w:rPr>
        <w:t>[</w:t>
      </w:r>
      <w:r w:rsidRPr="004B19D3">
        <w:rPr>
          <w:rFonts w:ascii="Arial" w:hAnsi="Arial" w:cs="Arial"/>
          <w:i/>
          <w:iCs/>
          <w:sz w:val="22"/>
          <w:szCs w:val="22"/>
          <w:highlight w:val="lightGray"/>
          <w:lang w:val="lt-LT"/>
        </w:rPr>
        <w:t>nurodo</w:t>
      </w:r>
      <w:r>
        <w:rPr>
          <w:rFonts w:ascii="Arial" w:hAnsi="Arial" w:cs="Arial"/>
          <w:i/>
          <w:iCs/>
          <w:sz w:val="22"/>
          <w:szCs w:val="22"/>
          <w:highlight w:val="lightGray"/>
          <w:lang w:val="lt-LT"/>
        </w:rPr>
        <w:t>mos</w:t>
      </w:r>
      <w:r w:rsidRPr="004B19D3">
        <w:rPr>
          <w:rFonts w:ascii="Arial" w:hAnsi="Arial" w:cs="Arial"/>
          <w:i/>
          <w:iCs/>
          <w:sz w:val="22"/>
          <w:szCs w:val="22"/>
          <w:highlight w:val="lightGray"/>
          <w:lang w:val="lt-LT"/>
        </w:rPr>
        <w:t xml:space="preserve"> Bendrovės valdomų pensijų fondų sąskaitos, gavėjo pavadinimas, privalomi mokėjime nurodyti duomenys ir kita aktuali informacija</w:t>
      </w:r>
      <w:r w:rsidRPr="004B19D3">
        <w:rPr>
          <w:rFonts w:ascii="Arial" w:hAnsi="Arial" w:cs="Arial"/>
          <w:sz w:val="22"/>
          <w:szCs w:val="22"/>
          <w:highlight w:val="lightGray"/>
          <w:lang w:val="lt-LT"/>
        </w:rPr>
        <w:t>]</w:t>
      </w:r>
    </w:p>
    <w:p w14:paraId="6C2897AA" w14:textId="77777777" w:rsidR="00264149" w:rsidRDefault="00264149" w:rsidP="00CD7F47">
      <w:pPr>
        <w:jc w:val="both"/>
        <w:rPr>
          <w:rFonts w:ascii="Arial" w:hAnsi="Arial" w:cs="Arial"/>
          <w:color w:val="000000"/>
          <w:sz w:val="22"/>
          <w:szCs w:val="22"/>
          <w:lang w:val="en-US"/>
        </w:rPr>
      </w:pPr>
    </w:p>
    <w:p w14:paraId="164413D5" w14:textId="77777777" w:rsidR="00CD7F47" w:rsidRDefault="00CD7F47" w:rsidP="00CD7F47">
      <w:pPr>
        <w:jc w:val="both"/>
        <w:rPr>
          <w:rFonts w:ascii="Arial" w:hAnsi="Arial" w:cs="Arial"/>
          <w:color w:val="000000"/>
          <w:sz w:val="22"/>
          <w:szCs w:val="22"/>
          <w:lang w:val="en-US"/>
        </w:rPr>
      </w:pPr>
    </w:p>
    <w:p w14:paraId="305E75A9" w14:textId="77777777" w:rsidR="00CD7F47" w:rsidRDefault="00CD7F47" w:rsidP="00CD7F47">
      <w:pPr>
        <w:jc w:val="both"/>
        <w:rPr>
          <w:rFonts w:ascii="Arial" w:hAnsi="Arial" w:cs="Arial"/>
          <w:color w:val="000000"/>
          <w:sz w:val="22"/>
          <w:szCs w:val="22"/>
          <w:lang w:val="en-US"/>
        </w:rPr>
      </w:pPr>
    </w:p>
    <w:p w14:paraId="4C71453D" w14:textId="77777777" w:rsidR="00CD7F47" w:rsidRDefault="00CD7F47" w:rsidP="00CD7F47">
      <w:pPr>
        <w:jc w:val="both"/>
        <w:rPr>
          <w:rFonts w:ascii="Arial" w:hAnsi="Arial" w:cs="Arial"/>
          <w:color w:val="000000"/>
          <w:sz w:val="22"/>
          <w:szCs w:val="22"/>
          <w:lang w:val="en-US"/>
        </w:rPr>
      </w:pPr>
    </w:p>
    <w:tbl>
      <w:tblPr>
        <w:tblpPr w:leftFromText="180" w:rightFromText="180" w:bottomFromText="160" w:vertAnchor="text" w:horzAnchor="margin" w:tblpY="200"/>
        <w:tblW w:w="0" w:type="auto"/>
        <w:tblLook w:val="01E0" w:firstRow="1" w:lastRow="1" w:firstColumn="1" w:lastColumn="1" w:noHBand="0" w:noVBand="0"/>
      </w:tblPr>
      <w:tblGrid>
        <w:gridCol w:w="5095"/>
        <w:gridCol w:w="4967"/>
      </w:tblGrid>
      <w:tr w:rsidR="00CD7F47" w:rsidRPr="00310819" w14:paraId="7C9230BB" w14:textId="77777777" w:rsidTr="007B3C6B">
        <w:trPr>
          <w:trHeight w:val="4111"/>
        </w:trPr>
        <w:tc>
          <w:tcPr>
            <w:tcW w:w="5095" w:type="dxa"/>
          </w:tcPr>
          <w:p w14:paraId="7B9ABC5F" w14:textId="77777777" w:rsidR="00CD7F47" w:rsidRPr="00310819" w:rsidRDefault="00CD7F47" w:rsidP="007B3C6B">
            <w:pPr>
              <w:tabs>
                <w:tab w:val="left" w:pos="851"/>
                <w:tab w:val="left" w:pos="9639"/>
              </w:tabs>
              <w:spacing w:after="60" w:line="276" w:lineRule="auto"/>
              <w:jc w:val="both"/>
              <w:rPr>
                <w:rFonts w:ascii="Arial" w:hAnsi="Arial" w:cs="Arial"/>
                <w:b/>
                <w:sz w:val="22"/>
                <w:szCs w:val="22"/>
              </w:rPr>
            </w:pPr>
            <w:r>
              <w:rPr>
                <w:rFonts w:ascii="Arial" w:hAnsi="Arial" w:cs="Arial"/>
                <w:b/>
                <w:sz w:val="22"/>
                <w:szCs w:val="22"/>
              </w:rPr>
              <w:t>Bendrovė</w:t>
            </w:r>
          </w:p>
          <w:p w14:paraId="7A397B73" w14:textId="77777777" w:rsidR="00CD7F47" w:rsidRPr="00310819" w:rsidRDefault="00CD7F47" w:rsidP="007B3C6B">
            <w:pPr>
              <w:tabs>
                <w:tab w:val="left" w:pos="851"/>
                <w:tab w:val="left" w:pos="9639"/>
              </w:tabs>
              <w:spacing w:after="60" w:line="276" w:lineRule="auto"/>
              <w:jc w:val="both"/>
              <w:rPr>
                <w:rFonts w:ascii="Arial" w:hAnsi="Arial" w:cs="Arial"/>
                <w:b/>
                <w:sz w:val="22"/>
                <w:szCs w:val="22"/>
              </w:rPr>
            </w:pPr>
          </w:p>
          <w:p w14:paraId="0A41DD32" w14:textId="77777777" w:rsidR="00CD7F47" w:rsidRPr="00310819" w:rsidRDefault="00CD7F47" w:rsidP="007B3C6B">
            <w:pPr>
              <w:tabs>
                <w:tab w:val="left" w:pos="851"/>
                <w:tab w:val="left" w:pos="9639"/>
              </w:tabs>
              <w:spacing w:line="276" w:lineRule="auto"/>
              <w:jc w:val="both"/>
              <w:rPr>
                <w:rFonts w:ascii="Arial" w:hAnsi="Arial" w:cs="Arial"/>
                <w:iCs/>
                <w:sz w:val="22"/>
                <w:szCs w:val="22"/>
              </w:rPr>
            </w:pPr>
          </w:p>
          <w:p w14:paraId="1BCF88BB" w14:textId="77777777" w:rsidR="00CD7F47" w:rsidRPr="00310819" w:rsidRDefault="00CD7F47" w:rsidP="007B3C6B">
            <w:pPr>
              <w:tabs>
                <w:tab w:val="left" w:pos="851"/>
                <w:tab w:val="left" w:pos="9639"/>
              </w:tabs>
              <w:spacing w:line="276" w:lineRule="auto"/>
              <w:jc w:val="both"/>
              <w:rPr>
                <w:rFonts w:ascii="Arial" w:hAnsi="Arial" w:cs="Arial"/>
                <w:iCs/>
                <w:sz w:val="22"/>
                <w:szCs w:val="22"/>
              </w:rPr>
            </w:pPr>
          </w:p>
          <w:p w14:paraId="03BD1EF1" w14:textId="77777777" w:rsidR="00CD7F47" w:rsidRPr="00310819" w:rsidRDefault="00CD7F47" w:rsidP="007B3C6B">
            <w:pPr>
              <w:tabs>
                <w:tab w:val="left" w:pos="851"/>
                <w:tab w:val="left" w:pos="9639"/>
              </w:tabs>
              <w:spacing w:line="276" w:lineRule="auto"/>
              <w:jc w:val="both"/>
              <w:rPr>
                <w:rFonts w:ascii="Arial" w:hAnsi="Arial" w:cs="Arial"/>
                <w:sz w:val="22"/>
                <w:szCs w:val="22"/>
              </w:rPr>
            </w:pPr>
            <w:r w:rsidRPr="00310819">
              <w:rPr>
                <w:rFonts w:ascii="Arial" w:hAnsi="Arial" w:cs="Arial"/>
                <w:sz w:val="22"/>
                <w:szCs w:val="22"/>
              </w:rPr>
              <w:t>______________________________________</w:t>
            </w:r>
          </w:p>
          <w:p w14:paraId="0958AF16" w14:textId="77777777" w:rsidR="00CD7F47" w:rsidRPr="00310819" w:rsidRDefault="00CD7F47" w:rsidP="007B3C6B">
            <w:pPr>
              <w:tabs>
                <w:tab w:val="left" w:pos="851"/>
                <w:tab w:val="left" w:pos="9639"/>
              </w:tabs>
              <w:spacing w:line="276" w:lineRule="auto"/>
              <w:jc w:val="both"/>
              <w:rPr>
                <w:rFonts w:ascii="Arial" w:hAnsi="Arial" w:cs="Arial"/>
                <w:sz w:val="22"/>
                <w:szCs w:val="22"/>
              </w:rPr>
            </w:pPr>
            <w:r w:rsidRPr="00310819">
              <w:rPr>
                <w:rFonts w:ascii="Arial" w:hAnsi="Arial" w:cs="Arial"/>
                <w:sz w:val="22"/>
                <w:szCs w:val="22"/>
              </w:rPr>
              <w:t>(pareigos, vardas, pavardė, parašas)</w:t>
            </w:r>
          </w:p>
          <w:p w14:paraId="2A41A6ED" w14:textId="77777777" w:rsidR="00CD7F47" w:rsidRPr="00310819" w:rsidRDefault="00CD7F47" w:rsidP="007B3C6B">
            <w:pPr>
              <w:tabs>
                <w:tab w:val="left" w:pos="851"/>
                <w:tab w:val="left" w:pos="9639"/>
              </w:tabs>
              <w:spacing w:line="276" w:lineRule="auto"/>
              <w:jc w:val="both"/>
              <w:rPr>
                <w:rFonts w:ascii="Arial" w:hAnsi="Arial" w:cs="Arial"/>
                <w:sz w:val="22"/>
                <w:szCs w:val="22"/>
              </w:rPr>
            </w:pPr>
          </w:p>
          <w:p w14:paraId="33AD93F6" w14:textId="77777777" w:rsidR="00CD7F47" w:rsidRPr="00310819" w:rsidRDefault="00CD7F47" w:rsidP="007B3C6B">
            <w:pPr>
              <w:tabs>
                <w:tab w:val="left" w:pos="851"/>
                <w:tab w:val="left" w:pos="9639"/>
              </w:tabs>
              <w:spacing w:line="276" w:lineRule="auto"/>
              <w:jc w:val="both"/>
              <w:rPr>
                <w:rFonts w:ascii="Arial" w:hAnsi="Arial" w:cs="Arial"/>
                <w:sz w:val="22"/>
                <w:szCs w:val="22"/>
              </w:rPr>
            </w:pPr>
          </w:p>
        </w:tc>
        <w:tc>
          <w:tcPr>
            <w:tcW w:w="4967" w:type="dxa"/>
          </w:tcPr>
          <w:p w14:paraId="2512113F" w14:textId="77777777" w:rsidR="00CD7F47" w:rsidRPr="00310819" w:rsidRDefault="00CD7F47" w:rsidP="007B3C6B">
            <w:pPr>
              <w:pStyle w:val="EndnoteText"/>
              <w:tabs>
                <w:tab w:val="left" w:pos="851"/>
                <w:tab w:val="left" w:pos="9639"/>
              </w:tabs>
              <w:spacing w:after="60" w:line="276" w:lineRule="auto"/>
              <w:ind w:firstLine="0"/>
              <w:rPr>
                <w:rFonts w:ascii="Arial" w:hAnsi="Arial" w:cs="Arial"/>
                <w:b/>
                <w:sz w:val="22"/>
                <w:szCs w:val="22"/>
              </w:rPr>
            </w:pPr>
            <w:r>
              <w:rPr>
                <w:rFonts w:ascii="Arial" w:hAnsi="Arial" w:cs="Arial"/>
                <w:b/>
                <w:sz w:val="22"/>
                <w:szCs w:val="22"/>
              </w:rPr>
              <w:t>Klientas</w:t>
            </w:r>
          </w:p>
          <w:p w14:paraId="412C5F4D" w14:textId="77777777" w:rsidR="00CD7F47" w:rsidRPr="00310819" w:rsidRDefault="00CD7F47" w:rsidP="007B3C6B">
            <w:pPr>
              <w:tabs>
                <w:tab w:val="left" w:pos="851"/>
                <w:tab w:val="left" w:pos="9639"/>
              </w:tabs>
              <w:spacing w:line="276" w:lineRule="auto"/>
              <w:jc w:val="both"/>
              <w:rPr>
                <w:rFonts w:ascii="Arial" w:hAnsi="Arial" w:cs="Arial"/>
                <w:i/>
                <w:sz w:val="22"/>
                <w:szCs w:val="22"/>
                <w:highlight w:val="lightGray"/>
              </w:rPr>
            </w:pPr>
          </w:p>
          <w:p w14:paraId="5E50D667" w14:textId="77777777" w:rsidR="00CD7F47" w:rsidRDefault="00CD7F47" w:rsidP="007B3C6B">
            <w:pPr>
              <w:tabs>
                <w:tab w:val="left" w:pos="630"/>
                <w:tab w:val="left" w:pos="851"/>
                <w:tab w:val="left" w:pos="9639"/>
              </w:tabs>
              <w:spacing w:line="276" w:lineRule="auto"/>
              <w:jc w:val="both"/>
              <w:rPr>
                <w:rFonts w:ascii="Arial" w:hAnsi="Arial" w:cs="Arial"/>
                <w:b/>
                <w:bCs/>
                <w:sz w:val="22"/>
                <w:szCs w:val="22"/>
                <w:lang w:eastAsia="lt-LT"/>
              </w:rPr>
            </w:pPr>
          </w:p>
          <w:p w14:paraId="5E3E078E" w14:textId="77777777" w:rsidR="00CD7F47" w:rsidRPr="00310819" w:rsidRDefault="00CD7F47" w:rsidP="007B3C6B">
            <w:pPr>
              <w:tabs>
                <w:tab w:val="left" w:pos="630"/>
                <w:tab w:val="left" w:pos="851"/>
                <w:tab w:val="left" w:pos="9639"/>
              </w:tabs>
              <w:spacing w:line="276" w:lineRule="auto"/>
              <w:jc w:val="both"/>
              <w:rPr>
                <w:rFonts w:ascii="Arial" w:hAnsi="Arial" w:cs="Arial"/>
                <w:iCs/>
                <w:sz w:val="22"/>
                <w:szCs w:val="22"/>
              </w:rPr>
            </w:pPr>
          </w:p>
          <w:p w14:paraId="0CB4C022" w14:textId="77777777" w:rsidR="00CD7F47" w:rsidRPr="00310819" w:rsidRDefault="00CD7F47" w:rsidP="007B3C6B">
            <w:pPr>
              <w:tabs>
                <w:tab w:val="left" w:pos="630"/>
                <w:tab w:val="left" w:pos="851"/>
                <w:tab w:val="left" w:pos="9639"/>
              </w:tabs>
              <w:spacing w:line="276" w:lineRule="auto"/>
              <w:jc w:val="both"/>
              <w:rPr>
                <w:rFonts w:ascii="Arial" w:hAnsi="Arial" w:cs="Arial"/>
                <w:sz w:val="22"/>
                <w:szCs w:val="22"/>
              </w:rPr>
            </w:pPr>
            <w:r w:rsidRPr="00310819">
              <w:rPr>
                <w:rFonts w:ascii="Arial" w:hAnsi="Arial" w:cs="Arial"/>
                <w:sz w:val="22"/>
                <w:szCs w:val="22"/>
              </w:rPr>
              <w:t>_____________________________________</w:t>
            </w:r>
          </w:p>
          <w:p w14:paraId="0D3BA143" w14:textId="77777777" w:rsidR="00CD7F47" w:rsidRPr="00310819" w:rsidRDefault="00CD7F47" w:rsidP="007B3C6B">
            <w:pPr>
              <w:tabs>
                <w:tab w:val="left" w:pos="630"/>
                <w:tab w:val="left" w:pos="851"/>
                <w:tab w:val="left" w:pos="9639"/>
              </w:tabs>
              <w:spacing w:line="276" w:lineRule="auto"/>
              <w:jc w:val="both"/>
              <w:rPr>
                <w:rFonts w:ascii="Arial" w:hAnsi="Arial" w:cs="Arial"/>
                <w:sz w:val="22"/>
                <w:szCs w:val="22"/>
              </w:rPr>
            </w:pPr>
            <w:r w:rsidRPr="00310819">
              <w:rPr>
                <w:rFonts w:ascii="Arial" w:hAnsi="Arial" w:cs="Arial"/>
                <w:sz w:val="22"/>
                <w:szCs w:val="22"/>
              </w:rPr>
              <w:t>(pareigos, vardas, pavardė, parašas)</w:t>
            </w:r>
          </w:p>
          <w:p w14:paraId="43A630B3" w14:textId="77777777" w:rsidR="00CD7F47" w:rsidRPr="00310819" w:rsidRDefault="00CD7F47" w:rsidP="007B3C6B">
            <w:pPr>
              <w:tabs>
                <w:tab w:val="left" w:pos="630"/>
                <w:tab w:val="left" w:pos="851"/>
                <w:tab w:val="left" w:pos="9639"/>
              </w:tabs>
              <w:spacing w:line="276" w:lineRule="auto"/>
              <w:jc w:val="both"/>
              <w:rPr>
                <w:rFonts w:ascii="Arial" w:hAnsi="Arial" w:cs="Arial"/>
                <w:sz w:val="22"/>
                <w:szCs w:val="22"/>
              </w:rPr>
            </w:pPr>
          </w:p>
          <w:p w14:paraId="59A7270E" w14:textId="77777777" w:rsidR="00CD7F47" w:rsidRPr="00310819" w:rsidRDefault="00CD7F47" w:rsidP="007B3C6B">
            <w:pPr>
              <w:tabs>
                <w:tab w:val="left" w:pos="630"/>
                <w:tab w:val="left" w:pos="851"/>
                <w:tab w:val="left" w:pos="2581"/>
                <w:tab w:val="left" w:pos="9639"/>
              </w:tabs>
              <w:spacing w:line="276" w:lineRule="auto"/>
              <w:jc w:val="both"/>
              <w:rPr>
                <w:rFonts w:ascii="Arial" w:hAnsi="Arial" w:cs="Arial"/>
                <w:sz w:val="22"/>
                <w:szCs w:val="22"/>
              </w:rPr>
            </w:pPr>
          </w:p>
        </w:tc>
      </w:tr>
    </w:tbl>
    <w:p w14:paraId="4A036FF6" w14:textId="77777777" w:rsidR="00CD7F47" w:rsidRPr="00CD7F47" w:rsidRDefault="00CD7F47" w:rsidP="00CD7F47">
      <w:pPr>
        <w:jc w:val="both"/>
        <w:rPr>
          <w:rFonts w:ascii="Arial" w:hAnsi="Arial" w:cs="Arial"/>
          <w:color w:val="000000"/>
          <w:sz w:val="22"/>
          <w:szCs w:val="22"/>
          <w:lang w:val="en-US"/>
        </w:rPr>
      </w:pPr>
    </w:p>
    <w:sectPr w:rsidR="00CD7F47" w:rsidRPr="00CD7F47" w:rsidSect="00B439D3">
      <w:headerReference w:type="even" r:id="rId12"/>
      <w:headerReference w:type="default" r:id="rId13"/>
      <w:footerReference w:type="even" r:id="rId14"/>
      <w:footerReference w:type="default" r:id="rId15"/>
      <w:headerReference w:type="first" r:id="rId16"/>
      <w:footerReference w:type="first" r:id="rId17"/>
      <w:pgSz w:w="12240" w:h="15840"/>
      <w:pgMar w:top="1135" w:right="902" w:bottom="1418"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6392" w14:textId="77777777" w:rsidR="000176E4" w:rsidRDefault="000176E4">
      <w:r>
        <w:separator/>
      </w:r>
    </w:p>
  </w:endnote>
  <w:endnote w:type="continuationSeparator" w:id="0">
    <w:p w14:paraId="40C375DB" w14:textId="77777777" w:rsidR="000176E4" w:rsidRDefault="000176E4">
      <w:r>
        <w:continuationSeparator/>
      </w:r>
    </w:p>
  </w:endnote>
  <w:endnote w:type="continuationNotice" w:id="1">
    <w:p w14:paraId="33299F86" w14:textId="77777777" w:rsidR="000176E4" w:rsidRDefault="0001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20007A87" w:usb1="80000000" w:usb2="00000008"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EE44" w14:textId="2255FF9E" w:rsidR="00A12AD4" w:rsidRDefault="00A12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E4D84" w14:textId="77777777" w:rsidR="00A12AD4" w:rsidRDefault="00A12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4F0" w14:textId="08B1A6BB" w:rsidR="00B45B9B" w:rsidRPr="00E5682B" w:rsidRDefault="00B45B9B">
    <w:pPr>
      <w:pStyle w:val="Footer"/>
      <w:jc w:val="right"/>
      <w:rPr>
        <w:sz w:val="20"/>
        <w:szCs w:val="20"/>
      </w:rPr>
    </w:pPr>
    <w:r w:rsidRPr="00E5682B">
      <w:rPr>
        <w:color w:val="2B579A"/>
        <w:sz w:val="20"/>
        <w:szCs w:val="20"/>
        <w:shd w:val="clear" w:color="auto" w:fill="E6E6E6"/>
      </w:rPr>
      <w:fldChar w:fldCharType="begin"/>
    </w:r>
    <w:r w:rsidRPr="00E5682B">
      <w:rPr>
        <w:bCs/>
        <w:sz w:val="20"/>
        <w:szCs w:val="20"/>
      </w:rPr>
      <w:instrText xml:space="preserve"> PAGE </w:instrText>
    </w:r>
    <w:r w:rsidRPr="00E5682B">
      <w:rPr>
        <w:color w:val="2B579A"/>
        <w:sz w:val="20"/>
        <w:szCs w:val="20"/>
        <w:shd w:val="clear" w:color="auto" w:fill="E6E6E6"/>
      </w:rPr>
      <w:fldChar w:fldCharType="separate"/>
    </w:r>
    <w:r w:rsidR="007F5F83">
      <w:rPr>
        <w:bCs/>
        <w:noProof/>
        <w:sz w:val="20"/>
        <w:szCs w:val="20"/>
      </w:rPr>
      <w:t>6</w:t>
    </w:r>
    <w:r w:rsidRPr="00E5682B">
      <w:rPr>
        <w:color w:val="2B579A"/>
        <w:sz w:val="20"/>
        <w:szCs w:val="20"/>
        <w:shd w:val="clear" w:color="auto" w:fill="E6E6E6"/>
      </w:rPr>
      <w:fldChar w:fldCharType="end"/>
    </w:r>
    <w:r w:rsidRPr="00E5682B">
      <w:rPr>
        <w:sz w:val="20"/>
        <w:szCs w:val="20"/>
      </w:rPr>
      <w:t xml:space="preserve"> / </w:t>
    </w:r>
    <w:r w:rsidRPr="00E5682B">
      <w:rPr>
        <w:color w:val="2B579A"/>
        <w:sz w:val="20"/>
        <w:szCs w:val="20"/>
        <w:shd w:val="clear" w:color="auto" w:fill="E6E6E6"/>
      </w:rPr>
      <w:fldChar w:fldCharType="begin"/>
    </w:r>
    <w:r w:rsidRPr="00E5682B">
      <w:rPr>
        <w:bCs/>
        <w:sz w:val="20"/>
        <w:szCs w:val="20"/>
      </w:rPr>
      <w:instrText xml:space="preserve"> NUMPAGES  </w:instrText>
    </w:r>
    <w:r w:rsidRPr="00E5682B">
      <w:rPr>
        <w:color w:val="2B579A"/>
        <w:sz w:val="20"/>
        <w:szCs w:val="20"/>
        <w:shd w:val="clear" w:color="auto" w:fill="E6E6E6"/>
      </w:rPr>
      <w:fldChar w:fldCharType="separate"/>
    </w:r>
    <w:r w:rsidR="007F5F83">
      <w:rPr>
        <w:bCs/>
        <w:noProof/>
        <w:sz w:val="20"/>
        <w:szCs w:val="20"/>
      </w:rPr>
      <w:t>6</w:t>
    </w:r>
    <w:r w:rsidRPr="00E5682B">
      <w:rPr>
        <w:color w:val="2B579A"/>
        <w:sz w:val="20"/>
        <w:szCs w:val="20"/>
        <w:shd w:val="clear" w:color="auto" w:fill="E6E6E6"/>
      </w:rPr>
      <w:fldChar w:fldCharType="end"/>
    </w:r>
  </w:p>
  <w:p w14:paraId="0D09C873" w14:textId="77777777" w:rsidR="00B45B9B" w:rsidRDefault="00B45B9B">
    <w:pPr>
      <w:pStyle w:val="Footer"/>
    </w:pPr>
  </w:p>
  <w:p w14:paraId="4B5B8C2A" w14:textId="77777777" w:rsidR="00A12AD4" w:rsidRDefault="00A12AD4">
    <w:pPr>
      <w:pStyle w:val="Footer"/>
      <w:ind w:right="360"/>
      <w:rPr>
        <w:rFonts w:ascii="Book Antiqua" w:hAnsi="Book Antiqu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BEDB" w14:textId="6CC2CFFA" w:rsidR="00CD06B8" w:rsidRDefault="00CD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87B3" w14:textId="77777777" w:rsidR="000176E4" w:rsidRDefault="000176E4">
      <w:r>
        <w:separator/>
      </w:r>
    </w:p>
  </w:footnote>
  <w:footnote w:type="continuationSeparator" w:id="0">
    <w:p w14:paraId="2CCF787E" w14:textId="77777777" w:rsidR="000176E4" w:rsidRDefault="000176E4">
      <w:r>
        <w:continuationSeparator/>
      </w:r>
    </w:p>
  </w:footnote>
  <w:footnote w:type="continuationNotice" w:id="1">
    <w:p w14:paraId="0A4169DF" w14:textId="77777777" w:rsidR="000176E4" w:rsidRDefault="00017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D915" w14:textId="77777777" w:rsidR="00CD06B8" w:rsidRDefault="00CD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80C" w14:textId="07CE8E03" w:rsidR="00CD06B8" w:rsidRDefault="00CD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97C" w14:textId="77777777" w:rsidR="00CD06B8" w:rsidRDefault="00CD0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EBA"/>
    <w:multiLevelType w:val="hybridMultilevel"/>
    <w:tmpl w:val="3A66E5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2003720"/>
    <w:multiLevelType w:val="multilevel"/>
    <w:tmpl w:val="6C709598"/>
    <w:lvl w:ilvl="0">
      <w:start w:val="1"/>
      <w:numFmt w:val="decimal"/>
      <w:lvlText w:val="%1."/>
      <w:lvlJc w:val="left"/>
      <w:pPr>
        <w:ind w:left="630" w:hanging="45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 w15:restartNumberingAfterBreak="0">
    <w:nsid w:val="15A176AF"/>
    <w:multiLevelType w:val="hybridMultilevel"/>
    <w:tmpl w:val="F6361C9A"/>
    <w:lvl w:ilvl="0" w:tplc="49FA8EB4">
      <w:start w:val="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260B0"/>
    <w:multiLevelType w:val="hybridMultilevel"/>
    <w:tmpl w:val="D396AF96"/>
    <w:lvl w:ilvl="0" w:tplc="308E3500">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A62333"/>
    <w:multiLevelType w:val="hybridMultilevel"/>
    <w:tmpl w:val="0A687978"/>
    <w:lvl w:ilvl="0" w:tplc="F01882A0">
      <w:start w:val="1"/>
      <w:numFmt w:val="upperRoman"/>
      <w:lvlText w:val="%1."/>
      <w:lvlJc w:val="left"/>
      <w:pPr>
        <w:tabs>
          <w:tab w:val="num" w:pos="1080"/>
        </w:tabs>
        <w:ind w:left="1080" w:hanging="720"/>
      </w:pPr>
      <w:rPr>
        <w:rFonts w:hint="default"/>
      </w:rPr>
    </w:lvl>
    <w:lvl w:ilvl="1" w:tplc="5D84F5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987E06"/>
    <w:multiLevelType w:val="hybridMultilevel"/>
    <w:tmpl w:val="ECC0316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E51939"/>
    <w:multiLevelType w:val="hybridMultilevel"/>
    <w:tmpl w:val="8E3C2E5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E6B741C"/>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8" w15:restartNumberingAfterBreak="0">
    <w:nsid w:val="342B1102"/>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9" w15:restartNumberingAfterBreak="0">
    <w:nsid w:val="3BBF59E2"/>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0" w15:restartNumberingAfterBreak="0">
    <w:nsid w:val="44F53D4E"/>
    <w:multiLevelType w:val="hybridMultilevel"/>
    <w:tmpl w:val="23B42C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6127BC"/>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2" w15:restartNumberingAfterBreak="0">
    <w:nsid w:val="48313325"/>
    <w:multiLevelType w:val="hybridMultilevel"/>
    <w:tmpl w:val="A32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41C65"/>
    <w:multiLevelType w:val="hybridMultilevel"/>
    <w:tmpl w:val="BF8CD55C"/>
    <w:lvl w:ilvl="0" w:tplc="BAFCC5C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C70D18"/>
    <w:multiLevelType w:val="multilevel"/>
    <w:tmpl w:val="475C07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83D6557"/>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6" w15:restartNumberingAfterBreak="0">
    <w:nsid w:val="5A495DA1"/>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7" w15:restartNumberingAfterBreak="0">
    <w:nsid w:val="5AE370F6"/>
    <w:multiLevelType w:val="hybridMultilevel"/>
    <w:tmpl w:val="36047E9C"/>
    <w:lvl w:ilvl="0" w:tplc="8702CE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CBC6DB6"/>
    <w:multiLevelType w:val="hybridMultilevel"/>
    <w:tmpl w:val="EB7C827A"/>
    <w:lvl w:ilvl="0" w:tplc="5654250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E13E9AFE">
      <w:start w:val="6"/>
      <w:numFmt w:val="bullet"/>
      <w:lvlText w:val="-"/>
      <w:lvlJc w:val="left"/>
      <w:pPr>
        <w:tabs>
          <w:tab w:val="num" w:pos="2160"/>
        </w:tabs>
        <w:ind w:left="2160" w:hanging="360"/>
      </w:pPr>
      <w:rPr>
        <w:rFonts w:ascii="Times New Roman" w:eastAsia="Times New Roman" w:hAnsi="Times New Roman" w:cs="Times New Roman"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DF42538"/>
    <w:multiLevelType w:val="multilevel"/>
    <w:tmpl w:val="5610333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0" w15:restartNumberingAfterBreak="0">
    <w:nsid w:val="623F4D38"/>
    <w:multiLevelType w:val="multilevel"/>
    <w:tmpl w:val="5AB08186"/>
    <w:lvl w:ilvl="0">
      <w:start w:val="1"/>
      <w:numFmt w:val="decimal"/>
      <w:lvlText w:val="%1."/>
      <w:lvlJc w:val="left"/>
      <w:pPr>
        <w:ind w:left="454" w:hanging="454"/>
      </w:pPr>
      <w:rPr>
        <w:b/>
      </w:rPr>
    </w:lvl>
    <w:lvl w:ilvl="1">
      <w:start w:val="1"/>
      <w:numFmt w:val="decimal"/>
      <w:lvlText w:val="%1.%2."/>
      <w:lvlJc w:val="left"/>
      <w:pPr>
        <w:ind w:left="1021" w:hanging="454"/>
      </w:pPr>
      <w:rPr>
        <w:b w:val="0"/>
        <w:i w:val="0"/>
        <w:color w:val="auto"/>
      </w:rPr>
    </w:lvl>
    <w:lvl w:ilvl="2">
      <w:start w:val="1"/>
      <w:numFmt w:val="decimal"/>
      <w:lvlText w:val="%1.%2.%3."/>
      <w:lvlJc w:val="left"/>
      <w:pPr>
        <w:ind w:left="142" w:firstLine="0"/>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4A26FF"/>
    <w:multiLevelType w:val="hybridMultilevel"/>
    <w:tmpl w:val="99A03306"/>
    <w:lvl w:ilvl="0" w:tplc="5D4CB6F6">
      <w:start w:val="1"/>
      <w:numFmt w:val="upperRoman"/>
      <w:lvlText w:val="%1."/>
      <w:lvlJc w:val="left"/>
      <w:pPr>
        <w:ind w:left="3839" w:hanging="72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2" w15:restartNumberingAfterBreak="0">
    <w:nsid w:val="67B730D6"/>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3" w15:restartNumberingAfterBreak="0">
    <w:nsid w:val="67FB4CCE"/>
    <w:multiLevelType w:val="multilevel"/>
    <w:tmpl w:val="F6F6E156"/>
    <w:lvl w:ilvl="0">
      <w:start w:val="1"/>
      <w:numFmt w:val="decimal"/>
      <w:lvlText w:val="%1."/>
      <w:lvlJc w:val="left"/>
      <w:pPr>
        <w:ind w:left="630" w:hanging="45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4" w15:restartNumberingAfterBreak="0">
    <w:nsid w:val="70BA56BC"/>
    <w:multiLevelType w:val="hybridMultilevel"/>
    <w:tmpl w:val="6C2C5734"/>
    <w:lvl w:ilvl="0" w:tplc="FFFFFFFF">
      <w:start w:val="1"/>
      <w:numFmt w:val="bullet"/>
      <w:pStyle w:val="CharCar"/>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D29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897D77"/>
    <w:multiLevelType w:val="hybridMultilevel"/>
    <w:tmpl w:val="2654BB74"/>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7" w15:restartNumberingAfterBreak="0">
    <w:nsid w:val="7BD61349"/>
    <w:multiLevelType w:val="hybridMultilevel"/>
    <w:tmpl w:val="19E24268"/>
    <w:lvl w:ilvl="0" w:tplc="04270001">
      <w:start w:val="1"/>
      <w:numFmt w:val="bullet"/>
      <w:lvlText w:val=""/>
      <w:lvlJc w:val="left"/>
      <w:pPr>
        <w:tabs>
          <w:tab w:val="num" w:pos="360"/>
        </w:tabs>
        <w:ind w:left="360" w:hanging="360"/>
      </w:pPr>
      <w:rPr>
        <w:rFonts w:ascii="Symbol" w:hAnsi="Symbol" w:cs="Symbol"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8" w15:restartNumberingAfterBreak="0">
    <w:nsid w:val="7DF97C0C"/>
    <w:multiLevelType w:val="multilevel"/>
    <w:tmpl w:val="99A03306"/>
    <w:lvl w:ilvl="0">
      <w:start w:val="1"/>
      <w:numFmt w:val="upperRoman"/>
      <w:lvlText w:val="%1."/>
      <w:lvlJc w:val="left"/>
      <w:pPr>
        <w:ind w:left="900" w:hanging="72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291517825">
    <w:abstractNumId w:val="4"/>
  </w:num>
  <w:num w:numId="2" w16cid:durableId="84889469">
    <w:abstractNumId w:val="14"/>
  </w:num>
  <w:num w:numId="3" w16cid:durableId="1825930218">
    <w:abstractNumId w:val="0"/>
  </w:num>
  <w:num w:numId="4" w16cid:durableId="192498491">
    <w:abstractNumId w:val="19"/>
  </w:num>
  <w:num w:numId="5" w16cid:durableId="1138188788">
    <w:abstractNumId w:val="2"/>
  </w:num>
  <w:num w:numId="6" w16cid:durableId="652371295">
    <w:abstractNumId w:val="6"/>
  </w:num>
  <w:num w:numId="7" w16cid:durableId="1940139415">
    <w:abstractNumId w:val="18"/>
  </w:num>
  <w:num w:numId="8" w16cid:durableId="2059042097">
    <w:abstractNumId w:val="12"/>
  </w:num>
  <w:num w:numId="9" w16cid:durableId="1916015966">
    <w:abstractNumId w:val="26"/>
  </w:num>
  <w:num w:numId="10" w16cid:durableId="353961480">
    <w:abstractNumId w:val="9"/>
  </w:num>
  <w:num w:numId="11" w16cid:durableId="788814948">
    <w:abstractNumId w:val="1"/>
  </w:num>
  <w:num w:numId="12" w16cid:durableId="2108456217">
    <w:abstractNumId w:val="16"/>
  </w:num>
  <w:num w:numId="13" w16cid:durableId="481042695">
    <w:abstractNumId w:val="21"/>
  </w:num>
  <w:num w:numId="14" w16cid:durableId="201552460">
    <w:abstractNumId w:val="28"/>
  </w:num>
  <w:num w:numId="15" w16cid:durableId="687800638">
    <w:abstractNumId w:val="15"/>
  </w:num>
  <w:num w:numId="16" w16cid:durableId="1444304755">
    <w:abstractNumId w:val="23"/>
  </w:num>
  <w:num w:numId="17" w16cid:durableId="2065834106">
    <w:abstractNumId w:val="11"/>
  </w:num>
  <w:num w:numId="18" w16cid:durableId="1896624873">
    <w:abstractNumId w:val="7"/>
  </w:num>
  <w:num w:numId="19" w16cid:durableId="1579828670">
    <w:abstractNumId w:val="8"/>
  </w:num>
  <w:num w:numId="20" w16cid:durableId="1503857828">
    <w:abstractNumId w:val="22"/>
  </w:num>
  <w:num w:numId="21" w16cid:durableId="793910108">
    <w:abstractNumId w:val="27"/>
  </w:num>
  <w:num w:numId="22" w16cid:durableId="1686982858">
    <w:abstractNumId w:val="24"/>
  </w:num>
  <w:num w:numId="23" w16cid:durableId="842474049">
    <w:abstractNumId w:val="10"/>
  </w:num>
  <w:num w:numId="24" w16cid:durableId="197352547">
    <w:abstractNumId w:val="3"/>
  </w:num>
  <w:num w:numId="25" w16cid:durableId="9259639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726659">
    <w:abstractNumId w:val="5"/>
  </w:num>
  <w:num w:numId="27" w16cid:durableId="1407729590">
    <w:abstractNumId w:val="25"/>
  </w:num>
  <w:num w:numId="28" w16cid:durableId="2124111993">
    <w:abstractNumId w:val="17"/>
  </w:num>
  <w:num w:numId="29" w16cid:durableId="598955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396"/>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E1"/>
    <w:rsid w:val="000046F8"/>
    <w:rsid w:val="00004A2D"/>
    <w:rsid w:val="00004E67"/>
    <w:rsid w:val="0001444B"/>
    <w:rsid w:val="00014AC6"/>
    <w:rsid w:val="00016F4F"/>
    <w:rsid w:val="000176E4"/>
    <w:rsid w:val="00022BCD"/>
    <w:rsid w:val="000256A3"/>
    <w:rsid w:val="000264CA"/>
    <w:rsid w:val="00027C66"/>
    <w:rsid w:val="00027FB8"/>
    <w:rsid w:val="000320CB"/>
    <w:rsid w:val="0003455E"/>
    <w:rsid w:val="000345D6"/>
    <w:rsid w:val="00036E49"/>
    <w:rsid w:val="00045914"/>
    <w:rsid w:val="00045F06"/>
    <w:rsid w:val="0006235D"/>
    <w:rsid w:val="00062F0E"/>
    <w:rsid w:val="00076721"/>
    <w:rsid w:val="000770D7"/>
    <w:rsid w:val="00081AE2"/>
    <w:rsid w:val="000868E6"/>
    <w:rsid w:val="000941FF"/>
    <w:rsid w:val="000947DA"/>
    <w:rsid w:val="00097F7E"/>
    <w:rsid w:val="000A1279"/>
    <w:rsid w:val="000A17A0"/>
    <w:rsid w:val="000A71D5"/>
    <w:rsid w:val="000B0AED"/>
    <w:rsid w:val="000B2626"/>
    <w:rsid w:val="000C2E38"/>
    <w:rsid w:val="000C73B3"/>
    <w:rsid w:val="000D12F1"/>
    <w:rsid w:val="000D258D"/>
    <w:rsid w:val="000D3620"/>
    <w:rsid w:val="000D5BFF"/>
    <w:rsid w:val="000D624E"/>
    <w:rsid w:val="000E24F5"/>
    <w:rsid w:val="000E2E94"/>
    <w:rsid w:val="000E5AF8"/>
    <w:rsid w:val="000E5F2B"/>
    <w:rsid w:val="000F2B16"/>
    <w:rsid w:val="000F6D61"/>
    <w:rsid w:val="000F6D66"/>
    <w:rsid w:val="00100585"/>
    <w:rsid w:val="0010058C"/>
    <w:rsid w:val="00103F85"/>
    <w:rsid w:val="00105F7E"/>
    <w:rsid w:val="00106B04"/>
    <w:rsid w:val="00107D56"/>
    <w:rsid w:val="00107FCB"/>
    <w:rsid w:val="0011136C"/>
    <w:rsid w:val="00111CDF"/>
    <w:rsid w:val="00113EFB"/>
    <w:rsid w:val="00114434"/>
    <w:rsid w:val="00114A04"/>
    <w:rsid w:val="001212B2"/>
    <w:rsid w:val="00135CE2"/>
    <w:rsid w:val="001366B4"/>
    <w:rsid w:val="001404F1"/>
    <w:rsid w:val="00140A93"/>
    <w:rsid w:val="001433E1"/>
    <w:rsid w:val="00154CFB"/>
    <w:rsid w:val="0015668F"/>
    <w:rsid w:val="00157E14"/>
    <w:rsid w:val="0016297A"/>
    <w:rsid w:val="00170E84"/>
    <w:rsid w:val="00171749"/>
    <w:rsid w:val="0017755D"/>
    <w:rsid w:val="00182B61"/>
    <w:rsid w:val="00183856"/>
    <w:rsid w:val="00187699"/>
    <w:rsid w:val="00187740"/>
    <w:rsid w:val="001967A2"/>
    <w:rsid w:val="00197A6E"/>
    <w:rsid w:val="001A14B1"/>
    <w:rsid w:val="001A369B"/>
    <w:rsid w:val="001A40C6"/>
    <w:rsid w:val="001A4F9D"/>
    <w:rsid w:val="001A762F"/>
    <w:rsid w:val="001B748A"/>
    <w:rsid w:val="001C06C4"/>
    <w:rsid w:val="001C3913"/>
    <w:rsid w:val="001C58AE"/>
    <w:rsid w:val="001C6D72"/>
    <w:rsid w:val="001C7F5F"/>
    <w:rsid w:val="001D0448"/>
    <w:rsid w:val="001D3D4D"/>
    <w:rsid w:val="001D5252"/>
    <w:rsid w:val="001D5A4A"/>
    <w:rsid w:val="001D670A"/>
    <w:rsid w:val="001D7435"/>
    <w:rsid w:val="001E145D"/>
    <w:rsid w:val="001E2361"/>
    <w:rsid w:val="001F1ED2"/>
    <w:rsid w:val="001F2430"/>
    <w:rsid w:val="0020582C"/>
    <w:rsid w:val="00205D4C"/>
    <w:rsid w:val="0020715D"/>
    <w:rsid w:val="00207A0A"/>
    <w:rsid w:val="00210FFB"/>
    <w:rsid w:val="002129F2"/>
    <w:rsid w:val="00213BA6"/>
    <w:rsid w:val="0021489F"/>
    <w:rsid w:val="00215121"/>
    <w:rsid w:val="00217B8C"/>
    <w:rsid w:val="002250B4"/>
    <w:rsid w:val="00225290"/>
    <w:rsid w:val="002313D8"/>
    <w:rsid w:val="00237928"/>
    <w:rsid w:val="00246B14"/>
    <w:rsid w:val="00246C2D"/>
    <w:rsid w:val="00256BD5"/>
    <w:rsid w:val="00263875"/>
    <w:rsid w:val="00264149"/>
    <w:rsid w:val="00277256"/>
    <w:rsid w:val="00282669"/>
    <w:rsid w:val="002872C2"/>
    <w:rsid w:val="00293D31"/>
    <w:rsid w:val="00297763"/>
    <w:rsid w:val="00297EE0"/>
    <w:rsid w:val="002A64A2"/>
    <w:rsid w:val="002A7670"/>
    <w:rsid w:val="002B54C2"/>
    <w:rsid w:val="002C118A"/>
    <w:rsid w:val="002C250B"/>
    <w:rsid w:val="002C37FC"/>
    <w:rsid w:val="002C3E29"/>
    <w:rsid w:val="002C6633"/>
    <w:rsid w:val="002D0F63"/>
    <w:rsid w:val="002D2461"/>
    <w:rsid w:val="002E0222"/>
    <w:rsid w:val="002E02DD"/>
    <w:rsid w:val="002E0CA0"/>
    <w:rsid w:val="002E2216"/>
    <w:rsid w:val="002E6A90"/>
    <w:rsid w:val="002E7891"/>
    <w:rsid w:val="002F1762"/>
    <w:rsid w:val="002F180F"/>
    <w:rsid w:val="002F44D0"/>
    <w:rsid w:val="002F551E"/>
    <w:rsid w:val="002F6599"/>
    <w:rsid w:val="003013C7"/>
    <w:rsid w:val="00302F7C"/>
    <w:rsid w:val="00310335"/>
    <w:rsid w:val="00310819"/>
    <w:rsid w:val="003142FB"/>
    <w:rsid w:val="00316287"/>
    <w:rsid w:val="00325622"/>
    <w:rsid w:val="00326ADD"/>
    <w:rsid w:val="0033216E"/>
    <w:rsid w:val="00335CA3"/>
    <w:rsid w:val="00340AED"/>
    <w:rsid w:val="00341697"/>
    <w:rsid w:val="00343F59"/>
    <w:rsid w:val="0034460C"/>
    <w:rsid w:val="00346315"/>
    <w:rsid w:val="00347349"/>
    <w:rsid w:val="0035010F"/>
    <w:rsid w:val="0035735B"/>
    <w:rsid w:val="00357E49"/>
    <w:rsid w:val="003626A3"/>
    <w:rsid w:val="00362A48"/>
    <w:rsid w:val="00363614"/>
    <w:rsid w:val="003717BF"/>
    <w:rsid w:val="00374265"/>
    <w:rsid w:val="00375B41"/>
    <w:rsid w:val="00376DD9"/>
    <w:rsid w:val="0038200F"/>
    <w:rsid w:val="00392176"/>
    <w:rsid w:val="00394AF6"/>
    <w:rsid w:val="00395D7E"/>
    <w:rsid w:val="003968E1"/>
    <w:rsid w:val="00396FC7"/>
    <w:rsid w:val="003A225B"/>
    <w:rsid w:val="003A5C0D"/>
    <w:rsid w:val="003A7738"/>
    <w:rsid w:val="003B20AC"/>
    <w:rsid w:val="003C0FB0"/>
    <w:rsid w:val="003C35B3"/>
    <w:rsid w:val="003C507E"/>
    <w:rsid w:val="003C6F23"/>
    <w:rsid w:val="003D0A62"/>
    <w:rsid w:val="003D1556"/>
    <w:rsid w:val="003D54B3"/>
    <w:rsid w:val="003E1BD4"/>
    <w:rsid w:val="003E22AB"/>
    <w:rsid w:val="003E2935"/>
    <w:rsid w:val="003E369E"/>
    <w:rsid w:val="003F5C65"/>
    <w:rsid w:val="003F76C3"/>
    <w:rsid w:val="003F7EFD"/>
    <w:rsid w:val="00402578"/>
    <w:rsid w:val="004040A3"/>
    <w:rsid w:val="0041651A"/>
    <w:rsid w:val="004240B0"/>
    <w:rsid w:val="00424E1F"/>
    <w:rsid w:val="00425549"/>
    <w:rsid w:val="004318B0"/>
    <w:rsid w:val="004337EA"/>
    <w:rsid w:val="00433CB9"/>
    <w:rsid w:val="004347B8"/>
    <w:rsid w:val="004362C0"/>
    <w:rsid w:val="00442759"/>
    <w:rsid w:val="00447335"/>
    <w:rsid w:val="004502C2"/>
    <w:rsid w:val="0045194F"/>
    <w:rsid w:val="00451B31"/>
    <w:rsid w:val="0045423A"/>
    <w:rsid w:val="0045598C"/>
    <w:rsid w:val="00456125"/>
    <w:rsid w:val="00460B3A"/>
    <w:rsid w:val="0047082D"/>
    <w:rsid w:val="0047162B"/>
    <w:rsid w:val="004728B2"/>
    <w:rsid w:val="004769F1"/>
    <w:rsid w:val="00476B01"/>
    <w:rsid w:val="00480127"/>
    <w:rsid w:val="00497601"/>
    <w:rsid w:val="004A443E"/>
    <w:rsid w:val="004A4DB5"/>
    <w:rsid w:val="004A5342"/>
    <w:rsid w:val="004A7646"/>
    <w:rsid w:val="004B19D3"/>
    <w:rsid w:val="004B67D7"/>
    <w:rsid w:val="004B6D0D"/>
    <w:rsid w:val="004C1E1D"/>
    <w:rsid w:val="004C2074"/>
    <w:rsid w:val="004C20F9"/>
    <w:rsid w:val="004C22E5"/>
    <w:rsid w:val="004C2645"/>
    <w:rsid w:val="004D0D59"/>
    <w:rsid w:val="004D4179"/>
    <w:rsid w:val="004E241D"/>
    <w:rsid w:val="004F1366"/>
    <w:rsid w:val="004F7B83"/>
    <w:rsid w:val="004F7F37"/>
    <w:rsid w:val="005054E3"/>
    <w:rsid w:val="005077D7"/>
    <w:rsid w:val="00507CA5"/>
    <w:rsid w:val="00515618"/>
    <w:rsid w:val="0051578F"/>
    <w:rsid w:val="005237F1"/>
    <w:rsid w:val="00525B52"/>
    <w:rsid w:val="00526476"/>
    <w:rsid w:val="00530A45"/>
    <w:rsid w:val="005374C8"/>
    <w:rsid w:val="0054087F"/>
    <w:rsid w:val="005459AF"/>
    <w:rsid w:val="00547F58"/>
    <w:rsid w:val="00553332"/>
    <w:rsid w:val="00557CC4"/>
    <w:rsid w:val="00562147"/>
    <w:rsid w:val="00563EF2"/>
    <w:rsid w:val="0056725C"/>
    <w:rsid w:val="00567D6F"/>
    <w:rsid w:val="00573169"/>
    <w:rsid w:val="005733CC"/>
    <w:rsid w:val="005757D0"/>
    <w:rsid w:val="00576194"/>
    <w:rsid w:val="005807E2"/>
    <w:rsid w:val="005866EE"/>
    <w:rsid w:val="00587EF2"/>
    <w:rsid w:val="0059068E"/>
    <w:rsid w:val="005929DA"/>
    <w:rsid w:val="00594DFE"/>
    <w:rsid w:val="00596FCD"/>
    <w:rsid w:val="005A006C"/>
    <w:rsid w:val="005A0798"/>
    <w:rsid w:val="005A1340"/>
    <w:rsid w:val="005A2C37"/>
    <w:rsid w:val="005A33A4"/>
    <w:rsid w:val="005A42A7"/>
    <w:rsid w:val="005A488C"/>
    <w:rsid w:val="005A5303"/>
    <w:rsid w:val="005A5DF3"/>
    <w:rsid w:val="005B0F9B"/>
    <w:rsid w:val="005B132D"/>
    <w:rsid w:val="005B3C24"/>
    <w:rsid w:val="005B5FAD"/>
    <w:rsid w:val="005B6210"/>
    <w:rsid w:val="005C5318"/>
    <w:rsid w:val="005C63C5"/>
    <w:rsid w:val="005D3F57"/>
    <w:rsid w:val="005D6B93"/>
    <w:rsid w:val="005E2EDD"/>
    <w:rsid w:val="005F11BA"/>
    <w:rsid w:val="005F4E55"/>
    <w:rsid w:val="005F508A"/>
    <w:rsid w:val="005F7F8F"/>
    <w:rsid w:val="00603C2B"/>
    <w:rsid w:val="006101A9"/>
    <w:rsid w:val="00611357"/>
    <w:rsid w:val="00611BB8"/>
    <w:rsid w:val="00613A30"/>
    <w:rsid w:val="00616445"/>
    <w:rsid w:val="00626B47"/>
    <w:rsid w:val="00630B11"/>
    <w:rsid w:val="00634928"/>
    <w:rsid w:val="006353CA"/>
    <w:rsid w:val="00636243"/>
    <w:rsid w:val="00636AEB"/>
    <w:rsid w:val="00642EEA"/>
    <w:rsid w:val="00644A22"/>
    <w:rsid w:val="00657318"/>
    <w:rsid w:val="00657E2F"/>
    <w:rsid w:val="006710B6"/>
    <w:rsid w:val="00671A10"/>
    <w:rsid w:val="0067318E"/>
    <w:rsid w:val="00673809"/>
    <w:rsid w:val="0068152A"/>
    <w:rsid w:val="00681B26"/>
    <w:rsid w:val="00685D15"/>
    <w:rsid w:val="006868E8"/>
    <w:rsid w:val="0069049E"/>
    <w:rsid w:val="006908FD"/>
    <w:rsid w:val="006A392C"/>
    <w:rsid w:val="006B6911"/>
    <w:rsid w:val="006C0682"/>
    <w:rsid w:val="006C4840"/>
    <w:rsid w:val="006C63F9"/>
    <w:rsid w:val="006C6AF0"/>
    <w:rsid w:val="006D1B5D"/>
    <w:rsid w:val="006D5B30"/>
    <w:rsid w:val="006E56E4"/>
    <w:rsid w:val="006F01FD"/>
    <w:rsid w:val="006F1ABB"/>
    <w:rsid w:val="006F1E69"/>
    <w:rsid w:val="006F258E"/>
    <w:rsid w:val="006F2D4C"/>
    <w:rsid w:val="006F388C"/>
    <w:rsid w:val="0070013D"/>
    <w:rsid w:val="0070253A"/>
    <w:rsid w:val="00720B6B"/>
    <w:rsid w:val="00723DE2"/>
    <w:rsid w:val="007261B8"/>
    <w:rsid w:val="007301DA"/>
    <w:rsid w:val="007359D7"/>
    <w:rsid w:val="007370FF"/>
    <w:rsid w:val="00737CED"/>
    <w:rsid w:val="007414CD"/>
    <w:rsid w:val="00746403"/>
    <w:rsid w:val="00754BF7"/>
    <w:rsid w:val="00754E2A"/>
    <w:rsid w:val="007566DC"/>
    <w:rsid w:val="00756D97"/>
    <w:rsid w:val="007614FB"/>
    <w:rsid w:val="00762BA2"/>
    <w:rsid w:val="00764269"/>
    <w:rsid w:val="00764AAB"/>
    <w:rsid w:val="00775A00"/>
    <w:rsid w:val="00777DB3"/>
    <w:rsid w:val="0078059C"/>
    <w:rsid w:val="0078200B"/>
    <w:rsid w:val="00790D5A"/>
    <w:rsid w:val="00795F5B"/>
    <w:rsid w:val="007960F8"/>
    <w:rsid w:val="00796ABF"/>
    <w:rsid w:val="007A1A7C"/>
    <w:rsid w:val="007A4066"/>
    <w:rsid w:val="007A53E0"/>
    <w:rsid w:val="007A6D95"/>
    <w:rsid w:val="007B1F20"/>
    <w:rsid w:val="007B3087"/>
    <w:rsid w:val="007B3C6B"/>
    <w:rsid w:val="007B6B83"/>
    <w:rsid w:val="007B7317"/>
    <w:rsid w:val="007C1A2E"/>
    <w:rsid w:val="007C33D4"/>
    <w:rsid w:val="007C3C97"/>
    <w:rsid w:val="007C4857"/>
    <w:rsid w:val="007C7FE6"/>
    <w:rsid w:val="007D751B"/>
    <w:rsid w:val="007E07B7"/>
    <w:rsid w:val="007E11F6"/>
    <w:rsid w:val="007E2447"/>
    <w:rsid w:val="007E2A98"/>
    <w:rsid w:val="007E3951"/>
    <w:rsid w:val="007F0E82"/>
    <w:rsid w:val="007F2285"/>
    <w:rsid w:val="007F2E69"/>
    <w:rsid w:val="007F52DF"/>
    <w:rsid w:val="007F5568"/>
    <w:rsid w:val="007F568E"/>
    <w:rsid w:val="007F5F83"/>
    <w:rsid w:val="007F6001"/>
    <w:rsid w:val="0080000C"/>
    <w:rsid w:val="00802F5A"/>
    <w:rsid w:val="00806947"/>
    <w:rsid w:val="0080700B"/>
    <w:rsid w:val="00811870"/>
    <w:rsid w:val="008121F0"/>
    <w:rsid w:val="00813F7C"/>
    <w:rsid w:val="00816087"/>
    <w:rsid w:val="00820EEA"/>
    <w:rsid w:val="0082132F"/>
    <w:rsid w:val="00824C23"/>
    <w:rsid w:val="0082657E"/>
    <w:rsid w:val="00826E90"/>
    <w:rsid w:val="0082760E"/>
    <w:rsid w:val="0083497A"/>
    <w:rsid w:val="00835113"/>
    <w:rsid w:val="00835DC4"/>
    <w:rsid w:val="00836120"/>
    <w:rsid w:val="008365CD"/>
    <w:rsid w:val="00844322"/>
    <w:rsid w:val="00846576"/>
    <w:rsid w:val="00850EA7"/>
    <w:rsid w:val="00852250"/>
    <w:rsid w:val="008534E9"/>
    <w:rsid w:val="00853C2A"/>
    <w:rsid w:val="00855A3F"/>
    <w:rsid w:val="0085638D"/>
    <w:rsid w:val="00856F99"/>
    <w:rsid w:val="008609F5"/>
    <w:rsid w:val="00860B45"/>
    <w:rsid w:val="00870327"/>
    <w:rsid w:val="00874A8F"/>
    <w:rsid w:val="00875320"/>
    <w:rsid w:val="00886C17"/>
    <w:rsid w:val="00890BB5"/>
    <w:rsid w:val="008915DD"/>
    <w:rsid w:val="00892612"/>
    <w:rsid w:val="00892B4C"/>
    <w:rsid w:val="00892BC1"/>
    <w:rsid w:val="0089410F"/>
    <w:rsid w:val="00896285"/>
    <w:rsid w:val="008A16BA"/>
    <w:rsid w:val="008A26CF"/>
    <w:rsid w:val="008A378B"/>
    <w:rsid w:val="008A6331"/>
    <w:rsid w:val="008A74EC"/>
    <w:rsid w:val="008A79B8"/>
    <w:rsid w:val="008B0DF3"/>
    <w:rsid w:val="008B5E30"/>
    <w:rsid w:val="008C05CA"/>
    <w:rsid w:val="008C3792"/>
    <w:rsid w:val="008C7CD6"/>
    <w:rsid w:val="008D096B"/>
    <w:rsid w:val="008D1BA0"/>
    <w:rsid w:val="008D4AA9"/>
    <w:rsid w:val="008D4DFC"/>
    <w:rsid w:val="008D56F9"/>
    <w:rsid w:val="008D582C"/>
    <w:rsid w:val="008E05B4"/>
    <w:rsid w:val="008E0D64"/>
    <w:rsid w:val="008E1F87"/>
    <w:rsid w:val="008E25A0"/>
    <w:rsid w:val="008F275C"/>
    <w:rsid w:val="008F3ABA"/>
    <w:rsid w:val="008F5EFA"/>
    <w:rsid w:val="008F6FCA"/>
    <w:rsid w:val="00900CB8"/>
    <w:rsid w:val="00901EDA"/>
    <w:rsid w:val="00903DA4"/>
    <w:rsid w:val="0090449C"/>
    <w:rsid w:val="009058BA"/>
    <w:rsid w:val="00911976"/>
    <w:rsid w:val="009146CB"/>
    <w:rsid w:val="00921466"/>
    <w:rsid w:val="009251BB"/>
    <w:rsid w:val="0092572D"/>
    <w:rsid w:val="00927ABC"/>
    <w:rsid w:val="00931DF2"/>
    <w:rsid w:val="00933ED8"/>
    <w:rsid w:val="00937741"/>
    <w:rsid w:val="00937953"/>
    <w:rsid w:val="0094080F"/>
    <w:rsid w:val="00943A61"/>
    <w:rsid w:val="00954871"/>
    <w:rsid w:val="009603CA"/>
    <w:rsid w:val="009626F0"/>
    <w:rsid w:val="00963ABD"/>
    <w:rsid w:val="00970525"/>
    <w:rsid w:val="00973E81"/>
    <w:rsid w:val="0097550A"/>
    <w:rsid w:val="00980C9C"/>
    <w:rsid w:val="00986728"/>
    <w:rsid w:val="0098727D"/>
    <w:rsid w:val="00994700"/>
    <w:rsid w:val="009969B4"/>
    <w:rsid w:val="009A1F23"/>
    <w:rsid w:val="009A3651"/>
    <w:rsid w:val="009A3BA2"/>
    <w:rsid w:val="009A3D0D"/>
    <w:rsid w:val="009A68B1"/>
    <w:rsid w:val="009B25F7"/>
    <w:rsid w:val="009B2B95"/>
    <w:rsid w:val="009B462B"/>
    <w:rsid w:val="009B73BE"/>
    <w:rsid w:val="009C04C7"/>
    <w:rsid w:val="009C162A"/>
    <w:rsid w:val="009C22AC"/>
    <w:rsid w:val="009C2334"/>
    <w:rsid w:val="009C2C26"/>
    <w:rsid w:val="009C5B93"/>
    <w:rsid w:val="009D0350"/>
    <w:rsid w:val="009D3321"/>
    <w:rsid w:val="009D4E3E"/>
    <w:rsid w:val="009E52C2"/>
    <w:rsid w:val="009F03FC"/>
    <w:rsid w:val="009F6BDA"/>
    <w:rsid w:val="009F7EF7"/>
    <w:rsid w:val="00A02863"/>
    <w:rsid w:val="00A12AD4"/>
    <w:rsid w:val="00A13E2A"/>
    <w:rsid w:val="00A14088"/>
    <w:rsid w:val="00A149AD"/>
    <w:rsid w:val="00A16BC9"/>
    <w:rsid w:val="00A17E95"/>
    <w:rsid w:val="00A23126"/>
    <w:rsid w:val="00A309B5"/>
    <w:rsid w:val="00A31F5A"/>
    <w:rsid w:val="00A3365D"/>
    <w:rsid w:val="00A344C5"/>
    <w:rsid w:val="00A54CC5"/>
    <w:rsid w:val="00A55E18"/>
    <w:rsid w:val="00A563BA"/>
    <w:rsid w:val="00A60C25"/>
    <w:rsid w:val="00A62CA0"/>
    <w:rsid w:val="00A67858"/>
    <w:rsid w:val="00A67ACB"/>
    <w:rsid w:val="00A8661C"/>
    <w:rsid w:val="00A867A7"/>
    <w:rsid w:val="00A87AF9"/>
    <w:rsid w:val="00A92C71"/>
    <w:rsid w:val="00A941B8"/>
    <w:rsid w:val="00AA1AE2"/>
    <w:rsid w:val="00AA1FDC"/>
    <w:rsid w:val="00AA257E"/>
    <w:rsid w:val="00AA645B"/>
    <w:rsid w:val="00AA664D"/>
    <w:rsid w:val="00AB1DBD"/>
    <w:rsid w:val="00AC74D5"/>
    <w:rsid w:val="00AD221C"/>
    <w:rsid w:val="00AD268A"/>
    <w:rsid w:val="00AD338C"/>
    <w:rsid w:val="00AD5298"/>
    <w:rsid w:val="00AD59D2"/>
    <w:rsid w:val="00AE3E58"/>
    <w:rsid w:val="00AE5D6A"/>
    <w:rsid w:val="00AE6276"/>
    <w:rsid w:val="00AF1221"/>
    <w:rsid w:val="00AF1235"/>
    <w:rsid w:val="00AF5E20"/>
    <w:rsid w:val="00B00E5C"/>
    <w:rsid w:val="00B020D9"/>
    <w:rsid w:val="00B05184"/>
    <w:rsid w:val="00B056AC"/>
    <w:rsid w:val="00B11A45"/>
    <w:rsid w:val="00B1387B"/>
    <w:rsid w:val="00B14F44"/>
    <w:rsid w:val="00B15046"/>
    <w:rsid w:val="00B15C37"/>
    <w:rsid w:val="00B20317"/>
    <w:rsid w:val="00B3223F"/>
    <w:rsid w:val="00B35AD4"/>
    <w:rsid w:val="00B35D7A"/>
    <w:rsid w:val="00B37E17"/>
    <w:rsid w:val="00B439D3"/>
    <w:rsid w:val="00B44F3F"/>
    <w:rsid w:val="00B45B9B"/>
    <w:rsid w:val="00B4673B"/>
    <w:rsid w:val="00B47135"/>
    <w:rsid w:val="00B519CD"/>
    <w:rsid w:val="00B5332C"/>
    <w:rsid w:val="00B55D85"/>
    <w:rsid w:val="00B63C3E"/>
    <w:rsid w:val="00B642FB"/>
    <w:rsid w:val="00B66DD0"/>
    <w:rsid w:val="00B67796"/>
    <w:rsid w:val="00B704ED"/>
    <w:rsid w:val="00B70801"/>
    <w:rsid w:val="00B72843"/>
    <w:rsid w:val="00B74AAF"/>
    <w:rsid w:val="00B772A1"/>
    <w:rsid w:val="00B85A02"/>
    <w:rsid w:val="00B86D3D"/>
    <w:rsid w:val="00B878BD"/>
    <w:rsid w:val="00BA071F"/>
    <w:rsid w:val="00BA577F"/>
    <w:rsid w:val="00BA58C9"/>
    <w:rsid w:val="00BA5A49"/>
    <w:rsid w:val="00BB32F1"/>
    <w:rsid w:val="00BB3301"/>
    <w:rsid w:val="00BC2F4B"/>
    <w:rsid w:val="00BC4140"/>
    <w:rsid w:val="00BC6891"/>
    <w:rsid w:val="00BC7F4E"/>
    <w:rsid w:val="00BE2EA8"/>
    <w:rsid w:val="00BE3215"/>
    <w:rsid w:val="00BE4086"/>
    <w:rsid w:val="00BE4509"/>
    <w:rsid w:val="00BE5B0D"/>
    <w:rsid w:val="00BE6D78"/>
    <w:rsid w:val="00BE793E"/>
    <w:rsid w:val="00BF268E"/>
    <w:rsid w:val="00BF302F"/>
    <w:rsid w:val="00BF7707"/>
    <w:rsid w:val="00C00949"/>
    <w:rsid w:val="00C03886"/>
    <w:rsid w:val="00C03DBB"/>
    <w:rsid w:val="00C07C00"/>
    <w:rsid w:val="00C13859"/>
    <w:rsid w:val="00C153CE"/>
    <w:rsid w:val="00C1659C"/>
    <w:rsid w:val="00C17587"/>
    <w:rsid w:val="00C17A7E"/>
    <w:rsid w:val="00C22D3D"/>
    <w:rsid w:val="00C2503C"/>
    <w:rsid w:val="00C30857"/>
    <w:rsid w:val="00C3281C"/>
    <w:rsid w:val="00C33B6F"/>
    <w:rsid w:val="00C3494A"/>
    <w:rsid w:val="00C36242"/>
    <w:rsid w:val="00C36EC0"/>
    <w:rsid w:val="00C3BB1B"/>
    <w:rsid w:val="00C40AB6"/>
    <w:rsid w:val="00C43677"/>
    <w:rsid w:val="00C46A91"/>
    <w:rsid w:val="00C540AF"/>
    <w:rsid w:val="00C56BAA"/>
    <w:rsid w:val="00C612DD"/>
    <w:rsid w:val="00C62D7E"/>
    <w:rsid w:val="00C74EC4"/>
    <w:rsid w:val="00C750AA"/>
    <w:rsid w:val="00C76EF7"/>
    <w:rsid w:val="00C81F45"/>
    <w:rsid w:val="00C8269A"/>
    <w:rsid w:val="00C8460D"/>
    <w:rsid w:val="00C85E27"/>
    <w:rsid w:val="00C87D11"/>
    <w:rsid w:val="00C908A6"/>
    <w:rsid w:val="00C93C2E"/>
    <w:rsid w:val="00C94EC0"/>
    <w:rsid w:val="00C97282"/>
    <w:rsid w:val="00CA1F40"/>
    <w:rsid w:val="00CA5159"/>
    <w:rsid w:val="00CB1B65"/>
    <w:rsid w:val="00CB1EC3"/>
    <w:rsid w:val="00CB23E0"/>
    <w:rsid w:val="00CB4C38"/>
    <w:rsid w:val="00CB56D9"/>
    <w:rsid w:val="00CB5DD5"/>
    <w:rsid w:val="00CC3DEE"/>
    <w:rsid w:val="00CC3E4C"/>
    <w:rsid w:val="00CD06B8"/>
    <w:rsid w:val="00CD41DD"/>
    <w:rsid w:val="00CD7F47"/>
    <w:rsid w:val="00CE04A2"/>
    <w:rsid w:val="00CE0571"/>
    <w:rsid w:val="00CE0E2E"/>
    <w:rsid w:val="00CE1C76"/>
    <w:rsid w:val="00CE2818"/>
    <w:rsid w:val="00CF0D50"/>
    <w:rsid w:val="00CF3656"/>
    <w:rsid w:val="00CF40DF"/>
    <w:rsid w:val="00CF7DD9"/>
    <w:rsid w:val="00D00051"/>
    <w:rsid w:val="00D01CA6"/>
    <w:rsid w:val="00D02F7B"/>
    <w:rsid w:val="00D06628"/>
    <w:rsid w:val="00D10DC2"/>
    <w:rsid w:val="00D10FE9"/>
    <w:rsid w:val="00D113A6"/>
    <w:rsid w:val="00D116E3"/>
    <w:rsid w:val="00D16921"/>
    <w:rsid w:val="00D25249"/>
    <w:rsid w:val="00D27441"/>
    <w:rsid w:val="00D333E1"/>
    <w:rsid w:val="00D33833"/>
    <w:rsid w:val="00D367FE"/>
    <w:rsid w:val="00D41379"/>
    <w:rsid w:val="00D41677"/>
    <w:rsid w:val="00D43F50"/>
    <w:rsid w:val="00D443F3"/>
    <w:rsid w:val="00D45352"/>
    <w:rsid w:val="00D45D8D"/>
    <w:rsid w:val="00D46432"/>
    <w:rsid w:val="00D50346"/>
    <w:rsid w:val="00D60C52"/>
    <w:rsid w:val="00D63D62"/>
    <w:rsid w:val="00D64125"/>
    <w:rsid w:val="00D6755E"/>
    <w:rsid w:val="00D7624D"/>
    <w:rsid w:val="00D80FF0"/>
    <w:rsid w:val="00D84A1B"/>
    <w:rsid w:val="00D84D5D"/>
    <w:rsid w:val="00D86432"/>
    <w:rsid w:val="00D90920"/>
    <w:rsid w:val="00D91026"/>
    <w:rsid w:val="00D92A56"/>
    <w:rsid w:val="00DA1EEA"/>
    <w:rsid w:val="00DA30FC"/>
    <w:rsid w:val="00DA3FE6"/>
    <w:rsid w:val="00DA4795"/>
    <w:rsid w:val="00DA4FC3"/>
    <w:rsid w:val="00DA6001"/>
    <w:rsid w:val="00DA6B9F"/>
    <w:rsid w:val="00DB15DF"/>
    <w:rsid w:val="00DB3B5C"/>
    <w:rsid w:val="00DB41E2"/>
    <w:rsid w:val="00DB7EB0"/>
    <w:rsid w:val="00DC08BC"/>
    <w:rsid w:val="00DC1174"/>
    <w:rsid w:val="00DC3E92"/>
    <w:rsid w:val="00DC411E"/>
    <w:rsid w:val="00DD04CD"/>
    <w:rsid w:val="00DD5091"/>
    <w:rsid w:val="00DD5CBE"/>
    <w:rsid w:val="00DE5A2B"/>
    <w:rsid w:val="00DE69B6"/>
    <w:rsid w:val="00DF03E9"/>
    <w:rsid w:val="00E0152D"/>
    <w:rsid w:val="00E022D3"/>
    <w:rsid w:val="00E032BC"/>
    <w:rsid w:val="00E041F5"/>
    <w:rsid w:val="00E056F4"/>
    <w:rsid w:val="00E10BC3"/>
    <w:rsid w:val="00E1208D"/>
    <w:rsid w:val="00E12B78"/>
    <w:rsid w:val="00E146C1"/>
    <w:rsid w:val="00E200D8"/>
    <w:rsid w:val="00E20FE3"/>
    <w:rsid w:val="00E24CE7"/>
    <w:rsid w:val="00E26315"/>
    <w:rsid w:val="00E26CF7"/>
    <w:rsid w:val="00E342E5"/>
    <w:rsid w:val="00E34D8C"/>
    <w:rsid w:val="00E34EB6"/>
    <w:rsid w:val="00E3653A"/>
    <w:rsid w:val="00E44937"/>
    <w:rsid w:val="00E552D5"/>
    <w:rsid w:val="00E5682B"/>
    <w:rsid w:val="00E56943"/>
    <w:rsid w:val="00E610EE"/>
    <w:rsid w:val="00E638B1"/>
    <w:rsid w:val="00E66506"/>
    <w:rsid w:val="00E67CC4"/>
    <w:rsid w:val="00E7593B"/>
    <w:rsid w:val="00E75C01"/>
    <w:rsid w:val="00E769F0"/>
    <w:rsid w:val="00E808B4"/>
    <w:rsid w:val="00E8335B"/>
    <w:rsid w:val="00E838E3"/>
    <w:rsid w:val="00E83E23"/>
    <w:rsid w:val="00E855BF"/>
    <w:rsid w:val="00E860AD"/>
    <w:rsid w:val="00E8654A"/>
    <w:rsid w:val="00E879E0"/>
    <w:rsid w:val="00E87CD9"/>
    <w:rsid w:val="00E90782"/>
    <w:rsid w:val="00E91ADC"/>
    <w:rsid w:val="00E920C5"/>
    <w:rsid w:val="00E93F3D"/>
    <w:rsid w:val="00E9614E"/>
    <w:rsid w:val="00E96D22"/>
    <w:rsid w:val="00E97810"/>
    <w:rsid w:val="00EA2E28"/>
    <w:rsid w:val="00EA333B"/>
    <w:rsid w:val="00EA384C"/>
    <w:rsid w:val="00EA4A24"/>
    <w:rsid w:val="00EA6422"/>
    <w:rsid w:val="00EB1131"/>
    <w:rsid w:val="00EC06C0"/>
    <w:rsid w:val="00EC127C"/>
    <w:rsid w:val="00EC2E06"/>
    <w:rsid w:val="00ED5C51"/>
    <w:rsid w:val="00EE14F9"/>
    <w:rsid w:val="00EE25D0"/>
    <w:rsid w:val="00EE7BD8"/>
    <w:rsid w:val="00EF266A"/>
    <w:rsid w:val="00EF2AE8"/>
    <w:rsid w:val="00F00E60"/>
    <w:rsid w:val="00F05343"/>
    <w:rsid w:val="00F071CD"/>
    <w:rsid w:val="00F11F58"/>
    <w:rsid w:val="00F13BC0"/>
    <w:rsid w:val="00F13F1C"/>
    <w:rsid w:val="00F17387"/>
    <w:rsid w:val="00F17482"/>
    <w:rsid w:val="00F179C3"/>
    <w:rsid w:val="00F2078E"/>
    <w:rsid w:val="00F215E0"/>
    <w:rsid w:val="00F3145D"/>
    <w:rsid w:val="00F42C27"/>
    <w:rsid w:val="00F44448"/>
    <w:rsid w:val="00F50882"/>
    <w:rsid w:val="00F50AEB"/>
    <w:rsid w:val="00F527CE"/>
    <w:rsid w:val="00F53AD0"/>
    <w:rsid w:val="00F603CC"/>
    <w:rsid w:val="00F60E5D"/>
    <w:rsid w:val="00F61308"/>
    <w:rsid w:val="00F62228"/>
    <w:rsid w:val="00F65851"/>
    <w:rsid w:val="00F661AE"/>
    <w:rsid w:val="00F6624C"/>
    <w:rsid w:val="00F708B2"/>
    <w:rsid w:val="00F75C9F"/>
    <w:rsid w:val="00F91ACE"/>
    <w:rsid w:val="00F92F83"/>
    <w:rsid w:val="00FA00B6"/>
    <w:rsid w:val="00FA0139"/>
    <w:rsid w:val="00FA3381"/>
    <w:rsid w:val="00FA33FF"/>
    <w:rsid w:val="00FA3F74"/>
    <w:rsid w:val="00FA425D"/>
    <w:rsid w:val="00FA5DB0"/>
    <w:rsid w:val="00FB3218"/>
    <w:rsid w:val="00FB34E5"/>
    <w:rsid w:val="00FB4C82"/>
    <w:rsid w:val="00FB5728"/>
    <w:rsid w:val="00FB5C67"/>
    <w:rsid w:val="00FB6657"/>
    <w:rsid w:val="00FC137A"/>
    <w:rsid w:val="00FC20F2"/>
    <w:rsid w:val="00FC5176"/>
    <w:rsid w:val="00FC71A4"/>
    <w:rsid w:val="00FD4261"/>
    <w:rsid w:val="00FD6269"/>
    <w:rsid w:val="00FD7C1C"/>
    <w:rsid w:val="00FE0AAD"/>
    <w:rsid w:val="00FE0E3F"/>
    <w:rsid w:val="00FE4144"/>
    <w:rsid w:val="00FF23CE"/>
    <w:rsid w:val="01A384FD"/>
    <w:rsid w:val="0392E6C8"/>
    <w:rsid w:val="03F5FBB0"/>
    <w:rsid w:val="05BC60B0"/>
    <w:rsid w:val="07440F9B"/>
    <w:rsid w:val="07EBA64E"/>
    <w:rsid w:val="07EECB3B"/>
    <w:rsid w:val="0805AD40"/>
    <w:rsid w:val="096D1E69"/>
    <w:rsid w:val="0B612EF8"/>
    <w:rsid w:val="0DF8FF35"/>
    <w:rsid w:val="0E800417"/>
    <w:rsid w:val="0F5CA48E"/>
    <w:rsid w:val="114E2BD1"/>
    <w:rsid w:val="125CAEE6"/>
    <w:rsid w:val="1273591C"/>
    <w:rsid w:val="12E63660"/>
    <w:rsid w:val="1356477E"/>
    <w:rsid w:val="157F72C5"/>
    <w:rsid w:val="16529D88"/>
    <w:rsid w:val="16C402D7"/>
    <w:rsid w:val="18DF908D"/>
    <w:rsid w:val="19301102"/>
    <w:rsid w:val="1B3AA497"/>
    <w:rsid w:val="1B8BFECA"/>
    <w:rsid w:val="1CB188D8"/>
    <w:rsid w:val="1CDBF54D"/>
    <w:rsid w:val="1EB48A9F"/>
    <w:rsid w:val="1F154D9A"/>
    <w:rsid w:val="22F59D26"/>
    <w:rsid w:val="24882B53"/>
    <w:rsid w:val="281D5D52"/>
    <w:rsid w:val="283D2445"/>
    <w:rsid w:val="288B6170"/>
    <w:rsid w:val="2925D93E"/>
    <w:rsid w:val="29C92501"/>
    <w:rsid w:val="2A2ED8A0"/>
    <w:rsid w:val="2A928B59"/>
    <w:rsid w:val="2B62459E"/>
    <w:rsid w:val="2BF01FF0"/>
    <w:rsid w:val="2DBF20B1"/>
    <w:rsid w:val="2F40CBD0"/>
    <w:rsid w:val="3001D9EA"/>
    <w:rsid w:val="31FCC67A"/>
    <w:rsid w:val="328EF057"/>
    <w:rsid w:val="329F7799"/>
    <w:rsid w:val="33C66017"/>
    <w:rsid w:val="34C49259"/>
    <w:rsid w:val="357136EE"/>
    <w:rsid w:val="45E4DB9C"/>
    <w:rsid w:val="47086604"/>
    <w:rsid w:val="4764AA8F"/>
    <w:rsid w:val="4901EE73"/>
    <w:rsid w:val="4A4A8986"/>
    <w:rsid w:val="526F5240"/>
    <w:rsid w:val="5345C961"/>
    <w:rsid w:val="53C514AC"/>
    <w:rsid w:val="569D390E"/>
    <w:rsid w:val="5851ACAA"/>
    <w:rsid w:val="58C309A3"/>
    <w:rsid w:val="59EEAD47"/>
    <w:rsid w:val="5A3FD9BA"/>
    <w:rsid w:val="5B84880F"/>
    <w:rsid w:val="6097AB76"/>
    <w:rsid w:val="61D20AFE"/>
    <w:rsid w:val="61E17F00"/>
    <w:rsid w:val="62EEFA5D"/>
    <w:rsid w:val="652DCBED"/>
    <w:rsid w:val="6736FAAA"/>
    <w:rsid w:val="67618504"/>
    <w:rsid w:val="68F9D21E"/>
    <w:rsid w:val="6BDA8E9E"/>
    <w:rsid w:val="6E99DE26"/>
    <w:rsid w:val="6EAC3740"/>
    <w:rsid w:val="6F69C327"/>
    <w:rsid w:val="72CE1A4F"/>
    <w:rsid w:val="72D5EAF6"/>
    <w:rsid w:val="756C9A35"/>
    <w:rsid w:val="7697DD8E"/>
    <w:rsid w:val="7A0522BB"/>
    <w:rsid w:val="7E4017F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96F27"/>
  <w15:chartTrackingRefBased/>
  <w15:docId w15:val="{7741C5B1-060D-467B-85AB-BCC6BCE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96"/>
    <w:rPr>
      <w:sz w:val="24"/>
      <w:szCs w:val="24"/>
      <w:lang w:val="en-GB" w:eastAsia="en-US"/>
    </w:rPr>
  </w:style>
  <w:style w:type="paragraph" w:styleId="Heading1">
    <w:name w:val="heading 1"/>
    <w:basedOn w:val="Normal"/>
    <w:next w:val="Normal"/>
    <w:qFormat/>
    <w:pPr>
      <w:keepNext/>
      <w:ind w:left="1440" w:firstLine="720"/>
      <w:jc w:val="both"/>
      <w:outlineLvl w:val="0"/>
    </w:pPr>
    <w:rPr>
      <w:rFonts w:ascii="TimesLT" w:hAnsi="TimesLT"/>
      <w:b/>
      <w:sz w:val="20"/>
      <w:szCs w:val="20"/>
      <w:lang w:val="lt-LT"/>
    </w:rPr>
  </w:style>
  <w:style w:type="paragraph" w:styleId="Heading2">
    <w:name w:val="heading 2"/>
    <w:basedOn w:val="Normal"/>
    <w:next w:val="Normal"/>
    <w:qFormat/>
    <w:pPr>
      <w:keepNext/>
      <w:jc w:val="both"/>
      <w:outlineLvl w:val="1"/>
    </w:pPr>
    <w:rPr>
      <w:rFonts w:ascii="Book Antiqua" w:hAnsi="Book Antiqua"/>
      <w:b/>
      <w:bCs/>
      <w:sz w:val="19"/>
      <w:lang w:val="lt-LT"/>
    </w:rPr>
  </w:style>
  <w:style w:type="paragraph" w:styleId="Heading3">
    <w:name w:val="heading 3"/>
    <w:basedOn w:val="Normal"/>
    <w:next w:val="Normal"/>
    <w:qFormat/>
    <w:pPr>
      <w:keepNext/>
      <w:ind w:firstLine="180"/>
      <w:jc w:val="center"/>
      <w:outlineLvl w:val="2"/>
    </w:pPr>
    <w:rPr>
      <w:b/>
      <w:bCs/>
      <w:sz w:val="20"/>
      <w:lang w:val="lt-LT"/>
    </w:rPr>
  </w:style>
  <w:style w:type="paragraph" w:styleId="Heading9">
    <w:name w:val="heading 9"/>
    <w:basedOn w:val="Normal"/>
    <w:next w:val="Normal"/>
    <w:qFormat/>
    <w:pPr>
      <w:keepNext/>
      <w:tabs>
        <w:tab w:val="num" w:pos="720"/>
      </w:tabs>
      <w:ind w:left="720" w:hanging="720"/>
      <w:jc w:val="center"/>
      <w:outlineLvl w:val="8"/>
    </w:pPr>
    <w:rPr>
      <w:b/>
      <w:szCs w:val="20"/>
      <w:u w:val="single"/>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ind w:firstLine="180"/>
      <w:jc w:val="center"/>
    </w:pPr>
    <w:rPr>
      <w:rFonts w:ascii="Book Antiqua" w:hAnsi="Book Antiqua"/>
      <w:b/>
      <w:bCs/>
      <w:smallCaps/>
      <w:lang w:val="lt-LT"/>
    </w:rPr>
  </w:style>
  <w:style w:type="paragraph" w:styleId="BodyTextIndent">
    <w:name w:val="Body Text Indent"/>
    <w:basedOn w:val="Normal"/>
    <w:semiHidden/>
    <w:pPr>
      <w:ind w:firstLine="540"/>
      <w:jc w:val="both"/>
    </w:pPr>
    <w:rPr>
      <w:lang w:val="lt-LT"/>
    </w:rPr>
  </w:style>
  <w:style w:type="paragraph" w:styleId="BodyTextIndent3">
    <w:name w:val="Body Text Indent 3"/>
    <w:basedOn w:val="Normal"/>
    <w:semiHidden/>
    <w:pPr>
      <w:ind w:left="360"/>
      <w:jc w:val="both"/>
    </w:pPr>
    <w:rPr>
      <w:rFonts w:ascii="Book Antiqua" w:hAnsi="Book Antiqua"/>
      <w:spacing w:val="6"/>
      <w:sz w:val="20"/>
      <w:szCs w:val="18"/>
      <w:lang w:val="lt-LT"/>
    </w:rPr>
  </w:style>
  <w:style w:type="paragraph" w:styleId="BodyTextIndent2">
    <w:name w:val="Body Text Indent 2"/>
    <w:basedOn w:val="Normal"/>
    <w:semiHidden/>
    <w:pPr>
      <w:ind w:firstLine="540"/>
      <w:jc w:val="both"/>
    </w:pPr>
    <w:rPr>
      <w:color w:val="FF0000"/>
      <w:sz w:val="22"/>
      <w:lang w:val="lt-LT"/>
    </w:rPr>
  </w:style>
  <w:style w:type="paragraph" w:styleId="BodyText3">
    <w:name w:val="Body Text 3"/>
    <w:basedOn w:val="Normal"/>
    <w:semiHidden/>
    <w:rPr>
      <w:rFonts w:ascii="TimesLT" w:hAnsi="TimesLT"/>
      <w:szCs w:val="20"/>
      <w:lang w:val="lt-LT"/>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lang w:val="en-US"/>
    </w:rPr>
  </w:style>
  <w:style w:type="character" w:styleId="CommentReference">
    <w:name w:val="annotation reference"/>
    <w:uiPriority w:val="99"/>
    <w:semiHidden/>
    <w:unhideWhenUsed/>
    <w:rsid w:val="008E1F87"/>
    <w:rPr>
      <w:sz w:val="16"/>
      <w:szCs w:val="16"/>
    </w:rPr>
  </w:style>
  <w:style w:type="paragraph" w:styleId="CommentText">
    <w:name w:val="annotation text"/>
    <w:basedOn w:val="Normal"/>
    <w:link w:val="CommentTextChar"/>
    <w:uiPriority w:val="99"/>
    <w:unhideWhenUsed/>
    <w:rsid w:val="008E1F87"/>
    <w:rPr>
      <w:sz w:val="20"/>
      <w:szCs w:val="20"/>
    </w:rPr>
  </w:style>
  <w:style w:type="character" w:customStyle="1" w:styleId="CommentTextChar">
    <w:name w:val="Comment Text Char"/>
    <w:link w:val="CommentText"/>
    <w:uiPriority w:val="99"/>
    <w:rsid w:val="008E1F87"/>
    <w:rPr>
      <w:lang w:val="en-GB" w:eastAsia="en-US"/>
    </w:rPr>
  </w:style>
  <w:style w:type="paragraph" w:styleId="CommentSubject">
    <w:name w:val="annotation subject"/>
    <w:basedOn w:val="CommentText"/>
    <w:next w:val="CommentText"/>
    <w:link w:val="CommentSubjectChar"/>
    <w:uiPriority w:val="99"/>
    <w:semiHidden/>
    <w:unhideWhenUsed/>
    <w:rsid w:val="008E1F87"/>
    <w:rPr>
      <w:b/>
      <w:bCs/>
    </w:rPr>
  </w:style>
  <w:style w:type="character" w:customStyle="1" w:styleId="CommentSubjectChar">
    <w:name w:val="Comment Subject Char"/>
    <w:link w:val="CommentSubject"/>
    <w:uiPriority w:val="99"/>
    <w:semiHidden/>
    <w:rsid w:val="008E1F87"/>
    <w:rPr>
      <w:b/>
      <w:bCs/>
      <w:lang w:val="en-GB" w:eastAsia="en-US"/>
    </w:rPr>
  </w:style>
  <w:style w:type="paragraph" w:styleId="BalloonText">
    <w:name w:val="Balloon Text"/>
    <w:basedOn w:val="Normal"/>
    <w:link w:val="BalloonTextChar"/>
    <w:uiPriority w:val="99"/>
    <w:semiHidden/>
    <w:unhideWhenUsed/>
    <w:rsid w:val="008E1F87"/>
    <w:rPr>
      <w:rFonts w:ascii="Tahoma" w:hAnsi="Tahoma" w:cs="Tahoma"/>
      <w:sz w:val="16"/>
      <w:szCs w:val="16"/>
    </w:rPr>
  </w:style>
  <w:style w:type="character" w:customStyle="1" w:styleId="BalloonTextChar">
    <w:name w:val="Balloon Text Char"/>
    <w:link w:val="BalloonText"/>
    <w:uiPriority w:val="99"/>
    <w:semiHidden/>
    <w:rsid w:val="008E1F87"/>
    <w:rPr>
      <w:rFonts w:ascii="Tahoma" w:hAnsi="Tahoma" w:cs="Tahoma"/>
      <w:sz w:val="16"/>
      <w:szCs w:val="16"/>
      <w:lang w:val="en-GB" w:eastAsia="en-US"/>
    </w:rPr>
  </w:style>
  <w:style w:type="table" w:styleId="MediumList2-Accent3">
    <w:name w:val="Medium List 2 Accent 3"/>
    <w:basedOn w:val="TableNormal"/>
    <w:uiPriority w:val="66"/>
    <w:rsid w:val="00EF266A"/>
    <w:rPr>
      <w:rFonts w:ascii="Cambria" w:hAnsi="Cambria"/>
      <w:color w:val="000000"/>
      <w:sz w:val="22"/>
      <w:szCs w:val="22"/>
      <w:lang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TableGrid">
    <w:name w:val="Table Grid"/>
    <w:basedOn w:val="TableNormal"/>
    <w:uiPriority w:val="59"/>
    <w:rsid w:val="00EF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80700B"/>
    <w:rPr>
      <w:rFonts w:ascii="Book Antiqua" w:hAnsi="Book Antiqua"/>
      <w:b/>
      <w:bCs/>
      <w:smallCaps/>
      <w:sz w:val="24"/>
      <w:szCs w:val="24"/>
      <w:lang w:eastAsia="en-US"/>
    </w:rPr>
  </w:style>
  <w:style w:type="paragraph" w:styleId="BodyText2">
    <w:name w:val="Body Text 2"/>
    <w:basedOn w:val="Normal"/>
    <w:link w:val="BodyText2Char"/>
    <w:uiPriority w:val="99"/>
    <w:semiHidden/>
    <w:unhideWhenUsed/>
    <w:rsid w:val="00B67796"/>
    <w:pPr>
      <w:spacing w:after="120" w:line="480" w:lineRule="auto"/>
    </w:pPr>
  </w:style>
  <w:style w:type="character" w:customStyle="1" w:styleId="BodyText2Char">
    <w:name w:val="Body Text 2 Char"/>
    <w:link w:val="BodyText2"/>
    <w:uiPriority w:val="99"/>
    <w:semiHidden/>
    <w:rsid w:val="00B67796"/>
    <w:rPr>
      <w:sz w:val="24"/>
      <w:szCs w:val="24"/>
      <w:lang w:val="en-GB" w:eastAsia="en-US"/>
    </w:rPr>
  </w:style>
  <w:style w:type="character" w:styleId="Hyperlink">
    <w:name w:val="Hyperlink"/>
    <w:uiPriority w:val="99"/>
    <w:rsid w:val="00B67796"/>
    <w:rPr>
      <w:color w:val="0000FF"/>
      <w:u w:val="single"/>
    </w:rPr>
  </w:style>
  <w:style w:type="paragraph" w:styleId="Header">
    <w:name w:val="header"/>
    <w:basedOn w:val="Normal"/>
    <w:link w:val="HeaderChar"/>
    <w:uiPriority w:val="99"/>
    <w:unhideWhenUsed/>
    <w:rsid w:val="0041651A"/>
    <w:pPr>
      <w:tabs>
        <w:tab w:val="center" w:pos="4819"/>
        <w:tab w:val="right" w:pos="9638"/>
      </w:tabs>
    </w:pPr>
  </w:style>
  <w:style w:type="character" w:customStyle="1" w:styleId="HeaderChar">
    <w:name w:val="Header Char"/>
    <w:link w:val="Header"/>
    <w:uiPriority w:val="99"/>
    <w:rsid w:val="0041651A"/>
    <w:rPr>
      <w:sz w:val="24"/>
      <w:szCs w:val="24"/>
      <w:lang w:val="en-GB" w:eastAsia="en-US"/>
    </w:rPr>
  </w:style>
  <w:style w:type="paragraph" w:styleId="Revision">
    <w:name w:val="Revision"/>
    <w:hidden/>
    <w:uiPriority w:val="99"/>
    <w:semiHidden/>
    <w:rsid w:val="00B15046"/>
    <w:rPr>
      <w:sz w:val="24"/>
      <w:szCs w:val="24"/>
      <w:lang w:val="en-GB" w:eastAsia="en-US"/>
    </w:rPr>
  </w:style>
  <w:style w:type="character" w:customStyle="1" w:styleId="FooterChar">
    <w:name w:val="Footer Char"/>
    <w:link w:val="Footer"/>
    <w:uiPriority w:val="99"/>
    <w:rsid w:val="00B45B9B"/>
    <w:rPr>
      <w:sz w:val="24"/>
      <w:szCs w:val="24"/>
      <w:lang w:val="en-US" w:eastAsia="en-US"/>
    </w:rPr>
  </w:style>
  <w:style w:type="paragraph" w:customStyle="1" w:styleId="CharCar">
    <w:name w:val="Char Car"/>
    <w:basedOn w:val="Normal"/>
    <w:rsid w:val="005459AF"/>
    <w:pPr>
      <w:numPr>
        <w:numId w:val="22"/>
      </w:numPr>
      <w:tabs>
        <w:tab w:val="clear" w:pos="1080"/>
      </w:tabs>
      <w:spacing w:after="160" w:line="240" w:lineRule="exact"/>
      <w:ind w:left="0" w:firstLine="0"/>
    </w:pPr>
    <w:rPr>
      <w:rFonts w:ascii="Verdana" w:hAnsi="Verdana"/>
      <w:lang w:val="en-US" w:eastAsia="lt-LT"/>
    </w:rPr>
  </w:style>
  <w:style w:type="paragraph" w:customStyle="1" w:styleId="Pa6">
    <w:name w:val="Pa6"/>
    <w:basedOn w:val="Normal"/>
    <w:next w:val="Normal"/>
    <w:uiPriority w:val="99"/>
    <w:rsid w:val="007F5568"/>
    <w:pPr>
      <w:autoSpaceDE w:val="0"/>
      <w:autoSpaceDN w:val="0"/>
      <w:adjustRightInd w:val="0"/>
      <w:spacing w:line="161" w:lineRule="atLeast"/>
    </w:pPr>
    <w:rPr>
      <w:rFonts w:ascii="Arial" w:hAnsi="Arial" w:cs="Arial"/>
      <w:lang w:val="lt-LT" w:eastAsia="lt-LT"/>
    </w:rPr>
  </w:style>
  <w:style w:type="character" w:styleId="Strong">
    <w:name w:val="Strong"/>
    <w:uiPriority w:val="22"/>
    <w:qFormat/>
    <w:rsid w:val="007C33D4"/>
    <w:rPr>
      <w:b/>
      <w:bCs/>
    </w:rPr>
  </w:style>
  <w:style w:type="paragraph" w:styleId="NormalWeb">
    <w:name w:val="Normal (Web)"/>
    <w:basedOn w:val="Normal"/>
    <w:uiPriority w:val="99"/>
    <w:semiHidden/>
    <w:unhideWhenUsed/>
    <w:rsid w:val="00C8460D"/>
    <w:pPr>
      <w:spacing w:before="100" w:beforeAutospacing="1" w:after="100" w:afterAutospacing="1"/>
    </w:pPr>
    <w:rPr>
      <w:lang w:val="lt-LT" w:eastAsia="lt-LT"/>
    </w:rPr>
  </w:style>
  <w:style w:type="paragraph" w:styleId="NoSpacing">
    <w:name w:val="No Spacing"/>
    <w:uiPriority w:val="1"/>
    <w:qFormat/>
    <w:rsid w:val="00C8460D"/>
    <w:rPr>
      <w:sz w:val="24"/>
      <w:szCs w:val="24"/>
      <w:lang w:val="en-GB" w:eastAsia="en-US"/>
    </w:rPr>
  </w:style>
  <w:style w:type="character" w:styleId="UnresolvedMention">
    <w:name w:val="Unresolved Mention"/>
    <w:basedOn w:val="DefaultParagraphFont"/>
    <w:uiPriority w:val="99"/>
    <w:semiHidden/>
    <w:unhideWhenUsed/>
    <w:rsid w:val="00215121"/>
    <w:rPr>
      <w:color w:val="605E5C"/>
      <w:shd w:val="clear" w:color="auto" w:fill="E1DFDD"/>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Sąrašo pastraipa"/>
    <w:basedOn w:val="Normal"/>
    <w:link w:val="ListParagraphChar"/>
    <w:qFormat/>
    <w:rsid w:val="00D00051"/>
    <w:pPr>
      <w:ind w:left="720"/>
      <w:contextualSpacing/>
    </w:pPr>
  </w:style>
  <w:style w:type="paragraph" w:styleId="FootnoteText">
    <w:name w:val="footnote text"/>
    <w:basedOn w:val="Normal"/>
    <w:link w:val="FootnoteTextChar"/>
    <w:uiPriority w:val="99"/>
    <w:semiHidden/>
    <w:unhideWhenUsed/>
    <w:rsid w:val="00ED5C51"/>
    <w:rPr>
      <w:sz w:val="20"/>
      <w:szCs w:val="20"/>
    </w:rPr>
  </w:style>
  <w:style w:type="character" w:customStyle="1" w:styleId="FootnoteTextChar">
    <w:name w:val="Footnote Text Char"/>
    <w:basedOn w:val="DefaultParagraphFont"/>
    <w:link w:val="FootnoteText"/>
    <w:uiPriority w:val="99"/>
    <w:semiHidden/>
    <w:rsid w:val="00ED5C51"/>
    <w:rPr>
      <w:lang w:val="en-GB" w:eastAsia="en-US"/>
    </w:rPr>
  </w:style>
  <w:style w:type="character" w:styleId="FootnoteReference">
    <w:name w:val="footnote reference"/>
    <w:basedOn w:val="DefaultParagraphFont"/>
    <w:uiPriority w:val="99"/>
    <w:semiHidden/>
    <w:unhideWhenUsed/>
    <w:rsid w:val="00ED5C51"/>
    <w:rPr>
      <w:vertAlign w:val="superscript"/>
    </w:rPr>
  </w:style>
  <w:style w:type="paragraph" w:styleId="BodyText">
    <w:name w:val="Body Text"/>
    <w:basedOn w:val="Normal"/>
    <w:link w:val="BodyTextChar"/>
    <w:uiPriority w:val="99"/>
    <w:semiHidden/>
    <w:unhideWhenUsed/>
    <w:rsid w:val="00B70801"/>
    <w:pPr>
      <w:spacing w:after="120"/>
    </w:pPr>
  </w:style>
  <w:style w:type="character" w:customStyle="1" w:styleId="BodyTextChar">
    <w:name w:val="Body Text Char"/>
    <w:basedOn w:val="DefaultParagraphFont"/>
    <w:link w:val="BodyText"/>
    <w:uiPriority w:val="99"/>
    <w:semiHidden/>
    <w:rsid w:val="00B70801"/>
    <w:rPr>
      <w:sz w:val="24"/>
      <w:szCs w:val="24"/>
      <w:lang w:val="en-GB" w:eastAsia="en-US"/>
    </w:rPr>
  </w:style>
  <w:style w:type="paragraph" w:styleId="EndnoteText">
    <w:name w:val="endnote text"/>
    <w:basedOn w:val="Normal"/>
    <w:link w:val="EndnoteTextChar"/>
    <w:semiHidden/>
    <w:unhideWhenUsed/>
    <w:rsid w:val="00790D5A"/>
    <w:pPr>
      <w:ind w:firstLine="720"/>
      <w:jc w:val="both"/>
    </w:pPr>
    <w:rPr>
      <w:sz w:val="20"/>
      <w:szCs w:val="20"/>
      <w:lang w:val="lt-LT"/>
    </w:rPr>
  </w:style>
  <w:style w:type="character" w:customStyle="1" w:styleId="EndnoteTextChar">
    <w:name w:val="Endnote Text Char"/>
    <w:basedOn w:val="DefaultParagraphFont"/>
    <w:link w:val="EndnoteText"/>
    <w:semiHidden/>
    <w:rsid w:val="00790D5A"/>
    <w:rPr>
      <w:lang w:eastAsia="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790D5A"/>
    <w:rPr>
      <w:sz w:val="24"/>
      <w:szCs w:val="24"/>
      <w:lang w:val="en-GB" w:eastAsia="en-US"/>
    </w:rPr>
  </w:style>
  <w:style w:type="paragraph" w:customStyle="1" w:styleId="Default">
    <w:name w:val="Default"/>
    <w:rsid w:val="00FB6657"/>
    <w:pPr>
      <w:autoSpaceDE w:val="0"/>
      <w:autoSpaceDN w:val="0"/>
      <w:adjustRightInd w:val="0"/>
    </w:pPr>
    <w:rPr>
      <w:color w:val="000000"/>
      <w:sz w:val="24"/>
      <w:szCs w:val="24"/>
    </w:rPr>
  </w:style>
  <w:style w:type="character" w:styleId="Mention">
    <w:name w:val="Mention"/>
    <w:basedOn w:val="DefaultParagraphFont"/>
    <w:uiPriority w:val="99"/>
    <w:unhideWhenUsed/>
    <w:rsid w:val="001144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22">
      <w:bodyDiv w:val="1"/>
      <w:marLeft w:val="0"/>
      <w:marRight w:val="0"/>
      <w:marTop w:val="0"/>
      <w:marBottom w:val="0"/>
      <w:divBdr>
        <w:top w:val="none" w:sz="0" w:space="0" w:color="auto"/>
        <w:left w:val="none" w:sz="0" w:space="0" w:color="auto"/>
        <w:bottom w:val="none" w:sz="0" w:space="0" w:color="auto"/>
        <w:right w:val="none" w:sz="0" w:space="0" w:color="auto"/>
      </w:divBdr>
    </w:div>
    <w:div w:id="10380114">
      <w:bodyDiv w:val="1"/>
      <w:marLeft w:val="0"/>
      <w:marRight w:val="0"/>
      <w:marTop w:val="0"/>
      <w:marBottom w:val="0"/>
      <w:divBdr>
        <w:top w:val="none" w:sz="0" w:space="0" w:color="auto"/>
        <w:left w:val="none" w:sz="0" w:space="0" w:color="auto"/>
        <w:bottom w:val="none" w:sz="0" w:space="0" w:color="auto"/>
        <w:right w:val="none" w:sz="0" w:space="0" w:color="auto"/>
      </w:divBdr>
    </w:div>
    <w:div w:id="18285019">
      <w:bodyDiv w:val="1"/>
      <w:marLeft w:val="0"/>
      <w:marRight w:val="0"/>
      <w:marTop w:val="0"/>
      <w:marBottom w:val="0"/>
      <w:divBdr>
        <w:top w:val="none" w:sz="0" w:space="0" w:color="auto"/>
        <w:left w:val="none" w:sz="0" w:space="0" w:color="auto"/>
        <w:bottom w:val="none" w:sz="0" w:space="0" w:color="auto"/>
        <w:right w:val="none" w:sz="0" w:space="0" w:color="auto"/>
      </w:divBdr>
    </w:div>
    <w:div w:id="193229883">
      <w:bodyDiv w:val="1"/>
      <w:marLeft w:val="0"/>
      <w:marRight w:val="0"/>
      <w:marTop w:val="0"/>
      <w:marBottom w:val="0"/>
      <w:divBdr>
        <w:top w:val="none" w:sz="0" w:space="0" w:color="auto"/>
        <w:left w:val="none" w:sz="0" w:space="0" w:color="auto"/>
        <w:bottom w:val="none" w:sz="0" w:space="0" w:color="auto"/>
        <w:right w:val="none" w:sz="0" w:space="0" w:color="auto"/>
      </w:divBdr>
      <w:divsChild>
        <w:div w:id="807862916">
          <w:marLeft w:val="1469"/>
          <w:marRight w:val="0"/>
          <w:marTop w:val="0"/>
          <w:marBottom w:val="0"/>
          <w:divBdr>
            <w:top w:val="none" w:sz="0" w:space="0" w:color="auto"/>
            <w:left w:val="none" w:sz="0" w:space="0" w:color="auto"/>
            <w:bottom w:val="none" w:sz="0" w:space="0" w:color="auto"/>
            <w:right w:val="none" w:sz="0" w:space="0" w:color="auto"/>
          </w:divBdr>
        </w:div>
      </w:divsChild>
    </w:div>
    <w:div w:id="447624809">
      <w:bodyDiv w:val="1"/>
      <w:marLeft w:val="0"/>
      <w:marRight w:val="0"/>
      <w:marTop w:val="0"/>
      <w:marBottom w:val="0"/>
      <w:divBdr>
        <w:top w:val="none" w:sz="0" w:space="0" w:color="auto"/>
        <w:left w:val="none" w:sz="0" w:space="0" w:color="auto"/>
        <w:bottom w:val="none" w:sz="0" w:space="0" w:color="auto"/>
        <w:right w:val="none" w:sz="0" w:space="0" w:color="auto"/>
      </w:divBdr>
    </w:div>
    <w:div w:id="773133452">
      <w:bodyDiv w:val="1"/>
      <w:marLeft w:val="0"/>
      <w:marRight w:val="0"/>
      <w:marTop w:val="0"/>
      <w:marBottom w:val="0"/>
      <w:divBdr>
        <w:top w:val="none" w:sz="0" w:space="0" w:color="auto"/>
        <w:left w:val="none" w:sz="0" w:space="0" w:color="auto"/>
        <w:bottom w:val="none" w:sz="0" w:space="0" w:color="auto"/>
        <w:right w:val="none" w:sz="0" w:space="0" w:color="auto"/>
      </w:divBdr>
    </w:div>
    <w:div w:id="893388926">
      <w:bodyDiv w:val="1"/>
      <w:marLeft w:val="0"/>
      <w:marRight w:val="0"/>
      <w:marTop w:val="0"/>
      <w:marBottom w:val="0"/>
      <w:divBdr>
        <w:top w:val="none" w:sz="0" w:space="0" w:color="auto"/>
        <w:left w:val="none" w:sz="0" w:space="0" w:color="auto"/>
        <w:bottom w:val="none" w:sz="0" w:space="0" w:color="auto"/>
        <w:right w:val="none" w:sz="0" w:space="0" w:color="auto"/>
      </w:divBdr>
    </w:div>
    <w:div w:id="987781680">
      <w:bodyDiv w:val="1"/>
      <w:marLeft w:val="0"/>
      <w:marRight w:val="0"/>
      <w:marTop w:val="0"/>
      <w:marBottom w:val="0"/>
      <w:divBdr>
        <w:top w:val="none" w:sz="0" w:space="0" w:color="auto"/>
        <w:left w:val="none" w:sz="0" w:space="0" w:color="auto"/>
        <w:bottom w:val="none" w:sz="0" w:space="0" w:color="auto"/>
        <w:right w:val="none" w:sz="0" w:space="0" w:color="auto"/>
      </w:divBdr>
    </w:div>
    <w:div w:id="1575778385">
      <w:bodyDiv w:val="1"/>
      <w:marLeft w:val="0"/>
      <w:marRight w:val="0"/>
      <w:marTop w:val="0"/>
      <w:marBottom w:val="0"/>
      <w:divBdr>
        <w:top w:val="none" w:sz="0" w:space="0" w:color="auto"/>
        <w:left w:val="none" w:sz="0" w:space="0" w:color="auto"/>
        <w:bottom w:val="none" w:sz="0" w:space="0" w:color="auto"/>
        <w:right w:val="none" w:sz="0" w:space="0" w:color="auto"/>
      </w:divBdr>
      <w:divsChild>
        <w:div w:id="1239099170">
          <w:marLeft w:val="1469"/>
          <w:marRight w:val="0"/>
          <w:marTop w:val="0"/>
          <w:marBottom w:val="0"/>
          <w:divBdr>
            <w:top w:val="none" w:sz="0" w:space="0" w:color="auto"/>
            <w:left w:val="none" w:sz="0" w:space="0" w:color="auto"/>
            <w:bottom w:val="none" w:sz="0" w:space="0" w:color="auto"/>
            <w:right w:val="none" w:sz="0" w:space="0" w:color="auto"/>
          </w:divBdr>
        </w:div>
      </w:divsChild>
    </w:div>
    <w:div w:id="1651860357">
      <w:bodyDiv w:val="1"/>
      <w:marLeft w:val="0"/>
      <w:marRight w:val="0"/>
      <w:marTop w:val="0"/>
      <w:marBottom w:val="0"/>
      <w:divBdr>
        <w:top w:val="none" w:sz="0" w:space="0" w:color="auto"/>
        <w:left w:val="none" w:sz="0" w:space="0" w:color="auto"/>
        <w:bottom w:val="none" w:sz="0" w:space="0" w:color="auto"/>
        <w:right w:val="none" w:sz="0" w:space="0" w:color="auto"/>
      </w:divBdr>
      <w:divsChild>
        <w:div w:id="2142575510">
          <w:marLeft w:val="1469"/>
          <w:marRight w:val="0"/>
          <w:marTop w:val="0"/>
          <w:marBottom w:val="0"/>
          <w:divBdr>
            <w:top w:val="none" w:sz="0" w:space="0" w:color="auto"/>
            <w:left w:val="none" w:sz="0" w:space="0" w:color="auto"/>
            <w:bottom w:val="none" w:sz="0" w:space="0" w:color="auto"/>
            <w:right w:val="none" w:sz="0" w:space="0" w:color="auto"/>
          </w:divBdr>
        </w:div>
      </w:divsChild>
    </w:div>
    <w:div w:id="1741519972">
      <w:bodyDiv w:val="1"/>
      <w:marLeft w:val="0"/>
      <w:marRight w:val="0"/>
      <w:marTop w:val="0"/>
      <w:marBottom w:val="0"/>
      <w:divBdr>
        <w:top w:val="none" w:sz="0" w:space="0" w:color="auto"/>
        <w:left w:val="none" w:sz="0" w:space="0" w:color="auto"/>
        <w:bottom w:val="none" w:sz="0" w:space="0" w:color="auto"/>
        <w:right w:val="none" w:sz="0" w:space="0" w:color="auto"/>
      </w:divBdr>
      <w:divsChild>
        <w:div w:id="1546865352">
          <w:marLeft w:val="0"/>
          <w:marRight w:val="0"/>
          <w:marTop w:val="0"/>
          <w:marBottom w:val="0"/>
          <w:divBdr>
            <w:top w:val="none" w:sz="0" w:space="0" w:color="auto"/>
            <w:left w:val="none" w:sz="0" w:space="0" w:color="auto"/>
            <w:bottom w:val="none" w:sz="0" w:space="0" w:color="auto"/>
            <w:right w:val="none" w:sz="0" w:space="0" w:color="auto"/>
          </w:divBdr>
          <w:divsChild>
            <w:div w:id="2066366264">
              <w:marLeft w:val="0"/>
              <w:marRight w:val="0"/>
              <w:marTop w:val="0"/>
              <w:marBottom w:val="0"/>
              <w:divBdr>
                <w:top w:val="none" w:sz="0" w:space="0" w:color="auto"/>
                <w:left w:val="none" w:sz="0" w:space="0" w:color="auto"/>
                <w:bottom w:val="none" w:sz="0" w:space="0" w:color="auto"/>
                <w:right w:val="none" w:sz="0" w:space="0" w:color="auto"/>
              </w:divBdr>
              <w:divsChild>
                <w:div w:id="1219513669">
                  <w:marLeft w:val="0"/>
                  <w:marRight w:val="0"/>
                  <w:marTop w:val="0"/>
                  <w:marBottom w:val="0"/>
                  <w:divBdr>
                    <w:top w:val="none" w:sz="0" w:space="0" w:color="auto"/>
                    <w:left w:val="none" w:sz="0" w:space="0" w:color="auto"/>
                    <w:bottom w:val="none" w:sz="0" w:space="0" w:color="auto"/>
                    <w:right w:val="none" w:sz="0" w:space="0" w:color="auto"/>
                  </w:divBdr>
                  <w:divsChild>
                    <w:div w:id="1409499996">
                      <w:marLeft w:val="0"/>
                      <w:marRight w:val="0"/>
                      <w:marTop w:val="0"/>
                      <w:marBottom w:val="0"/>
                      <w:divBdr>
                        <w:top w:val="none" w:sz="0" w:space="0" w:color="auto"/>
                        <w:left w:val="none" w:sz="0" w:space="0" w:color="auto"/>
                        <w:bottom w:val="none" w:sz="0" w:space="0" w:color="auto"/>
                        <w:right w:val="none" w:sz="0" w:space="0" w:color="auto"/>
                      </w:divBdr>
                      <w:divsChild>
                        <w:div w:id="230434410">
                          <w:marLeft w:val="0"/>
                          <w:marRight w:val="0"/>
                          <w:marTop w:val="0"/>
                          <w:marBottom w:val="0"/>
                          <w:divBdr>
                            <w:top w:val="none" w:sz="0" w:space="0" w:color="auto"/>
                            <w:left w:val="none" w:sz="0" w:space="0" w:color="auto"/>
                            <w:bottom w:val="none" w:sz="0" w:space="0" w:color="auto"/>
                            <w:right w:val="none" w:sz="0" w:space="0" w:color="auto"/>
                          </w:divBdr>
                          <w:divsChild>
                            <w:div w:id="520439356">
                              <w:marLeft w:val="0"/>
                              <w:marRight w:val="0"/>
                              <w:marTop w:val="0"/>
                              <w:marBottom w:val="0"/>
                              <w:divBdr>
                                <w:top w:val="none" w:sz="0" w:space="0" w:color="auto"/>
                                <w:left w:val="none" w:sz="0" w:space="0" w:color="auto"/>
                                <w:bottom w:val="none" w:sz="0" w:space="0" w:color="auto"/>
                                <w:right w:val="none" w:sz="0" w:space="0" w:color="auto"/>
                              </w:divBdr>
                              <w:divsChild>
                                <w:div w:id="1963148874">
                                  <w:marLeft w:val="0"/>
                                  <w:marRight w:val="0"/>
                                  <w:marTop w:val="0"/>
                                  <w:marBottom w:val="0"/>
                                  <w:divBdr>
                                    <w:top w:val="none" w:sz="0" w:space="0" w:color="auto"/>
                                    <w:left w:val="none" w:sz="0" w:space="0" w:color="auto"/>
                                    <w:bottom w:val="none" w:sz="0" w:space="0" w:color="auto"/>
                                    <w:right w:val="none" w:sz="0" w:space="0" w:color="auto"/>
                                  </w:divBdr>
                                  <w:divsChild>
                                    <w:div w:id="99184230">
                                      <w:marLeft w:val="0"/>
                                      <w:marRight w:val="0"/>
                                      <w:marTop w:val="0"/>
                                      <w:marBottom w:val="0"/>
                                      <w:divBdr>
                                        <w:top w:val="none" w:sz="0" w:space="0" w:color="auto"/>
                                        <w:left w:val="none" w:sz="0" w:space="0" w:color="auto"/>
                                        <w:bottom w:val="none" w:sz="0" w:space="0" w:color="auto"/>
                                        <w:right w:val="none" w:sz="0" w:space="0" w:color="auto"/>
                                      </w:divBdr>
                                      <w:divsChild>
                                        <w:div w:id="746148059">
                                          <w:marLeft w:val="0"/>
                                          <w:marRight w:val="0"/>
                                          <w:marTop w:val="0"/>
                                          <w:marBottom w:val="0"/>
                                          <w:divBdr>
                                            <w:top w:val="none" w:sz="0" w:space="0" w:color="auto"/>
                                            <w:left w:val="none" w:sz="0" w:space="0" w:color="auto"/>
                                            <w:bottom w:val="none" w:sz="0" w:space="0" w:color="auto"/>
                                            <w:right w:val="none" w:sz="0" w:space="0" w:color="auto"/>
                                          </w:divBdr>
                                          <w:divsChild>
                                            <w:div w:id="2032416900">
                                              <w:marLeft w:val="0"/>
                                              <w:marRight w:val="0"/>
                                              <w:marTop w:val="0"/>
                                              <w:marBottom w:val="0"/>
                                              <w:divBdr>
                                                <w:top w:val="none" w:sz="0" w:space="0" w:color="auto"/>
                                                <w:left w:val="none" w:sz="0" w:space="0" w:color="auto"/>
                                                <w:bottom w:val="none" w:sz="0" w:space="0" w:color="auto"/>
                                                <w:right w:val="none" w:sz="0" w:space="0" w:color="auto"/>
                                              </w:divBdr>
                                              <w:divsChild>
                                                <w:div w:id="1173379545">
                                                  <w:marLeft w:val="0"/>
                                                  <w:marRight w:val="0"/>
                                                  <w:marTop w:val="0"/>
                                                  <w:marBottom w:val="0"/>
                                                  <w:divBdr>
                                                    <w:top w:val="none" w:sz="0" w:space="0" w:color="auto"/>
                                                    <w:left w:val="none" w:sz="0" w:space="0" w:color="auto"/>
                                                    <w:bottom w:val="none" w:sz="0" w:space="0" w:color="auto"/>
                                                    <w:right w:val="none" w:sz="0" w:space="0" w:color="auto"/>
                                                  </w:divBdr>
                                                  <w:divsChild>
                                                    <w:div w:id="1165166928">
                                                      <w:marLeft w:val="0"/>
                                                      <w:marRight w:val="0"/>
                                                      <w:marTop w:val="0"/>
                                                      <w:marBottom w:val="0"/>
                                                      <w:divBdr>
                                                        <w:top w:val="none" w:sz="0" w:space="0" w:color="auto"/>
                                                        <w:left w:val="none" w:sz="0" w:space="0" w:color="auto"/>
                                                        <w:bottom w:val="none" w:sz="0" w:space="0" w:color="auto"/>
                                                        <w:right w:val="none" w:sz="0" w:space="0" w:color="auto"/>
                                                      </w:divBdr>
                                                      <w:divsChild>
                                                        <w:div w:id="745566084">
                                                          <w:marLeft w:val="0"/>
                                                          <w:marRight w:val="0"/>
                                                          <w:marTop w:val="0"/>
                                                          <w:marBottom w:val="0"/>
                                                          <w:divBdr>
                                                            <w:top w:val="none" w:sz="0" w:space="0" w:color="auto"/>
                                                            <w:left w:val="none" w:sz="0" w:space="0" w:color="auto"/>
                                                            <w:bottom w:val="none" w:sz="0" w:space="0" w:color="auto"/>
                                                            <w:right w:val="none" w:sz="0" w:space="0" w:color="auto"/>
                                                          </w:divBdr>
                                                          <w:divsChild>
                                                            <w:div w:id="1650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382593">
      <w:bodyDiv w:val="1"/>
      <w:marLeft w:val="0"/>
      <w:marRight w:val="0"/>
      <w:marTop w:val="0"/>
      <w:marBottom w:val="0"/>
      <w:divBdr>
        <w:top w:val="none" w:sz="0" w:space="0" w:color="auto"/>
        <w:left w:val="none" w:sz="0" w:space="0" w:color="auto"/>
        <w:bottom w:val="none" w:sz="0" w:space="0" w:color="auto"/>
        <w:right w:val="none" w:sz="0" w:space="0" w:color="auto"/>
      </w:divBdr>
    </w:div>
    <w:div w:id="1859269828">
      <w:bodyDiv w:val="1"/>
      <w:marLeft w:val="0"/>
      <w:marRight w:val="0"/>
      <w:marTop w:val="0"/>
      <w:marBottom w:val="0"/>
      <w:divBdr>
        <w:top w:val="none" w:sz="0" w:space="0" w:color="auto"/>
        <w:left w:val="none" w:sz="0" w:space="0" w:color="auto"/>
        <w:bottom w:val="none" w:sz="0" w:space="0" w:color="auto"/>
        <w:right w:val="none" w:sz="0" w:space="0" w:color="auto"/>
      </w:divBdr>
    </w:div>
    <w:div w:id="2140493921">
      <w:bodyDiv w:val="1"/>
      <w:marLeft w:val="0"/>
      <w:marRight w:val="0"/>
      <w:marTop w:val="0"/>
      <w:marBottom w:val="0"/>
      <w:divBdr>
        <w:top w:val="none" w:sz="0" w:space="0" w:color="auto"/>
        <w:left w:val="none" w:sz="0" w:space="0" w:color="auto"/>
        <w:bottom w:val="none" w:sz="0" w:space="0" w:color="auto"/>
        <w:right w:val="none" w:sz="0" w:space="0" w:color="auto"/>
      </w:divBdr>
      <w:divsChild>
        <w:div w:id="39328943">
          <w:marLeft w:val="14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0eec2-1898-418a-9620-68fd65e2447a">
      <Terms xmlns="http://schemas.microsoft.com/office/infopath/2007/PartnerControls"/>
    </lcf76f155ced4ddcb4097134ff3c332f>
    <TaxCatchAll xmlns="e71d1821-91cb-4286-b396-3be2b4c9f1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AC5AEE9E85FF47B347B93FAF8BFA50" ma:contentTypeVersion="18" ma:contentTypeDescription="Create a new document." ma:contentTypeScope="" ma:versionID="97c5804c6695916a3e1d69a171908926">
  <xsd:schema xmlns:xsd="http://www.w3.org/2001/XMLSchema" xmlns:xs="http://www.w3.org/2001/XMLSchema" xmlns:p="http://schemas.microsoft.com/office/2006/metadata/properties" xmlns:ns2="dc60eec2-1898-418a-9620-68fd65e2447a" xmlns:ns3="e71d1821-91cb-4286-b396-3be2b4c9f1d9" targetNamespace="http://schemas.microsoft.com/office/2006/metadata/properties" ma:root="true" ma:fieldsID="e7cbfb4cbff1fb8c87bb5366205bcabc" ns2:_="" ns3:_="">
    <xsd:import namespace="dc60eec2-1898-418a-9620-68fd65e2447a"/>
    <xsd:import namespace="e71d1821-91cb-4286-b396-3be2b4c9f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0eec2-1898-418a-9620-68fd65e24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d1821-91cb-4286-b396-3be2b4c9f1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452315-f379-4782-bbb2-c1879bf38d21}" ma:internalName="TaxCatchAll" ma:showField="CatchAllData" ma:web="e71d1821-91cb-4286-b396-3be2b4c9f1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88D36-D474-41C0-AF4E-299736898FC3}">
  <ds:schemaRefs>
    <ds:schemaRef ds:uri="http://schemas.microsoft.com/office/2006/metadata/properties"/>
    <ds:schemaRef ds:uri="http://schemas.microsoft.com/office/infopath/2007/PartnerControls"/>
    <ds:schemaRef ds:uri="dc60eec2-1898-418a-9620-68fd65e2447a"/>
    <ds:schemaRef ds:uri="e71d1821-91cb-4286-b396-3be2b4c9f1d9"/>
  </ds:schemaRefs>
</ds:datastoreItem>
</file>

<file path=customXml/itemProps2.xml><?xml version="1.0" encoding="utf-8"?>
<ds:datastoreItem xmlns:ds="http://schemas.openxmlformats.org/officeDocument/2006/customXml" ds:itemID="{DFA98B2C-D3A4-464D-8535-5D962854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0eec2-1898-418a-9620-68fd65e2447a"/>
    <ds:schemaRef ds:uri="e71d1821-91cb-4286-b396-3be2b4c9f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6DEF1-D340-47C9-A39C-0084D3A6A13C}">
  <ds:schemaRefs>
    <ds:schemaRef ds:uri="http://schemas.openxmlformats.org/officeDocument/2006/bibliography"/>
  </ds:schemaRefs>
</ds:datastoreItem>
</file>

<file path=customXml/itemProps4.xml><?xml version="1.0" encoding="utf-8"?>
<ds:datastoreItem xmlns:ds="http://schemas.openxmlformats.org/officeDocument/2006/customXml" ds:itemID="{747A65AC-F46E-4E0B-B0B8-D6DBD826FD1C}">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2618</Words>
  <Characters>17941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BENDRADARBIAVIMO SUTARTIS NR</vt:lpstr>
    </vt:vector>
  </TitlesOfParts>
  <Company>Skandinaviska Enskilda Banken</Company>
  <LinksUpToDate>false</LinksUpToDate>
  <CharactersWithSpaces>20518</CharactersWithSpaces>
  <SharedDoc>false</SharedDoc>
  <HLinks>
    <vt:vector size="6" baseType="variant">
      <vt:variant>
        <vt:i4>6029314</vt:i4>
      </vt:variant>
      <vt:variant>
        <vt:i4>0</vt:i4>
      </vt:variant>
      <vt:variant>
        <vt:i4>0</vt:i4>
      </vt:variant>
      <vt:variant>
        <vt:i4>5</vt:i4>
      </vt:variant>
      <vt:variant>
        <vt:lpwstr>http://www.ignitisgrupe.lt./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BENDRADARBIAVIMO SUTARTIS NR</dc:title>
  <dc:subject/>
  <dc:creator>Marija Karpoviciute</dc:creator>
  <cp:keywords/>
  <cp:lastModifiedBy>Greta Augustinavičienė</cp:lastModifiedBy>
  <cp:revision>2</cp:revision>
  <cp:lastPrinted>2018-03-10T14:13:00Z</cp:lastPrinted>
  <dcterms:created xsi:type="dcterms:W3CDTF">2024-08-05T05:16:00Z</dcterms:created>
  <dcterms:modified xsi:type="dcterms:W3CDTF">2024-08-05T05:16:00Z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-489627844</vt:i4>
  </property>
  <property fmtid="{D5CDD505-2E9C-101B-9397-08002B2CF9AE}" pid="3" name="MSIP_Label_190751af-2442-49a7-b7b9-9f0bcce858c9_Enabled">
    <vt:lpwstr>true</vt:lpwstr>
  </property>
  <property fmtid="{D5CDD505-2E9C-101B-9397-08002B2CF9AE}" pid="4" name="MSIP_Label_190751af-2442-49a7-b7b9-9f0bcce858c9_SetDate">
    <vt:lpwstr>2022-04-22T08:05:55Z</vt:lpwstr>
  </property>
  <property fmtid="{D5CDD505-2E9C-101B-9397-08002B2CF9AE}" pid="5" name="MSIP_Label_190751af-2442-49a7-b7b9-9f0bcce858c9_Method">
    <vt:lpwstr>Privileged</vt:lpwstr>
  </property>
  <property fmtid="{D5CDD505-2E9C-101B-9397-08002B2CF9AE}" pid="6" name="MSIP_Label_190751af-2442-49a7-b7b9-9f0bcce858c9_Name">
    <vt:lpwstr>Vidaus dokumentai</vt:lpwstr>
  </property>
  <property fmtid="{D5CDD505-2E9C-101B-9397-08002B2CF9AE}" pid="7" name="MSIP_Label_190751af-2442-49a7-b7b9-9f0bcce858c9_SiteId">
    <vt:lpwstr>ea88e983-d65a-47b3-adb4-3e1c6d2110d2</vt:lpwstr>
  </property>
  <property fmtid="{D5CDD505-2E9C-101B-9397-08002B2CF9AE}" pid="8" name="MSIP_Label_190751af-2442-49a7-b7b9-9f0bcce858c9_ActionId">
    <vt:lpwstr>62217b6d-2a24-49b3-8f93-90b4779e8f11</vt:lpwstr>
  </property>
  <property fmtid="{D5CDD505-2E9C-101B-9397-08002B2CF9AE}" pid="9" name="MSIP_Label_190751af-2442-49a7-b7b9-9f0bcce858c9_ContentBits">
    <vt:lpwstr>0</vt:lpwstr>
  </property>
  <property fmtid="{D5CDD505-2E9C-101B-9397-08002B2CF9AE}" pid="10" name="ContentTypeId">
    <vt:lpwstr>0x0101008CAC5AEE9E85FF47B347B93FAF8BFA50</vt:lpwstr>
  </property>
  <property fmtid="{D5CDD505-2E9C-101B-9397-08002B2CF9AE}" pid="11" name="MediaServiceImageTags">
    <vt:lpwstr/>
  </property>
</Properties>
</file>