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A2919" w14:textId="37A9512B" w:rsidR="00B6649D" w:rsidRPr="00803AC8" w:rsidRDefault="000A6665" w:rsidP="00E66B71">
      <w:pPr>
        <w:spacing w:after="0" w:line="240" w:lineRule="auto"/>
        <w:rPr>
          <w:rFonts w:ascii="Arial" w:hAnsi="Arial" w:cs="Arial"/>
          <w:b/>
          <w:bCs/>
          <w:sz w:val="20"/>
          <w:szCs w:val="20"/>
        </w:rPr>
      </w:pPr>
      <w:r w:rsidRPr="00803AC8">
        <w:rPr>
          <w:rFonts w:ascii="Arial" w:hAnsi="Arial" w:cs="Arial"/>
          <w:b/>
          <w:bCs/>
          <w:sz w:val="20"/>
          <w:szCs w:val="20"/>
        </w:rPr>
        <w:t xml:space="preserve">Ignitis grupė </w:t>
      </w:r>
      <w:r w:rsidR="004C1748">
        <w:rPr>
          <w:rFonts w:ascii="Arial" w:hAnsi="Arial" w:cs="Arial"/>
          <w:b/>
          <w:bCs/>
          <w:sz w:val="20"/>
          <w:szCs w:val="20"/>
        </w:rPr>
        <w:t>–</w:t>
      </w:r>
      <w:r w:rsidRPr="00803AC8">
        <w:rPr>
          <w:rFonts w:ascii="Arial" w:hAnsi="Arial" w:cs="Arial"/>
          <w:b/>
          <w:bCs/>
          <w:sz w:val="20"/>
          <w:szCs w:val="20"/>
        </w:rPr>
        <w:t xml:space="preserve"> </w:t>
      </w:r>
      <w:r w:rsidR="004C1748">
        <w:rPr>
          <w:rFonts w:ascii="Arial" w:hAnsi="Arial" w:cs="Arial"/>
          <w:b/>
          <w:bCs/>
          <w:sz w:val="20"/>
          <w:szCs w:val="20"/>
        </w:rPr>
        <w:t>Susirinkimų sprendimai</w:t>
      </w:r>
    </w:p>
    <w:p w14:paraId="60BFC933" w14:textId="77777777" w:rsidR="00B6649D" w:rsidRDefault="00B6649D" w:rsidP="00E66B71">
      <w:pPr>
        <w:spacing w:after="0" w:line="240" w:lineRule="auto"/>
        <w:rPr>
          <w:rFonts w:ascii="Arial" w:hAnsi="Arial" w:cs="Arial"/>
          <w:b/>
          <w:bCs/>
        </w:rPr>
      </w:pPr>
    </w:p>
    <w:p w14:paraId="5E64E27D" w14:textId="27F79946" w:rsidR="007048FF" w:rsidRPr="00857711" w:rsidRDefault="002F0EA4" w:rsidP="00E66B71">
      <w:pPr>
        <w:spacing w:after="0" w:line="240" w:lineRule="auto"/>
        <w:rPr>
          <w:rFonts w:ascii="Arial" w:hAnsi="Arial" w:cs="Arial"/>
          <w:b/>
          <w:bCs/>
          <w:lang w:val="en-US"/>
        </w:rPr>
      </w:pPr>
      <w:r w:rsidRPr="004775BB">
        <w:rPr>
          <w:rFonts w:ascii="Arial" w:hAnsi="Arial" w:cs="Arial"/>
          <w:b/>
          <w:bCs/>
        </w:rPr>
        <w:t>A</w:t>
      </w:r>
      <w:r w:rsidR="3FFF7CA3" w:rsidRPr="004775BB">
        <w:rPr>
          <w:rFonts w:ascii="Arial" w:hAnsi="Arial" w:cs="Arial"/>
          <w:b/>
          <w:bCs/>
        </w:rPr>
        <w:t xml:space="preserve">B „Ignitis grupė“ </w:t>
      </w:r>
      <w:r w:rsidR="0065304D">
        <w:rPr>
          <w:rFonts w:ascii="Arial" w:hAnsi="Arial" w:cs="Arial"/>
          <w:b/>
          <w:bCs/>
        </w:rPr>
        <w:t>ne</w:t>
      </w:r>
      <w:r w:rsidR="007E298D" w:rsidRPr="004775BB">
        <w:rPr>
          <w:rFonts w:ascii="Arial" w:hAnsi="Arial" w:cs="Arial"/>
          <w:b/>
          <w:bCs/>
        </w:rPr>
        <w:t xml:space="preserve">eilinio </w:t>
      </w:r>
      <w:r w:rsidR="4D4ED2CE" w:rsidRPr="004775BB">
        <w:rPr>
          <w:rFonts w:ascii="Arial" w:hAnsi="Arial" w:cs="Arial"/>
          <w:b/>
          <w:bCs/>
        </w:rPr>
        <w:t xml:space="preserve">visuotinio </w:t>
      </w:r>
      <w:r w:rsidR="3FFF7CA3" w:rsidRPr="004775BB">
        <w:rPr>
          <w:rFonts w:ascii="Arial" w:hAnsi="Arial" w:cs="Arial"/>
          <w:b/>
          <w:bCs/>
        </w:rPr>
        <w:t>akcininkų susirinkimo sprendimai</w:t>
      </w:r>
    </w:p>
    <w:p w14:paraId="604C076A" w14:textId="77777777" w:rsidR="007048FF" w:rsidRPr="004775BB" w:rsidRDefault="007048FF" w:rsidP="00E66B71">
      <w:pPr>
        <w:spacing w:after="0" w:line="240" w:lineRule="auto"/>
        <w:rPr>
          <w:rFonts w:ascii="Arial" w:hAnsi="Arial" w:cs="Arial"/>
        </w:rPr>
      </w:pPr>
    </w:p>
    <w:p w14:paraId="1859E435" w14:textId="1E8FDB8C" w:rsidR="007048FF" w:rsidRDefault="00913041" w:rsidP="00E66B71">
      <w:pPr>
        <w:spacing w:after="0" w:line="240" w:lineRule="auto"/>
        <w:rPr>
          <w:rFonts w:ascii="Arial" w:hAnsi="Arial" w:cs="Arial"/>
          <w:b/>
          <w:bCs/>
        </w:rPr>
      </w:pPr>
      <w:r w:rsidRPr="004775BB">
        <w:rPr>
          <w:rFonts w:ascii="Arial" w:hAnsi="Arial" w:cs="Arial"/>
        </w:rPr>
        <w:t xml:space="preserve">AB „Ignitis grupė“ (toliau – </w:t>
      </w:r>
      <w:r w:rsidR="00261679" w:rsidRPr="004775BB">
        <w:rPr>
          <w:rFonts w:ascii="Arial" w:hAnsi="Arial" w:cs="Arial"/>
        </w:rPr>
        <w:t>Grupė</w:t>
      </w:r>
      <w:r w:rsidRPr="004775BB">
        <w:rPr>
          <w:rFonts w:ascii="Arial" w:hAnsi="Arial" w:cs="Arial"/>
        </w:rPr>
        <w:t>), juridinio asmens kodas: 301844044, registruotos buveinės adresas: Laisvės pr. 10, Vilnius</w:t>
      </w:r>
      <w:r w:rsidRPr="00316A84">
        <w:rPr>
          <w:rFonts w:ascii="Arial" w:hAnsi="Arial" w:cs="Arial"/>
        </w:rPr>
        <w:t xml:space="preserve">, </w:t>
      </w:r>
      <w:r w:rsidR="0065304D" w:rsidRPr="0065304D">
        <w:rPr>
          <w:rFonts w:ascii="Arial" w:hAnsi="Arial" w:cs="Arial"/>
          <w:b/>
          <w:bCs/>
        </w:rPr>
        <w:t>ne</w:t>
      </w:r>
      <w:r w:rsidR="00E25363" w:rsidRPr="0065304D">
        <w:rPr>
          <w:rFonts w:ascii="Arial" w:hAnsi="Arial" w:cs="Arial"/>
          <w:b/>
          <w:bCs/>
        </w:rPr>
        <w:t>ei</w:t>
      </w:r>
      <w:r w:rsidR="00E25363" w:rsidRPr="00FB747F">
        <w:rPr>
          <w:rFonts w:ascii="Arial" w:hAnsi="Arial" w:cs="Arial"/>
          <w:b/>
          <w:bCs/>
        </w:rPr>
        <w:t xml:space="preserve">liniame </w:t>
      </w:r>
      <w:r w:rsidRPr="00FB747F">
        <w:rPr>
          <w:rFonts w:ascii="Arial" w:hAnsi="Arial" w:cs="Arial"/>
          <w:b/>
          <w:bCs/>
        </w:rPr>
        <w:t>visuotiniame akcininkų susirinkime</w:t>
      </w:r>
      <w:r w:rsidR="000E10F1" w:rsidRPr="00FB747F">
        <w:rPr>
          <w:rFonts w:ascii="Arial" w:hAnsi="Arial" w:cs="Arial"/>
          <w:b/>
          <w:bCs/>
        </w:rPr>
        <w:t>, kuris įvyko 202</w:t>
      </w:r>
      <w:r w:rsidR="007E298D" w:rsidRPr="00FB747F">
        <w:rPr>
          <w:rFonts w:ascii="Arial" w:hAnsi="Arial" w:cs="Arial"/>
          <w:b/>
          <w:bCs/>
        </w:rPr>
        <w:t>6</w:t>
      </w:r>
      <w:r w:rsidR="000E10F1" w:rsidRPr="00FB747F">
        <w:rPr>
          <w:rFonts w:ascii="Arial" w:hAnsi="Arial" w:cs="Arial"/>
          <w:b/>
          <w:bCs/>
        </w:rPr>
        <w:t xml:space="preserve"> m. </w:t>
      </w:r>
      <w:r w:rsidR="003D7E5F">
        <w:rPr>
          <w:rFonts w:ascii="Arial" w:hAnsi="Arial" w:cs="Arial"/>
          <w:b/>
          <w:bCs/>
        </w:rPr>
        <w:t>rugsėjo 9</w:t>
      </w:r>
      <w:r w:rsidR="000E10F1" w:rsidRPr="00FB747F">
        <w:rPr>
          <w:rFonts w:ascii="Arial" w:hAnsi="Arial" w:cs="Arial"/>
          <w:b/>
          <w:bCs/>
        </w:rPr>
        <w:t xml:space="preserve"> d.,</w:t>
      </w:r>
      <w:r w:rsidRPr="00FB747F">
        <w:rPr>
          <w:rFonts w:ascii="Arial" w:hAnsi="Arial" w:cs="Arial"/>
          <w:b/>
          <w:bCs/>
        </w:rPr>
        <w:t xml:space="preserve"> buvo priimti šie sprendimai:</w:t>
      </w:r>
    </w:p>
    <w:p w14:paraId="4294903E" w14:textId="77777777" w:rsidR="00FB332F" w:rsidRPr="004775BB" w:rsidRDefault="00FB332F" w:rsidP="00E66B71">
      <w:pPr>
        <w:spacing w:after="0" w:line="240" w:lineRule="auto"/>
        <w:rPr>
          <w:rFonts w:ascii="Arial" w:hAnsi="Arial" w:cs="Arial"/>
        </w:rPr>
      </w:pPr>
    </w:p>
    <w:p w14:paraId="2B143D64" w14:textId="3647923A" w:rsidR="00BA6F3B" w:rsidRPr="00FB747F" w:rsidRDefault="00C34D78" w:rsidP="00E66B71">
      <w:pPr>
        <w:spacing w:after="0" w:line="240" w:lineRule="auto"/>
        <w:rPr>
          <w:rFonts w:ascii="Arial" w:hAnsi="Arial" w:cs="Arial"/>
          <w:b/>
          <w:bCs/>
        </w:rPr>
      </w:pPr>
      <w:r w:rsidRPr="00FB747F">
        <w:rPr>
          <w:rFonts w:ascii="Arial" w:hAnsi="Arial" w:cs="Arial"/>
          <w:b/>
          <w:bCs/>
        </w:rPr>
        <w:t xml:space="preserve">1. </w:t>
      </w:r>
      <w:r w:rsidR="00F85A15" w:rsidRPr="00F85A15">
        <w:rPr>
          <w:rFonts w:ascii="Arial" w:hAnsi="Arial" w:cs="Arial"/>
          <w:b/>
          <w:bCs/>
        </w:rPr>
        <w:t>Dėl pritarimo AB „Ignitis grupė“ įmonių grupės konsoliduotajai tarpinei vadovybės ataskaitai už šešių mėnesių laikotarpį, pasibaigusį 2026 m. birželio 30 d.</w:t>
      </w:r>
    </w:p>
    <w:p w14:paraId="1F2C01D1" w14:textId="28B84FDD" w:rsidR="00F00137" w:rsidRPr="004775BB" w:rsidRDefault="00C34D78" w:rsidP="00E66B71">
      <w:pPr>
        <w:spacing w:after="0" w:line="240" w:lineRule="auto"/>
        <w:rPr>
          <w:rFonts w:ascii="Arial" w:hAnsi="Arial" w:cs="Arial"/>
        </w:rPr>
      </w:pPr>
      <w:r w:rsidRPr="004775BB">
        <w:rPr>
          <w:rFonts w:ascii="Arial" w:hAnsi="Arial" w:cs="Arial"/>
        </w:rPr>
        <w:t xml:space="preserve">1.1. </w:t>
      </w:r>
      <w:r w:rsidR="00F85A15" w:rsidRPr="00F85A15">
        <w:rPr>
          <w:rFonts w:ascii="Arial" w:hAnsi="Arial" w:cs="Arial"/>
        </w:rPr>
        <w:t>Pritarti AB „Ignitis grupė“ įmonių grupės konsoliduotajai tarpinei vadovybės ataskaitai už šešių mėnesių laikotarpį, pasibaigusį 2026 m. birželio 30 d.</w:t>
      </w:r>
    </w:p>
    <w:p w14:paraId="1D56A948" w14:textId="77777777" w:rsidR="00FB332F" w:rsidRPr="004775BB" w:rsidRDefault="00FB332F" w:rsidP="00E66B71">
      <w:pPr>
        <w:spacing w:after="0" w:line="240" w:lineRule="auto"/>
        <w:rPr>
          <w:rFonts w:ascii="Arial" w:hAnsi="Arial" w:cs="Arial"/>
        </w:rPr>
      </w:pPr>
    </w:p>
    <w:p w14:paraId="52356448" w14:textId="6F3BC1FB" w:rsidR="00F00137" w:rsidRPr="00CC52F4" w:rsidRDefault="00C34D78" w:rsidP="00E66B71">
      <w:pPr>
        <w:spacing w:after="0" w:line="240" w:lineRule="auto"/>
        <w:rPr>
          <w:rFonts w:ascii="Arial" w:hAnsi="Arial" w:cs="Arial"/>
          <w:b/>
          <w:bCs/>
        </w:rPr>
      </w:pPr>
      <w:r w:rsidRPr="00CC52F4">
        <w:rPr>
          <w:rFonts w:ascii="Arial" w:hAnsi="Arial" w:cs="Arial"/>
          <w:b/>
          <w:bCs/>
        </w:rPr>
        <w:t xml:space="preserve">2. </w:t>
      </w:r>
      <w:r w:rsidR="00412681" w:rsidRPr="00412681">
        <w:rPr>
          <w:rFonts w:ascii="Arial" w:hAnsi="Arial" w:cs="Arial"/>
          <w:b/>
          <w:bCs/>
        </w:rPr>
        <w:t>Dėl AB „Ignitis grupė“ sutrumpintų tarpinių finansinių ataskaitų rinkinio už šešių mėnesių laikotarpį, pasibaigusį 2026 m. birželio 30 d., patvirtinimo.</w:t>
      </w:r>
    </w:p>
    <w:p w14:paraId="0E526141" w14:textId="17E6AD20" w:rsidR="00FB332F" w:rsidRDefault="00C34D78" w:rsidP="00E66B71">
      <w:pPr>
        <w:spacing w:after="0" w:line="240" w:lineRule="auto"/>
        <w:rPr>
          <w:rFonts w:ascii="Arial" w:hAnsi="Arial" w:cs="Arial"/>
        </w:rPr>
      </w:pPr>
      <w:r w:rsidRPr="004775BB">
        <w:rPr>
          <w:rFonts w:ascii="Arial" w:hAnsi="Arial" w:cs="Arial"/>
        </w:rPr>
        <w:t xml:space="preserve">2.1. </w:t>
      </w:r>
      <w:r w:rsidR="00412681" w:rsidRPr="00412681">
        <w:rPr>
          <w:rFonts w:ascii="Arial" w:hAnsi="Arial" w:cs="Arial"/>
        </w:rPr>
        <w:t>Tvirtinti AB „Ignitis grupė“ sutrumpintų tarpinių finansinių ataskaitų rinkinį už šešių mėnesių laikotarpį, pasibaigusį 2026 m. birželio 30 d.</w:t>
      </w:r>
    </w:p>
    <w:p w14:paraId="10D64431" w14:textId="77777777" w:rsidR="00412681" w:rsidRPr="004775BB" w:rsidRDefault="00412681" w:rsidP="00E66B71">
      <w:pPr>
        <w:spacing w:after="0" w:line="240" w:lineRule="auto"/>
        <w:rPr>
          <w:rFonts w:ascii="Arial" w:hAnsi="Arial" w:cs="Arial"/>
        </w:rPr>
      </w:pPr>
    </w:p>
    <w:p w14:paraId="56497E9E" w14:textId="27BA14D3" w:rsidR="00F00137" w:rsidRPr="00CC52F4" w:rsidRDefault="00C34D78" w:rsidP="00E66B71">
      <w:pPr>
        <w:spacing w:after="0" w:line="240" w:lineRule="auto"/>
        <w:rPr>
          <w:rFonts w:ascii="Arial" w:hAnsi="Arial" w:cs="Arial"/>
          <w:b/>
          <w:bCs/>
        </w:rPr>
      </w:pPr>
      <w:r w:rsidRPr="00CC52F4">
        <w:rPr>
          <w:rFonts w:ascii="Arial" w:hAnsi="Arial" w:cs="Arial"/>
          <w:b/>
          <w:bCs/>
        </w:rPr>
        <w:t xml:space="preserve">3. </w:t>
      </w:r>
      <w:r w:rsidR="00412681" w:rsidRPr="00412681">
        <w:rPr>
          <w:rFonts w:ascii="Arial" w:hAnsi="Arial" w:cs="Arial"/>
          <w:b/>
          <w:bCs/>
        </w:rPr>
        <w:t>Dėl dividendų už trumpesnį negu finansiniai metai laikotarpį, pasibaigusį 2026 m. birželio 30 d. AB „Ignitis grupė“ akcininkams skyrimo.</w:t>
      </w:r>
    </w:p>
    <w:p w14:paraId="36A19605" w14:textId="6D7289DB" w:rsidR="00FB332F" w:rsidRDefault="00C34D78" w:rsidP="00E66B71">
      <w:pPr>
        <w:spacing w:after="0" w:line="240" w:lineRule="auto"/>
        <w:rPr>
          <w:rFonts w:ascii="Arial" w:hAnsi="Arial" w:cs="Arial"/>
        </w:rPr>
      </w:pPr>
      <w:r w:rsidRPr="004775BB">
        <w:rPr>
          <w:rFonts w:ascii="Arial" w:hAnsi="Arial" w:cs="Arial"/>
        </w:rPr>
        <w:t xml:space="preserve">3.1. </w:t>
      </w:r>
      <w:r w:rsidR="00412681" w:rsidRPr="00412681">
        <w:rPr>
          <w:rFonts w:ascii="Arial" w:hAnsi="Arial" w:cs="Arial"/>
        </w:rPr>
        <w:t>Skirti AB „Ignitis grupė“ akcininkams 0,704 Eur dydžio už vieną AB „Ignitis grupė“ paprastąją vardinę akciją, iš viso už šešių mėnesių laikotarpį, pasibaigusį 2026 m. birželio 30 d., akcininkams išmokėti 50 961 827,84 Eur dividendų.</w:t>
      </w:r>
    </w:p>
    <w:p w14:paraId="203B064F" w14:textId="77777777" w:rsidR="00412681" w:rsidRPr="004775BB" w:rsidRDefault="00412681" w:rsidP="00E66B71">
      <w:pPr>
        <w:spacing w:after="0" w:line="240" w:lineRule="auto"/>
        <w:rPr>
          <w:rFonts w:ascii="Arial" w:hAnsi="Arial" w:cs="Arial"/>
        </w:rPr>
      </w:pPr>
    </w:p>
    <w:p w14:paraId="0C9933F1" w14:textId="2D18D000" w:rsidR="00DE7215" w:rsidRDefault="00C34D78" w:rsidP="00C04655">
      <w:pPr>
        <w:spacing w:after="0" w:line="240" w:lineRule="auto"/>
        <w:rPr>
          <w:rFonts w:ascii="Arial" w:hAnsi="Arial" w:cs="Arial"/>
        </w:rPr>
      </w:pPr>
      <w:r w:rsidRPr="00CC52F4">
        <w:rPr>
          <w:rFonts w:ascii="Arial" w:hAnsi="Arial" w:cs="Arial"/>
          <w:b/>
          <w:bCs/>
        </w:rPr>
        <w:t xml:space="preserve">4. </w:t>
      </w:r>
      <w:r w:rsidR="00C04655" w:rsidRPr="00C04655">
        <w:rPr>
          <w:rFonts w:ascii="Arial" w:hAnsi="Arial" w:cs="Arial"/>
          <w:b/>
          <w:bCs/>
        </w:rPr>
        <w:t xml:space="preserve">Dėl AB „Ignitis grupė“ įstatų naujos redakcijos patvirtinimo ir įgaliojimų suteikimo. </w:t>
      </w:r>
    </w:p>
    <w:p w14:paraId="020EDEFF" w14:textId="584C9266" w:rsidR="00C04655" w:rsidRDefault="00C04655" w:rsidP="00C04655">
      <w:pPr>
        <w:spacing w:after="0" w:line="240" w:lineRule="auto"/>
        <w:rPr>
          <w:rFonts w:ascii="Arial" w:hAnsi="Arial" w:cs="Arial"/>
        </w:rPr>
      </w:pPr>
      <w:r w:rsidRPr="00C04655">
        <w:rPr>
          <w:rFonts w:ascii="Arial" w:hAnsi="Arial" w:cs="Arial"/>
        </w:rPr>
        <w:t>4.1. Patvirtinti AB „Ignitis grupė“ įstatų naują redakciją (pridedama).</w:t>
      </w:r>
    </w:p>
    <w:p w14:paraId="0C725057" w14:textId="31CDBFE1" w:rsidR="00FB332F" w:rsidRDefault="00C04655" w:rsidP="00E66B71">
      <w:pPr>
        <w:spacing w:after="0" w:line="240" w:lineRule="auto"/>
        <w:rPr>
          <w:rFonts w:ascii="Arial" w:hAnsi="Arial" w:cs="Arial"/>
        </w:rPr>
      </w:pPr>
      <w:r w:rsidRPr="00C04655">
        <w:rPr>
          <w:rFonts w:ascii="Arial" w:hAnsi="Arial" w:cs="Arial"/>
        </w:rPr>
        <w:t>4.2. Įgalioti AB „Ignitis grupė“ vadovą ar kitą jo įgaliotą asmenį pasirašyti įstatus bei atlikti visus veiksmus, reikalingus šiam sprendimui įgyvendinti.</w:t>
      </w:r>
    </w:p>
    <w:p w14:paraId="40E9AFFF" w14:textId="77777777" w:rsidR="00C04655" w:rsidRPr="004775BB" w:rsidRDefault="00C04655" w:rsidP="00E66B71">
      <w:pPr>
        <w:spacing w:after="0" w:line="240" w:lineRule="auto"/>
        <w:rPr>
          <w:rFonts w:ascii="Arial" w:hAnsi="Arial" w:cs="Arial"/>
        </w:rPr>
      </w:pPr>
    </w:p>
    <w:p w14:paraId="607F9E7D" w14:textId="70933534" w:rsidR="00E560A6" w:rsidRDefault="00913041" w:rsidP="00E66B71">
      <w:pPr>
        <w:spacing w:after="0" w:line="240" w:lineRule="auto"/>
        <w:rPr>
          <w:rFonts w:ascii="Arial" w:hAnsi="Arial" w:cs="Arial"/>
        </w:rPr>
      </w:pPr>
      <w:r w:rsidRPr="004775BB">
        <w:rPr>
          <w:rFonts w:ascii="Arial" w:hAnsi="Arial" w:cs="Arial"/>
        </w:rPr>
        <w:t xml:space="preserve">Informacija apie priimtus sprendimus pateikiama </w:t>
      </w:r>
      <w:r w:rsidR="00261679" w:rsidRPr="004775BB">
        <w:rPr>
          <w:rFonts w:ascii="Arial" w:hAnsi="Arial" w:cs="Arial"/>
        </w:rPr>
        <w:t>Grupės</w:t>
      </w:r>
      <w:r w:rsidRPr="004775BB">
        <w:rPr>
          <w:rFonts w:ascii="Arial" w:hAnsi="Arial" w:cs="Arial"/>
        </w:rPr>
        <w:t xml:space="preserve"> </w:t>
      </w:r>
      <w:r w:rsidR="00487F6C" w:rsidRPr="009600C6">
        <w:rPr>
          <w:rFonts w:ascii="Arial" w:hAnsi="Arial" w:cs="Arial"/>
        </w:rPr>
        <w:t>interneto</w:t>
      </w:r>
      <w:r w:rsidR="00722F5A" w:rsidRPr="009600C6">
        <w:rPr>
          <w:rFonts w:ascii="Arial" w:hAnsi="Arial" w:cs="Arial"/>
        </w:rPr>
        <w:t xml:space="preserve"> </w:t>
      </w:r>
      <w:hyperlink r:id="rId10" w:history="1">
        <w:r w:rsidR="00722F5A" w:rsidRPr="0095375A">
          <w:rPr>
            <w:rStyle w:val="Hyperlink"/>
            <w:rFonts w:ascii="Arial" w:hAnsi="Arial" w:cs="Arial"/>
            <w:color w:val="auto"/>
            <w:u w:val="single"/>
          </w:rPr>
          <w:t>svetainėje</w:t>
        </w:r>
      </w:hyperlink>
      <w:r w:rsidR="00722F5A" w:rsidRPr="009600C6">
        <w:rPr>
          <w:rFonts w:ascii="Arial" w:hAnsi="Arial" w:cs="Arial"/>
        </w:rPr>
        <w:t xml:space="preserve"> </w:t>
      </w:r>
      <w:r w:rsidRPr="009600C6">
        <w:rPr>
          <w:rFonts w:ascii="Arial" w:hAnsi="Arial" w:cs="Arial"/>
        </w:rPr>
        <w:t xml:space="preserve">ir </w:t>
      </w:r>
      <w:r w:rsidR="00261679" w:rsidRPr="009600C6">
        <w:rPr>
          <w:rFonts w:ascii="Arial" w:hAnsi="Arial" w:cs="Arial"/>
        </w:rPr>
        <w:t>Grupė</w:t>
      </w:r>
      <w:r w:rsidR="68D17C03" w:rsidRPr="009600C6">
        <w:rPr>
          <w:rFonts w:ascii="Arial" w:hAnsi="Arial" w:cs="Arial"/>
        </w:rPr>
        <w:t>s</w:t>
      </w:r>
      <w:r w:rsidR="008D0D4F" w:rsidRPr="009600C6">
        <w:rPr>
          <w:rFonts w:ascii="Arial" w:hAnsi="Arial" w:cs="Arial"/>
        </w:rPr>
        <w:t xml:space="preserve"> </w:t>
      </w:r>
      <w:r w:rsidRPr="009600C6">
        <w:rPr>
          <w:rFonts w:ascii="Arial" w:hAnsi="Arial" w:cs="Arial"/>
        </w:rPr>
        <w:t xml:space="preserve">buveinės patalpose, esančiose adresu Laisvės pr. 10, Vilnius, </w:t>
      </w:r>
      <w:r w:rsidR="00A93A83" w:rsidRPr="009600C6">
        <w:rPr>
          <w:rFonts w:ascii="Arial" w:hAnsi="Arial" w:cs="Arial"/>
        </w:rPr>
        <w:t xml:space="preserve">iš anksto sutartu laiku, dėl kurio reikėtų kreiptis el. paštu </w:t>
      </w:r>
      <w:hyperlink r:id="rId11" w:history="1">
        <w:r w:rsidR="00722F5A" w:rsidRPr="009600C6">
          <w:rPr>
            <w:rStyle w:val="Hyperlink"/>
            <w:rFonts w:ascii="Arial" w:hAnsi="Arial" w:cs="Arial"/>
            <w:color w:val="auto"/>
          </w:rPr>
          <w:t>IR@ignitis.lt</w:t>
        </w:r>
      </w:hyperlink>
      <w:r w:rsidR="00A93A83" w:rsidRPr="009600C6">
        <w:rPr>
          <w:rFonts w:ascii="Arial" w:hAnsi="Arial" w:cs="Arial"/>
        </w:rPr>
        <w:t>.</w:t>
      </w:r>
    </w:p>
    <w:p w14:paraId="1106CF1D" w14:textId="77777777" w:rsidR="00FB332F" w:rsidRDefault="00FB332F" w:rsidP="00E66B71">
      <w:pPr>
        <w:spacing w:after="0" w:line="240" w:lineRule="auto"/>
        <w:rPr>
          <w:rFonts w:ascii="Arial" w:hAnsi="Arial" w:cs="Arial"/>
        </w:rPr>
      </w:pPr>
    </w:p>
    <w:p w14:paraId="27D6247F" w14:textId="61432D46" w:rsidR="000160C6" w:rsidRPr="000160C6" w:rsidRDefault="000160C6" w:rsidP="00E66B71">
      <w:pPr>
        <w:spacing w:after="0" w:line="240" w:lineRule="auto"/>
        <w:rPr>
          <w:rFonts w:ascii="Arial" w:hAnsi="Arial" w:cs="Arial"/>
          <w:b/>
          <w:bCs/>
        </w:rPr>
      </w:pPr>
      <w:r w:rsidRPr="000160C6">
        <w:rPr>
          <w:rFonts w:ascii="Arial" w:hAnsi="Arial" w:cs="Arial"/>
          <w:b/>
          <w:bCs/>
        </w:rPr>
        <w:t>Papildoma informacija apie paskirtus dividendus</w:t>
      </w:r>
    </w:p>
    <w:p w14:paraId="693753C8" w14:textId="77777777" w:rsidR="000160C6" w:rsidRDefault="000160C6" w:rsidP="00E66B71">
      <w:pPr>
        <w:spacing w:after="0" w:line="240" w:lineRule="auto"/>
        <w:rPr>
          <w:rFonts w:ascii="Arial" w:hAnsi="Arial" w:cs="Arial"/>
        </w:rPr>
      </w:pPr>
    </w:p>
    <w:p w14:paraId="7904A325" w14:textId="42259731" w:rsidR="003C0F83" w:rsidRPr="00422B8F" w:rsidRDefault="00C7780F" w:rsidP="003C0F83">
      <w:pPr>
        <w:spacing w:after="0" w:line="240" w:lineRule="auto"/>
        <w:rPr>
          <w:rFonts w:ascii="Arial" w:hAnsi="Arial" w:cs="Arial"/>
          <w:b/>
          <w:bCs/>
        </w:rPr>
      </w:pPr>
      <w:r w:rsidRPr="00C7780F">
        <w:rPr>
          <w:rFonts w:ascii="Arial" w:hAnsi="Arial" w:cs="Arial"/>
        </w:rPr>
        <w:t>Grupė pažymi, kad teisę gauti dividendus turi asmenys, kurie apskaitos dienos pabaigoje</w:t>
      </w:r>
      <w:r w:rsidR="00BE475C">
        <w:rPr>
          <w:rFonts w:ascii="Arial" w:hAnsi="Arial" w:cs="Arial"/>
        </w:rPr>
        <w:t xml:space="preserve"> (</w:t>
      </w:r>
      <w:proofErr w:type="spellStart"/>
      <w:r w:rsidR="00BE475C">
        <w:rPr>
          <w:rFonts w:ascii="Arial" w:hAnsi="Arial" w:cs="Arial"/>
        </w:rPr>
        <w:t>ang</w:t>
      </w:r>
      <w:proofErr w:type="spellEnd"/>
      <w:r w:rsidR="00BE475C">
        <w:rPr>
          <w:rFonts w:ascii="Arial" w:hAnsi="Arial" w:cs="Arial"/>
        </w:rPr>
        <w:t xml:space="preserve">. </w:t>
      </w:r>
      <w:proofErr w:type="spellStart"/>
      <w:r w:rsidR="00BE475C" w:rsidRPr="00803AC8">
        <w:rPr>
          <w:rFonts w:ascii="Arial" w:hAnsi="Arial" w:cs="Arial"/>
          <w:b/>
          <w:bCs/>
        </w:rPr>
        <w:t>record</w:t>
      </w:r>
      <w:proofErr w:type="spellEnd"/>
      <w:r w:rsidR="00BE475C" w:rsidRPr="00803AC8">
        <w:rPr>
          <w:rFonts w:ascii="Arial" w:hAnsi="Arial" w:cs="Arial"/>
          <w:b/>
          <w:bCs/>
        </w:rPr>
        <w:t xml:space="preserve"> </w:t>
      </w:r>
      <w:proofErr w:type="spellStart"/>
      <w:r w:rsidR="00BE475C" w:rsidRPr="00803AC8">
        <w:rPr>
          <w:rFonts w:ascii="Arial" w:hAnsi="Arial" w:cs="Arial"/>
          <w:b/>
          <w:bCs/>
        </w:rPr>
        <w:t>date</w:t>
      </w:r>
      <w:proofErr w:type="spellEnd"/>
      <w:r w:rsidR="00BE475C">
        <w:rPr>
          <w:rFonts w:ascii="Arial" w:hAnsi="Arial" w:cs="Arial"/>
        </w:rPr>
        <w:t>)</w:t>
      </w:r>
      <w:r w:rsidRPr="00C7780F">
        <w:rPr>
          <w:rFonts w:ascii="Arial" w:hAnsi="Arial" w:cs="Arial"/>
        </w:rPr>
        <w:t xml:space="preserve">, t. y. </w:t>
      </w:r>
      <w:r w:rsidRPr="00803AC8">
        <w:rPr>
          <w:rFonts w:ascii="Arial" w:hAnsi="Arial" w:cs="Arial"/>
          <w:b/>
          <w:bCs/>
        </w:rPr>
        <w:t>2026 m. rugsėjo 23 d.</w:t>
      </w:r>
      <w:r w:rsidRPr="00C7780F">
        <w:rPr>
          <w:rFonts w:ascii="Arial" w:hAnsi="Arial" w:cs="Arial"/>
        </w:rPr>
        <w:t xml:space="preserve"> pabaigoje, yra Grupės paprastųjų vardinių akcijų (toliau – PVA) savininkai. </w:t>
      </w:r>
      <w:proofErr w:type="spellStart"/>
      <w:r w:rsidRPr="00803AC8">
        <w:rPr>
          <w:rFonts w:ascii="Arial" w:hAnsi="Arial" w:cs="Arial"/>
          <w:b/>
          <w:bCs/>
        </w:rPr>
        <w:t>Ex</w:t>
      </w:r>
      <w:proofErr w:type="spellEnd"/>
      <w:r w:rsidRPr="00803AC8">
        <w:rPr>
          <w:rFonts w:ascii="Arial" w:hAnsi="Arial" w:cs="Arial"/>
          <w:b/>
          <w:bCs/>
        </w:rPr>
        <w:t xml:space="preserve"> diena</w:t>
      </w:r>
      <w:r w:rsidRPr="00C7780F">
        <w:rPr>
          <w:rFonts w:ascii="Arial" w:hAnsi="Arial" w:cs="Arial"/>
        </w:rPr>
        <w:t xml:space="preserve">, nuo kurios biržoje įsigytos Grupės PVA, kurioms taikomas T+2 atsiskaitymo ciklas, nesuteikia teisės į 2026 m. pirmojo pusmečio dividendus, yra </w:t>
      </w:r>
      <w:r w:rsidRPr="00803AC8">
        <w:rPr>
          <w:rFonts w:ascii="Arial" w:hAnsi="Arial" w:cs="Arial"/>
          <w:b/>
          <w:bCs/>
        </w:rPr>
        <w:t>2026 m. rugsėjo 22 d</w:t>
      </w:r>
      <w:r w:rsidRPr="00C7780F">
        <w:rPr>
          <w:rFonts w:ascii="Arial" w:hAnsi="Arial" w:cs="Arial"/>
        </w:rPr>
        <w:t>.</w:t>
      </w:r>
    </w:p>
    <w:p w14:paraId="06C4E467" w14:textId="77777777" w:rsidR="003C0F83" w:rsidRPr="00422B8F" w:rsidRDefault="003C0F83" w:rsidP="003C0F83">
      <w:pPr>
        <w:spacing w:after="0" w:line="240" w:lineRule="auto"/>
        <w:rPr>
          <w:rFonts w:ascii="Arial" w:hAnsi="Arial" w:cs="Arial"/>
          <w:b/>
          <w:bCs/>
        </w:rPr>
      </w:pPr>
    </w:p>
    <w:p w14:paraId="753638EC" w14:textId="3FB37D96" w:rsidR="000160C6" w:rsidRDefault="003C0F83" w:rsidP="003C0F83">
      <w:pPr>
        <w:spacing w:after="0" w:line="240" w:lineRule="auto"/>
        <w:rPr>
          <w:rFonts w:ascii="Arial" w:hAnsi="Arial" w:cs="Arial"/>
        </w:rPr>
      </w:pPr>
      <w:r w:rsidRPr="5B922C8E">
        <w:rPr>
          <w:rFonts w:ascii="Arial" w:hAnsi="Arial" w:cs="Arial"/>
        </w:rPr>
        <w:t xml:space="preserve">Dividendai </w:t>
      </w:r>
      <w:r w:rsidRPr="5B922C8E">
        <w:rPr>
          <w:rFonts w:ascii="Arial" w:hAnsi="Arial" w:cs="Arial"/>
          <w:b/>
          <w:bCs/>
        </w:rPr>
        <w:t xml:space="preserve">2026 m. </w:t>
      </w:r>
      <w:r w:rsidR="003A2763">
        <w:rPr>
          <w:rFonts w:ascii="Arial" w:hAnsi="Arial" w:cs="Arial"/>
          <w:b/>
          <w:bCs/>
        </w:rPr>
        <w:t xml:space="preserve">spalio </w:t>
      </w:r>
      <w:r w:rsidR="003A2763">
        <w:rPr>
          <w:rFonts w:ascii="Arial" w:hAnsi="Arial" w:cs="Arial"/>
          <w:b/>
          <w:bCs/>
          <w:lang w:val="en-US"/>
        </w:rPr>
        <w:t>2</w:t>
      </w:r>
      <w:r w:rsidRPr="5B922C8E">
        <w:rPr>
          <w:rFonts w:ascii="Arial" w:hAnsi="Arial" w:cs="Arial"/>
          <w:b/>
          <w:bCs/>
        </w:rPr>
        <w:t xml:space="preserve"> d.</w:t>
      </w:r>
      <w:r w:rsidRPr="009A29E0">
        <w:rPr>
          <w:rFonts w:ascii="Arial" w:hAnsi="Arial" w:cs="Arial"/>
        </w:rPr>
        <w:t xml:space="preserve"> </w:t>
      </w:r>
      <w:r w:rsidRPr="5B922C8E">
        <w:rPr>
          <w:rFonts w:ascii="Arial" w:hAnsi="Arial" w:cs="Arial"/>
        </w:rPr>
        <w:t>bus išmokėti Grupės akcininkų vertybinių popierių sąskaitų tvarkytojams per Nasdaq CSD SE Lietuvos filialą. Dividendų suma, išskaičiavus gyventojų pajamų mokestį arba pelno mokestį pagal Lietuvos Respublikos įstatymus bus pervesta į akcininko sąskaitą atitinkamoje finansų maklerio įmonėje ar kredito įstaigoje.</w:t>
      </w:r>
    </w:p>
    <w:p w14:paraId="7DF6A6E6" w14:textId="77777777" w:rsidR="000160C6" w:rsidRDefault="000160C6" w:rsidP="00E66B71">
      <w:pPr>
        <w:spacing w:after="0" w:line="240" w:lineRule="auto"/>
        <w:rPr>
          <w:rFonts w:ascii="Arial" w:hAnsi="Arial" w:cs="Arial"/>
        </w:rPr>
      </w:pPr>
    </w:p>
    <w:p w14:paraId="29225A39" w14:textId="78E15705" w:rsidR="002A38DB" w:rsidRDefault="002A38DB" w:rsidP="002A38DB">
      <w:pPr>
        <w:spacing w:after="0" w:line="240" w:lineRule="auto"/>
        <w:rPr>
          <w:rFonts w:ascii="Arial" w:hAnsi="Arial" w:cs="Arial"/>
        </w:rPr>
      </w:pPr>
      <w:r w:rsidRPr="002A38DB">
        <w:rPr>
          <w:rFonts w:ascii="Arial" w:hAnsi="Arial" w:cs="Arial"/>
        </w:rPr>
        <w:t xml:space="preserve">Grupės PVA reprezentuojančių tarptautinių depozitoriumo pakvitavimų (angl. Global </w:t>
      </w:r>
      <w:proofErr w:type="spellStart"/>
      <w:r w:rsidRPr="002A38DB">
        <w:rPr>
          <w:rFonts w:ascii="Arial" w:hAnsi="Arial" w:cs="Arial"/>
        </w:rPr>
        <w:t>Depositary</w:t>
      </w:r>
      <w:proofErr w:type="spellEnd"/>
      <w:r w:rsidRPr="002A38DB">
        <w:rPr>
          <w:rFonts w:ascii="Arial" w:hAnsi="Arial" w:cs="Arial"/>
        </w:rPr>
        <w:t xml:space="preserve"> </w:t>
      </w:r>
      <w:proofErr w:type="spellStart"/>
      <w:r w:rsidRPr="002A38DB">
        <w:rPr>
          <w:rFonts w:ascii="Arial" w:hAnsi="Arial" w:cs="Arial"/>
        </w:rPr>
        <w:t>Receipt</w:t>
      </w:r>
      <w:proofErr w:type="spellEnd"/>
      <w:r w:rsidRPr="002A38DB">
        <w:rPr>
          <w:rFonts w:ascii="Arial" w:hAnsi="Arial" w:cs="Arial"/>
        </w:rPr>
        <w:t xml:space="preserve">, toliau – TDP) savininkai dėl teisės į dividendus atsiradimo momento bei kitų aspektų, įskaitant galimybes pasinaudoti mokesčių lengvatomis, pritaikyti sutartis dėl dvigubo apmokestinimo išvengimo ir sumokėtų mokesčių, susijusių su investavimu į akcijų pakvitavimus, susigrąžinimo, turi atsižvelgti į TDP reglamentavimo specifiką, rinkų skirtumus bei konsultuotis su TDP leidėju – The Bank of </w:t>
      </w:r>
      <w:proofErr w:type="spellStart"/>
      <w:r w:rsidRPr="002A38DB">
        <w:rPr>
          <w:rFonts w:ascii="Arial" w:hAnsi="Arial" w:cs="Arial"/>
        </w:rPr>
        <w:t>New</w:t>
      </w:r>
      <w:proofErr w:type="spellEnd"/>
      <w:r w:rsidRPr="002A38DB">
        <w:rPr>
          <w:rFonts w:ascii="Arial" w:hAnsi="Arial" w:cs="Arial"/>
        </w:rPr>
        <w:t xml:space="preserve"> York </w:t>
      </w:r>
      <w:proofErr w:type="spellStart"/>
      <w:r w:rsidRPr="003D505B">
        <w:rPr>
          <w:rFonts w:ascii="Arial" w:hAnsi="Arial" w:cs="Arial"/>
        </w:rPr>
        <w:t>Mellon</w:t>
      </w:r>
      <w:proofErr w:type="spellEnd"/>
      <w:r w:rsidRPr="003D505B">
        <w:rPr>
          <w:rFonts w:ascii="Arial" w:hAnsi="Arial" w:cs="Arial"/>
        </w:rPr>
        <w:t xml:space="preserve"> (</w:t>
      </w:r>
      <w:hyperlink r:id="rId12" w:history="1">
        <w:r w:rsidRPr="0095375A">
          <w:rPr>
            <w:rStyle w:val="Hyperlink"/>
            <w:rFonts w:ascii="Arial" w:hAnsi="Arial" w:cs="Arial"/>
            <w:color w:val="auto"/>
            <w:u w:val="single"/>
          </w:rPr>
          <w:t>nuoroda</w:t>
        </w:r>
      </w:hyperlink>
      <w:r w:rsidRPr="003D505B">
        <w:rPr>
          <w:rFonts w:ascii="Arial" w:hAnsi="Arial" w:cs="Arial"/>
        </w:rPr>
        <w:t xml:space="preserve">), jo </w:t>
      </w:r>
      <w:r w:rsidRPr="002A38DB">
        <w:rPr>
          <w:rFonts w:ascii="Arial" w:hAnsi="Arial" w:cs="Arial"/>
        </w:rPr>
        <w:t>įgaliotu asmeniu ar savo vertybinių popierių tvarkytoju.</w:t>
      </w:r>
    </w:p>
    <w:p w14:paraId="25D77C0C" w14:textId="77777777" w:rsidR="002A38DB" w:rsidRPr="002A38DB" w:rsidRDefault="002A38DB" w:rsidP="002A38DB">
      <w:pPr>
        <w:spacing w:after="0" w:line="240" w:lineRule="auto"/>
        <w:rPr>
          <w:rFonts w:ascii="Arial" w:hAnsi="Arial" w:cs="Arial"/>
        </w:rPr>
      </w:pPr>
    </w:p>
    <w:p w14:paraId="1FC4F640" w14:textId="2926BF84" w:rsidR="00B56A92" w:rsidRPr="00A4086F" w:rsidRDefault="007C678F" w:rsidP="00E66B71">
      <w:pPr>
        <w:spacing w:after="0" w:line="240" w:lineRule="auto"/>
        <w:rPr>
          <w:rFonts w:ascii="Arial" w:hAnsi="Arial" w:cs="Arial"/>
          <w:lang w:val="en-US"/>
        </w:rPr>
      </w:pPr>
      <w:r w:rsidRPr="007C678F">
        <w:rPr>
          <w:rFonts w:ascii="Arial" w:hAnsi="Arial" w:cs="Arial"/>
        </w:rPr>
        <w:t xml:space="preserve">Detalesnė informacija apie dividendų mokėjimo tvarką, įskaitant apmokestinimo gaires, </w:t>
      </w:r>
      <w:r w:rsidR="00B90724">
        <w:rPr>
          <w:rFonts w:ascii="Arial" w:hAnsi="Arial" w:cs="Arial"/>
        </w:rPr>
        <w:t>pridedama</w:t>
      </w:r>
      <w:r w:rsidRPr="007C678F">
        <w:rPr>
          <w:rFonts w:ascii="Arial" w:hAnsi="Arial" w:cs="Arial"/>
        </w:rPr>
        <w:t xml:space="preserve"> bei pateikiama Grupės interneto</w:t>
      </w:r>
      <w:r>
        <w:rPr>
          <w:rFonts w:ascii="Arial" w:hAnsi="Arial" w:cs="Arial"/>
        </w:rPr>
        <w:t xml:space="preserve"> </w:t>
      </w:r>
      <w:hyperlink r:id="rId13" w:tgtFrame="_blank" w:history="1">
        <w:r w:rsidRPr="007C678F">
          <w:rPr>
            <w:rStyle w:val="Hyperlink"/>
            <w:rFonts w:ascii="Arial" w:hAnsi="Arial" w:cs="Arial"/>
            <w:color w:val="auto"/>
            <w:u w:val="single"/>
          </w:rPr>
          <w:t>svetainėje</w:t>
        </w:r>
      </w:hyperlink>
      <w:r w:rsidRPr="007C678F">
        <w:rPr>
          <w:rFonts w:ascii="Arial" w:hAnsi="Arial" w:cs="Arial"/>
          <w:u w:val="single"/>
        </w:rPr>
        <w:t>.</w:t>
      </w:r>
    </w:p>
    <w:p w14:paraId="50AC8F07" w14:textId="77777777" w:rsidR="00D2054F" w:rsidRPr="009600C6" w:rsidRDefault="00D2054F" w:rsidP="00E66B71">
      <w:pPr>
        <w:spacing w:after="0" w:line="240" w:lineRule="auto"/>
        <w:rPr>
          <w:rFonts w:ascii="Arial" w:hAnsi="Arial" w:cs="Arial"/>
        </w:rPr>
      </w:pPr>
    </w:p>
    <w:p w14:paraId="190AA60B" w14:textId="67887C6B" w:rsidR="00E560A6" w:rsidRDefault="00913041" w:rsidP="00E66B71">
      <w:pPr>
        <w:spacing w:after="0" w:line="240" w:lineRule="auto"/>
        <w:rPr>
          <w:rFonts w:ascii="Arial" w:hAnsi="Arial" w:cs="Arial"/>
          <w:b/>
          <w:bCs/>
        </w:rPr>
      </w:pPr>
      <w:r w:rsidRPr="00C2584C">
        <w:rPr>
          <w:rFonts w:ascii="Arial" w:hAnsi="Arial" w:cs="Arial"/>
          <w:b/>
          <w:bCs/>
        </w:rPr>
        <w:t>Dėl papildomos informacijos, prašome kreiptis:</w:t>
      </w:r>
    </w:p>
    <w:p w14:paraId="031C788C" w14:textId="77777777" w:rsidR="00885592" w:rsidRPr="00C2584C" w:rsidRDefault="00885592" w:rsidP="00E66B71">
      <w:pPr>
        <w:spacing w:after="0" w:line="240" w:lineRule="auto"/>
        <w:rPr>
          <w:rFonts w:ascii="Arial" w:hAnsi="Arial" w:cs="Arial"/>
          <w:b/>
          <w:bCs/>
        </w:rPr>
      </w:pPr>
    </w:p>
    <w:p w14:paraId="0BD7C76D" w14:textId="0C6A4D5E" w:rsidR="00E560A6" w:rsidRDefault="00913041" w:rsidP="00E66B71">
      <w:pPr>
        <w:spacing w:after="0" w:line="240" w:lineRule="auto"/>
        <w:rPr>
          <w:rFonts w:ascii="Arial" w:hAnsi="Arial" w:cs="Arial"/>
        </w:rPr>
      </w:pPr>
      <w:r w:rsidRPr="00F05D53">
        <w:rPr>
          <w:rFonts w:ascii="Arial" w:hAnsi="Arial" w:cs="Arial"/>
          <w:b/>
          <w:bCs/>
        </w:rPr>
        <w:t>Komunikacija</w:t>
      </w:r>
      <w:r w:rsidR="00E560A6" w:rsidRPr="00F05D53">
        <w:rPr>
          <w:rFonts w:ascii="Arial" w:hAnsi="Arial" w:cs="Arial"/>
          <w:b/>
          <w:bCs/>
        </w:rPr>
        <w:br/>
      </w:r>
      <w:r w:rsidR="00895947" w:rsidRPr="004775BB">
        <w:rPr>
          <w:rFonts w:ascii="Arial" w:hAnsi="Arial" w:cs="Arial"/>
        </w:rPr>
        <w:t>Valdas Lopeta</w:t>
      </w:r>
      <w:r w:rsidR="00E560A6" w:rsidRPr="004775BB">
        <w:rPr>
          <w:rFonts w:ascii="Arial" w:hAnsi="Arial" w:cs="Arial"/>
        </w:rPr>
        <w:br/>
      </w:r>
      <w:r w:rsidR="00A65A46" w:rsidRPr="004775BB">
        <w:rPr>
          <w:rFonts w:ascii="Arial" w:hAnsi="Arial" w:cs="Arial"/>
        </w:rPr>
        <w:t>+370</w:t>
      </w:r>
      <w:r w:rsidR="00927462" w:rsidRPr="004775BB">
        <w:rPr>
          <w:rFonts w:ascii="Arial" w:hAnsi="Arial" w:cs="Arial"/>
        </w:rPr>
        <w:t> </w:t>
      </w:r>
      <w:r w:rsidR="00A65A46" w:rsidRPr="004775BB">
        <w:rPr>
          <w:rFonts w:ascii="Arial" w:hAnsi="Arial" w:cs="Arial"/>
        </w:rPr>
        <w:t>621</w:t>
      </w:r>
      <w:r w:rsidR="00927462" w:rsidRPr="004775BB">
        <w:rPr>
          <w:rFonts w:ascii="Arial" w:hAnsi="Arial" w:cs="Arial"/>
        </w:rPr>
        <w:t xml:space="preserve"> </w:t>
      </w:r>
      <w:r w:rsidR="00A65A46" w:rsidRPr="004775BB">
        <w:rPr>
          <w:rFonts w:ascii="Arial" w:hAnsi="Arial" w:cs="Arial"/>
        </w:rPr>
        <w:t>77993</w:t>
      </w:r>
      <w:r w:rsidR="00E560A6" w:rsidRPr="004775BB">
        <w:rPr>
          <w:rFonts w:ascii="Arial" w:hAnsi="Arial" w:cs="Arial"/>
        </w:rPr>
        <w:br/>
      </w:r>
      <w:hyperlink r:id="rId14" w:history="1">
        <w:r w:rsidR="00A65A46" w:rsidRPr="009600C6">
          <w:rPr>
            <w:rStyle w:val="Hyperlink"/>
            <w:rFonts w:ascii="Arial" w:hAnsi="Arial" w:cs="Arial"/>
            <w:color w:val="auto"/>
          </w:rPr>
          <w:t>valdas.lopeta@ignitis.lt</w:t>
        </w:r>
      </w:hyperlink>
    </w:p>
    <w:p w14:paraId="1BE57BB6" w14:textId="77777777" w:rsidR="00885592" w:rsidRPr="009600C6" w:rsidRDefault="00885592" w:rsidP="00E66B71">
      <w:pPr>
        <w:spacing w:after="0" w:line="240" w:lineRule="auto"/>
        <w:rPr>
          <w:rFonts w:ascii="Arial" w:hAnsi="Arial" w:cs="Arial"/>
        </w:rPr>
      </w:pPr>
    </w:p>
    <w:p w14:paraId="0AC2A770" w14:textId="2D2D6B24" w:rsidR="00E5722A" w:rsidRPr="009600C6" w:rsidRDefault="00913041" w:rsidP="00E66B71">
      <w:pPr>
        <w:spacing w:after="0" w:line="240" w:lineRule="auto"/>
        <w:rPr>
          <w:rFonts w:ascii="Arial" w:hAnsi="Arial" w:cs="Arial"/>
        </w:rPr>
      </w:pPr>
      <w:r w:rsidRPr="005E3EEC">
        <w:rPr>
          <w:rFonts w:ascii="Arial" w:hAnsi="Arial" w:cs="Arial"/>
          <w:b/>
          <w:bCs/>
        </w:rPr>
        <w:t>Ryšiai su investuotojais</w:t>
      </w:r>
      <w:r w:rsidR="00E560A6" w:rsidRPr="004775BB">
        <w:rPr>
          <w:rFonts w:ascii="Arial" w:hAnsi="Arial" w:cs="Arial"/>
        </w:rPr>
        <w:br/>
      </w:r>
      <w:r w:rsidRPr="004775BB">
        <w:rPr>
          <w:rFonts w:ascii="Arial" w:hAnsi="Arial" w:cs="Arial"/>
        </w:rPr>
        <w:t>Ainė Riffel-Grinkevičienė</w:t>
      </w:r>
      <w:r w:rsidR="00B01797" w:rsidRPr="004775BB">
        <w:rPr>
          <w:rFonts w:ascii="Arial" w:hAnsi="Arial" w:cs="Arial"/>
        </w:rPr>
        <w:t xml:space="preserve"> </w:t>
      </w:r>
      <w:r w:rsidR="00E560A6" w:rsidRPr="004775BB">
        <w:rPr>
          <w:rFonts w:ascii="Arial" w:hAnsi="Arial" w:cs="Arial"/>
        </w:rPr>
        <w:br/>
      </w:r>
      <w:r w:rsidRPr="004775BB">
        <w:rPr>
          <w:rFonts w:ascii="Arial" w:hAnsi="Arial" w:cs="Arial"/>
        </w:rPr>
        <w:t>+370 643 14925</w:t>
      </w:r>
      <w:r w:rsidR="00E560A6" w:rsidRPr="004775BB">
        <w:rPr>
          <w:rFonts w:ascii="Arial" w:hAnsi="Arial" w:cs="Arial"/>
        </w:rPr>
        <w:br/>
      </w:r>
      <w:hyperlink r:id="rId15" w:history="1">
        <w:r w:rsidR="00A65A46" w:rsidRPr="009600C6">
          <w:rPr>
            <w:rStyle w:val="Hyperlink"/>
            <w:rFonts w:ascii="Arial" w:hAnsi="Arial" w:cs="Arial"/>
            <w:color w:val="auto"/>
          </w:rPr>
          <w:t>aine.riffel-grinkeviciene@ignitis.lt</w:t>
        </w:r>
      </w:hyperlink>
    </w:p>
    <w:sectPr w:rsidR="00E5722A" w:rsidRPr="009600C6" w:rsidSect="00895947">
      <w:headerReference w:type="even" r:id="rId16"/>
      <w:headerReference w:type="first" r:id="rId17"/>
      <w:pgSz w:w="11906" w:h="16838"/>
      <w:pgMar w:top="1440" w:right="1080" w:bottom="1440" w:left="108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B5277" w14:textId="77777777" w:rsidR="0089236B" w:rsidRDefault="0089236B" w:rsidP="00574D36">
      <w:pPr>
        <w:spacing w:after="0" w:line="240" w:lineRule="auto"/>
      </w:pPr>
      <w:r>
        <w:separator/>
      </w:r>
    </w:p>
  </w:endnote>
  <w:endnote w:type="continuationSeparator" w:id="0">
    <w:p w14:paraId="756813A6" w14:textId="77777777" w:rsidR="0089236B" w:rsidRDefault="0089236B" w:rsidP="00574D36">
      <w:pPr>
        <w:spacing w:after="0" w:line="240" w:lineRule="auto"/>
      </w:pPr>
      <w:r>
        <w:continuationSeparator/>
      </w:r>
    </w:p>
  </w:endnote>
  <w:endnote w:type="continuationNotice" w:id="1">
    <w:p w14:paraId="454021AC" w14:textId="77777777" w:rsidR="0089236B" w:rsidRDefault="008923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BA"/>
    <w:family w:val="roman"/>
    <w:pitch w:val="variable"/>
    <w:sig w:usb0="040006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DF53D" w14:textId="77777777" w:rsidR="0089236B" w:rsidRDefault="0089236B" w:rsidP="00574D36">
      <w:pPr>
        <w:spacing w:after="0" w:line="240" w:lineRule="auto"/>
      </w:pPr>
      <w:r>
        <w:separator/>
      </w:r>
    </w:p>
  </w:footnote>
  <w:footnote w:type="continuationSeparator" w:id="0">
    <w:p w14:paraId="2FC836AC" w14:textId="77777777" w:rsidR="0089236B" w:rsidRDefault="0089236B" w:rsidP="00574D36">
      <w:pPr>
        <w:spacing w:after="0" w:line="240" w:lineRule="auto"/>
      </w:pPr>
      <w:r>
        <w:continuationSeparator/>
      </w:r>
    </w:p>
  </w:footnote>
  <w:footnote w:type="continuationNotice" w:id="1">
    <w:p w14:paraId="4FB001D1" w14:textId="77777777" w:rsidR="0089236B" w:rsidRDefault="008923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A8E1" w14:textId="6A492AF3" w:rsidR="001D3178" w:rsidRDefault="001D3178">
    <w:pPr>
      <w:pStyle w:val="Header"/>
    </w:pPr>
    <w:r>
      <w:rPr>
        <w:noProof/>
      </w:rPr>
      <mc:AlternateContent>
        <mc:Choice Requires="wps">
          <w:drawing>
            <wp:anchor distT="0" distB="0" distL="0" distR="0" simplePos="0" relativeHeight="251658240" behindDoc="0" locked="0" layoutInCell="1" allowOverlap="1" wp14:anchorId="1401A60A" wp14:editId="52D3E3C2">
              <wp:simplePos x="635" y="635"/>
              <wp:positionH relativeFrom="page">
                <wp:align>right</wp:align>
              </wp:positionH>
              <wp:positionV relativeFrom="page">
                <wp:align>top</wp:align>
              </wp:positionV>
              <wp:extent cx="1000760" cy="357505"/>
              <wp:effectExtent l="0" t="0" r="0" b="4445"/>
              <wp:wrapNone/>
              <wp:docPr id="1061763650" name="Text Box 2" descr="INTERNAL USE">
                <a:extLst xmlns:a="http://schemas.openxmlformats.org/drawingml/2006/main">
                  <a:ext uri="{FF2B5EF4-FFF2-40B4-BE49-F238E27FC236}">
                    <a16:creationId xmlns:a16="http://schemas.microsoft.com/office/drawing/2014/main" id="{B0445DEF-18D2-4EBD-90E2-1DA68461256B}"/>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0760" cy="357505"/>
                      </a:xfrm>
                      <a:prstGeom prst="rect">
                        <a:avLst/>
                      </a:prstGeom>
                      <a:noFill/>
                      <a:ln>
                        <a:noFill/>
                      </a:ln>
                    </wps:spPr>
                    <wps:txbx>
                      <w:txbxContent>
                        <w:p w14:paraId="5AB3C090" w14:textId="3CEF4262" w:rsidR="001D3178" w:rsidRPr="001D3178" w:rsidRDefault="001D3178" w:rsidP="001D3178">
                          <w:pPr>
                            <w:spacing w:after="0"/>
                            <w:rPr>
                              <w:rFonts w:ascii="Calibri" w:eastAsia="Calibri" w:hAnsi="Calibri" w:cs="Calibri"/>
                              <w:noProof/>
                              <w:color w:val="000000"/>
                              <w:sz w:val="20"/>
                              <w:szCs w:val="20"/>
                            </w:rPr>
                          </w:pPr>
                          <w:r w:rsidRPr="001D3178">
                            <w:rPr>
                              <w:rFonts w:ascii="Calibri" w:eastAsia="Calibri" w:hAnsi="Calibri" w:cs="Calibri"/>
                              <w:noProof/>
                              <w:color w:val="000000"/>
                              <w:sz w:val="20"/>
                              <w:szCs w:val="20"/>
                            </w:rPr>
                            <w:t>INTERNAL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401A60A" id="_x0000_t202" coordsize="21600,21600" o:spt="202" path="m,l,21600r21600,l21600,xe">
              <v:stroke joinstyle="miter"/>
              <v:path gradientshapeok="t" o:connecttype="rect"/>
            </v:shapetype>
            <v:shape id="Text Box 2" o:spid="_x0000_s1026" type="#_x0000_t202" alt="INTERNAL USE" style="position:absolute;margin-left:27.6pt;margin-top:0;width:78.8pt;height:28.1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" filled="f" stroked="f">
              <v:textbox style="mso-fit-shape-to-text:t" inset="0,15pt,20pt,0">
                <w:txbxContent>
                  <w:p w14:paraId="5AB3C090" w14:textId="3CEF4262" w:rsidR="001D3178" w:rsidRPr="001D3178" w:rsidRDefault="001D3178" w:rsidP="001D3178">
                    <w:pPr>
                      <w:spacing w:after="0"/>
                      <w:rPr>
                        <w:rFonts w:ascii="Calibri" w:eastAsia="Calibri" w:hAnsi="Calibri" w:cs="Calibri"/>
                        <w:noProof/>
                        <w:color w:val="000000"/>
                        <w:sz w:val="20"/>
                        <w:szCs w:val="20"/>
                      </w:rPr>
                    </w:pPr>
                    <w:r w:rsidRPr="001D3178">
                      <w:rPr>
                        <w:rFonts w:ascii="Calibri" w:eastAsia="Calibri" w:hAnsi="Calibri" w:cs="Calibri"/>
                        <w:noProof/>
                        <w:color w:val="000000"/>
                        <w:sz w:val="20"/>
                        <w:szCs w:val="20"/>
                      </w:rPr>
                      <w:t>INTERNAL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D59BA" w14:textId="0072C1CE" w:rsidR="001D3178" w:rsidRDefault="001D3178">
    <w:pPr>
      <w:pStyle w:val="Header"/>
    </w:pPr>
    <w:r>
      <w:rPr>
        <w:noProof/>
      </w:rPr>
      <mc:AlternateContent>
        <mc:Choice Requires="wps">
          <w:drawing>
            <wp:anchor distT="0" distB="0" distL="0" distR="0" simplePos="0" relativeHeight="251658241" behindDoc="0" locked="0" layoutInCell="1" allowOverlap="1" wp14:anchorId="4D81AE7D" wp14:editId="01F01612">
              <wp:simplePos x="635" y="635"/>
              <wp:positionH relativeFrom="page">
                <wp:align>right</wp:align>
              </wp:positionH>
              <wp:positionV relativeFrom="page">
                <wp:align>top</wp:align>
              </wp:positionV>
              <wp:extent cx="1000760" cy="357505"/>
              <wp:effectExtent l="0" t="0" r="0" b="4445"/>
              <wp:wrapNone/>
              <wp:docPr id="546564016" name="Text Box 1" descr="INTERNAL USE">
                <a:extLst xmlns:a="http://schemas.openxmlformats.org/drawingml/2006/main">
                  <a:ext uri="{FF2B5EF4-FFF2-40B4-BE49-F238E27FC236}">
                    <a16:creationId xmlns:a16="http://schemas.microsoft.com/office/drawing/2014/main" id="{7976E69F-B85A-4ACF-9D50-61C49CA9461E}"/>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0760" cy="357505"/>
                      </a:xfrm>
                      <a:prstGeom prst="rect">
                        <a:avLst/>
                      </a:prstGeom>
                      <a:noFill/>
                      <a:ln>
                        <a:noFill/>
                      </a:ln>
                    </wps:spPr>
                    <wps:txbx>
                      <w:txbxContent>
                        <w:p w14:paraId="470C8226" w14:textId="45E9BE3A" w:rsidR="001D3178" w:rsidRPr="001D3178" w:rsidRDefault="001D3178" w:rsidP="001D3178">
                          <w:pPr>
                            <w:spacing w:after="0"/>
                            <w:rPr>
                              <w:rFonts w:ascii="Calibri" w:eastAsia="Calibri" w:hAnsi="Calibri" w:cs="Calibri"/>
                              <w:noProof/>
                              <w:color w:val="000000"/>
                              <w:sz w:val="20"/>
                              <w:szCs w:val="20"/>
                            </w:rPr>
                          </w:pPr>
                          <w:r w:rsidRPr="001D3178">
                            <w:rPr>
                              <w:rFonts w:ascii="Calibri" w:eastAsia="Calibri" w:hAnsi="Calibri" w:cs="Calibri"/>
                              <w:noProof/>
                              <w:color w:val="000000"/>
                              <w:sz w:val="20"/>
                              <w:szCs w:val="20"/>
                            </w:rPr>
                            <w:t>INTERNAL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81AE7D" id="_x0000_t202" coordsize="21600,21600" o:spt="202" path="m,l,21600r21600,l21600,xe">
              <v:stroke joinstyle="miter"/>
              <v:path gradientshapeok="t" o:connecttype="rect"/>
            </v:shapetype>
            <v:shape id="Text Box 1" o:spid="_x0000_s1027" type="#_x0000_t202" alt="INTERNAL USE" style="position:absolute;margin-left:27.6pt;margin-top:0;width:78.8pt;height:28.1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" filled="f" stroked="f">
              <v:textbox style="mso-fit-shape-to-text:t" inset="0,15pt,20pt,0">
                <w:txbxContent>
                  <w:p w14:paraId="470C8226" w14:textId="45E9BE3A" w:rsidR="001D3178" w:rsidRPr="001D3178" w:rsidRDefault="001D3178" w:rsidP="001D3178">
                    <w:pPr>
                      <w:spacing w:after="0"/>
                      <w:rPr>
                        <w:rFonts w:ascii="Calibri" w:eastAsia="Calibri" w:hAnsi="Calibri" w:cs="Calibri"/>
                        <w:noProof/>
                        <w:color w:val="000000"/>
                        <w:sz w:val="20"/>
                        <w:szCs w:val="20"/>
                      </w:rPr>
                    </w:pPr>
                    <w:r w:rsidRPr="001D3178">
                      <w:rPr>
                        <w:rFonts w:ascii="Calibri" w:eastAsia="Calibri" w:hAnsi="Calibri" w:cs="Calibri"/>
                        <w:noProof/>
                        <w:color w:val="000000"/>
                        <w:sz w:val="20"/>
                        <w:szCs w:val="20"/>
                      </w:rPr>
                      <w:t>INTERNAL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2FD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515C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7A00C6"/>
    <w:multiLevelType w:val="multilevel"/>
    <w:tmpl w:val="CC4AC59E"/>
    <w:lvl w:ilvl="0">
      <w:start w:val="1"/>
      <w:numFmt w:val="decimal"/>
      <w:lvlText w:val="%1."/>
      <w:lvlJc w:val="left"/>
      <w:pPr>
        <w:ind w:left="360" w:hanging="360"/>
      </w:pPr>
      <w:rPr>
        <w:b/>
        <w:bCs/>
      </w:rPr>
    </w:lvl>
    <w:lvl w:ilvl="1">
      <w:start w:val="1"/>
      <w:numFmt w:val="decimal"/>
      <w:isLgl/>
      <w:lvlText w:val="%2."/>
      <w:lvlJc w:val="left"/>
      <w:pPr>
        <w:ind w:left="720" w:hanging="720"/>
      </w:pPr>
      <w:rPr>
        <w:rFonts w:ascii="Arial" w:eastAsia="Calibri" w:hAnsi="Arial" w:cs="Arial"/>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EE2FDF"/>
    <w:multiLevelType w:val="multilevel"/>
    <w:tmpl w:val="FAEA89E6"/>
    <w:lvl w:ilvl="0">
      <w:start w:val="2"/>
      <w:numFmt w:val="decimal"/>
      <w:lvlText w:val="%1."/>
      <w:lvlJc w:val="left"/>
      <w:pPr>
        <w:ind w:left="360" w:hanging="360"/>
      </w:pPr>
      <w:rPr>
        <w:rFonts w:hint="default"/>
        <w:b/>
        <w:bCs/>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3255E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D581C6A"/>
    <w:multiLevelType w:val="multilevel"/>
    <w:tmpl w:val="7422B3D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730329A"/>
    <w:multiLevelType w:val="multilevel"/>
    <w:tmpl w:val="36AAA81A"/>
    <w:lvl w:ilvl="0">
      <w:start w:val="1"/>
      <w:numFmt w:val="decimal"/>
      <w:lvlText w:val="%1."/>
      <w:lvlJc w:val="left"/>
      <w:pPr>
        <w:ind w:left="360" w:hanging="360"/>
      </w:pPr>
      <w:rPr>
        <w:rFonts w:hint="default"/>
      </w:rPr>
    </w:lvl>
    <w:lvl w:ilvl="1">
      <w:start w:val="1"/>
      <w:numFmt w:val="decimal"/>
      <w:lvlText w:val="%2."/>
      <w:lvlJc w:val="left"/>
      <w:pPr>
        <w:ind w:left="720" w:hanging="720"/>
      </w:pPr>
      <w:rPr>
        <w:rFonts w:ascii="Arial" w:eastAsia="Calibri" w:hAnsi="Arial" w:cs="Arial"/>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8F64A0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0C60496"/>
    <w:multiLevelType w:val="multilevel"/>
    <w:tmpl w:val="4C129E6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79341BD"/>
    <w:multiLevelType w:val="multilevel"/>
    <w:tmpl w:val="8DCAFD00"/>
    <w:lvl w:ilvl="0">
      <w:start w:val="1"/>
      <w:numFmt w:val="decimal"/>
      <w:lvlText w:val="%1."/>
      <w:lvlJc w:val="left"/>
      <w:pPr>
        <w:ind w:left="360" w:hanging="360"/>
      </w:pPr>
      <w:rPr>
        <w:rFonts w:eastAsia="Calibri" w:hint="default"/>
        <w:b/>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3501585"/>
    <w:multiLevelType w:val="multilevel"/>
    <w:tmpl w:val="6A942F6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5DB3068"/>
    <w:multiLevelType w:val="hybridMultilevel"/>
    <w:tmpl w:val="AA6EEFA8"/>
    <w:lvl w:ilvl="0" w:tplc="DB980522">
      <w:start w:val="1"/>
      <w:numFmt w:val="bullet"/>
      <w:lvlText w:val="-"/>
      <w:lvlJc w:val="left"/>
      <w:pPr>
        <w:ind w:left="720" w:hanging="360"/>
      </w:pPr>
      <w:rPr>
        <w:rFonts w:ascii="Sylfaen" w:hAnsi="Sylfae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01071626">
    <w:abstractNumId w:val="11"/>
  </w:num>
  <w:num w:numId="2" w16cid:durableId="1237321447">
    <w:abstractNumId w:val="0"/>
  </w:num>
  <w:num w:numId="3" w16cid:durableId="1438716047">
    <w:abstractNumId w:val="8"/>
  </w:num>
  <w:num w:numId="4" w16cid:durableId="1472091512">
    <w:abstractNumId w:val="3"/>
  </w:num>
  <w:num w:numId="5" w16cid:durableId="1663000915">
    <w:abstractNumId w:val="6"/>
  </w:num>
  <w:num w:numId="6" w16cid:durableId="1849370204">
    <w:abstractNumId w:val="7"/>
  </w:num>
  <w:num w:numId="7" w16cid:durableId="197472093">
    <w:abstractNumId w:val="10"/>
  </w:num>
  <w:num w:numId="8" w16cid:durableId="2079474168">
    <w:abstractNumId w:val="2"/>
  </w:num>
  <w:num w:numId="9" w16cid:durableId="398986707">
    <w:abstractNumId w:val="1"/>
  </w:num>
  <w:num w:numId="10" w16cid:durableId="580138172">
    <w:abstractNumId w:val="5"/>
  </w:num>
  <w:num w:numId="11" w16cid:durableId="623659857">
    <w:abstractNumId w:val="9"/>
  </w:num>
  <w:num w:numId="12" w16cid:durableId="994206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97E"/>
    <w:rsid w:val="00002B3F"/>
    <w:rsid w:val="00002C77"/>
    <w:rsid w:val="00013954"/>
    <w:rsid w:val="000160A7"/>
    <w:rsid w:val="000160C6"/>
    <w:rsid w:val="0002615D"/>
    <w:rsid w:val="000277F5"/>
    <w:rsid w:val="00027F94"/>
    <w:rsid w:val="00030068"/>
    <w:rsid w:val="00030435"/>
    <w:rsid w:val="00030A5D"/>
    <w:rsid w:val="00035AC6"/>
    <w:rsid w:val="00037983"/>
    <w:rsid w:val="00040F18"/>
    <w:rsid w:val="000453FB"/>
    <w:rsid w:val="0004701B"/>
    <w:rsid w:val="00047A5F"/>
    <w:rsid w:val="00050473"/>
    <w:rsid w:val="0005648A"/>
    <w:rsid w:val="000566C4"/>
    <w:rsid w:val="000569D7"/>
    <w:rsid w:val="000639A0"/>
    <w:rsid w:val="0007079F"/>
    <w:rsid w:val="00071DDB"/>
    <w:rsid w:val="00085D65"/>
    <w:rsid w:val="00087285"/>
    <w:rsid w:val="00093517"/>
    <w:rsid w:val="00095D81"/>
    <w:rsid w:val="000A6665"/>
    <w:rsid w:val="000B2743"/>
    <w:rsid w:val="000B5517"/>
    <w:rsid w:val="000B57FC"/>
    <w:rsid w:val="000B766A"/>
    <w:rsid w:val="000C2602"/>
    <w:rsid w:val="000C69D1"/>
    <w:rsid w:val="000C7307"/>
    <w:rsid w:val="000E0591"/>
    <w:rsid w:val="000E10F1"/>
    <w:rsid w:val="000E2B23"/>
    <w:rsid w:val="000E5A4E"/>
    <w:rsid w:val="000E77E8"/>
    <w:rsid w:val="000F200C"/>
    <w:rsid w:val="0010264E"/>
    <w:rsid w:val="001034AA"/>
    <w:rsid w:val="001039B6"/>
    <w:rsid w:val="0010590C"/>
    <w:rsid w:val="00106F99"/>
    <w:rsid w:val="00117406"/>
    <w:rsid w:val="001233B5"/>
    <w:rsid w:val="00130CB9"/>
    <w:rsid w:val="0013196F"/>
    <w:rsid w:val="00132492"/>
    <w:rsid w:val="00133731"/>
    <w:rsid w:val="001354E9"/>
    <w:rsid w:val="00137D73"/>
    <w:rsid w:val="00145523"/>
    <w:rsid w:val="00155DB0"/>
    <w:rsid w:val="00155E0E"/>
    <w:rsid w:val="00157BAD"/>
    <w:rsid w:val="00160D85"/>
    <w:rsid w:val="00163815"/>
    <w:rsid w:val="0017118B"/>
    <w:rsid w:val="00173BEB"/>
    <w:rsid w:val="00174431"/>
    <w:rsid w:val="001748AC"/>
    <w:rsid w:val="0018075B"/>
    <w:rsid w:val="00182582"/>
    <w:rsid w:val="001836B7"/>
    <w:rsid w:val="00184A6C"/>
    <w:rsid w:val="001855AF"/>
    <w:rsid w:val="00185914"/>
    <w:rsid w:val="001910EB"/>
    <w:rsid w:val="00197E16"/>
    <w:rsid w:val="001A2205"/>
    <w:rsid w:val="001A53D7"/>
    <w:rsid w:val="001A54D6"/>
    <w:rsid w:val="001A6191"/>
    <w:rsid w:val="001B25EF"/>
    <w:rsid w:val="001B3820"/>
    <w:rsid w:val="001B493C"/>
    <w:rsid w:val="001B5F1A"/>
    <w:rsid w:val="001B7536"/>
    <w:rsid w:val="001C18B4"/>
    <w:rsid w:val="001C26FE"/>
    <w:rsid w:val="001C40B7"/>
    <w:rsid w:val="001D3178"/>
    <w:rsid w:val="001D7A1E"/>
    <w:rsid w:val="001E160D"/>
    <w:rsid w:val="001E2CCE"/>
    <w:rsid w:val="001F05DE"/>
    <w:rsid w:val="0020204B"/>
    <w:rsid w:val="00205E4E"/>
    <w:rsid w:val="00211D3F"/>
    <w:rsid w:val="0021377A"/>
    <w:rsid w:val="00223A39"/>
    <w:rsid w:val="00231F2B"/>
    <w:rsid w:val="00234BDB"/>
    <w:rsid w:val="00235056"/>
    <w:rsid w:val="00235E2D"/>
    <w:rsid w:val="0024031A"/>
    <w:rsid w:val="00240DD5"/>
    <w:rsid w:val="0025160C"/>
    <w:rsid w:val="00253A7A"/>
    <w:rsid w:val="00254401"/>
    <w:rsid w:val="002563E7"/>
    <w:rsid w:val="00261679"/>
    <w:rsid w:val="002616B0"/>
    <w:rsid w:val="00271CDC"/>
    <w:rsid w:val="00280627"/>
    <w:rsid w:val="002865B6"/>
    <w:rsid w:val="002879FC"/>
    <w:rsid w:val="002937BA"/>
    <w:rsid w:val="002A10B6"/>
    <w:rsid w:val="002A38DB"/>
    <w:rsid w:val="002B1E14"/>
    <w:rsid w:val="002B2709"/>
    <w:rsid w:val="002B2DB4"/>
    <w:rsid w:val="002C016A"/>
    <w:rsid w:val="002C1FFF"/>
    <w:rsid w:val="002C5B6E"/>
    <w:rsid w:val="002C72A1"/>
    <w:rsid w:val="002C7864"/>
    <w:rsid w:val="002D17A1"/>
    <w:rsid w:val="002E07B4"/>
    <w:rsid w:val="002E0AEE"/>
    <w:rsid w:val="002E2F98"/>
    <w:rsid w:val="002E4C86"/>
    <w:rsid w:val="002E6176"/>
    <w:rsid w:val="002F0549"/>
    <w:rsid w:val="002F0EA4"/>
    <w:rsid w:val="002F1C02"/>
    <w:rsid w:val="002F2E07"/>
    <w:rsid w:val="002F4F7C"/>
    <w:rsid w:val="002F68A0"/>
    <w:rsid w:val="003026FD"/>
    <w:rsid w:val="003065A1"/>
    <w:rsid w:val="00307CC3"/>
    <w:rsid w:val="0031115B"/>
    <w:rsid w:val="00312348"/>
    <w:rsid w:val="003139B0"/>
    <w:rsid w:val="00314F48"/>
    <w:rsid w:val="00316193"/>
    <w:rsid w:val="00316A84"/>
    <w:rsid w:val="00316B7D"/>
    <w:rsid w:val="003223E3"/>
    <w:rsid w:val="00326374"/>
    <w:rsid w:val="00332D5A"/>
    <w:rsid w:val="0033355A"/>
    <w:rsid w:val="003340B8"/>
    <w:rsid w:val="00336E92"/>
    <w:rsid w:val="00341EE9"/>
    <w:rsid w:val="00342568"/>
    <w:rsid w:val="00343EFA"/>
    <w:rsid w:val="00343F7D"/>
    <w:rsid w:val="00344520"/>
    <w:rsid w:val="00346453"/>
    <w:rsid w:val="00351B19"/>
    <w:rsid w:val="003535BB"/>
    <w:rsid w:val="0035480F"/>
    <w:rsid w:val="00360078"/>
    <w:rsid w:val="00365D35"/>
    <w:rsid w:val="003675BC"/>
    <w:rsid w:val="00372617"/>
    <w:rsid w:val="00376C93"/>
    <w:rsid w:val="0038161F"/>
    <w:rsid w:val="00386CA0"/>
    <w:rsid w:val="00390EBC"/>
    <w:rsid w:val="00394DA8"/>
    <w:rsid w:val="00396AE7"/>
    <w:rsid w:val="003A2763"/>
    <w:rsid w:val="003A7A8B"/>
    <w:rsid w:val="003B277D"/>
    <w:rsid w:val="003B327E"/>
    <w:rsid w:val="003B4FBC"/>
    <w:rsid w:val="003B5CB7"/>
    <w:rsid w:val="003B7B3D"/>
    <w:rsid w:val="003B7B75"/>
    <w:rsid w:val="003C0F83"/>
    <w:rsid w:val="003C5067"/>
    <w:rsid w:val="003D1E82"/>
    <w:rsid w:val="003D505B"/>
    <w:rsid w:val="003D7E5F"/>
    <w:rsid w:val="003E0DA7"/>
    <w:rsid w:val="003E3B0D"/>
    <w:rsid w:val="003F2D64"/>
    <w:rsid w:val="003F5E8A"/>
    <w:rsid w:val="003F6226"/>
    <w:rsid w:val="003F6432"/>
    <w:rsid w:val="004076E4"/>
    <w:rsid w:val="00411FFB"/>
    <w:rsid w:val="00412681"/>
    <w:rsid w:val="004134E7"/>
    <w:rsid w:val="00417D40"/>
    <w:rsid w:val="00421352"/>
    <w:rsid w:val="00422B8F"/>
    <w:rsid w:val="00427377"/>
    <w:rsid w:val="0044396A"/>
    <w:rsid w:val="004450DF"/>
    <w:rsid w:val="0044524F"/>
    <w:rsid w:val="00445A56"/>
    <w:rsid w:val="00451439"/>
    <w:rsid w:val="004519B5"/>
    <w:rsid w:val="00454857"/>
    <w:rsid w:val="0045555F"/>
    <w:rsid w:val="00457232"/>
    <w:rsid w:val="00462F00"/>
    <w:rsid w:val="0046330D"/>
    <w:rsid w:val="004732F0"/>
    <w:rsid w:val="004733AA"/>
    <w:rsid w:val="004736F9"/>
    <w:rsid w:val="004743C7"/>
    <w:rsid w:val="004775BB"/>
    <w:rsid w:val="00483504"/>
    <w:rsid w:val="00487F6C"/>
    <w:rsid w:val="00490D8F"/>
    <w:rsid w:val="0049425D"/>
    <w:rsid w:val="0049688D"/>
    <w:rsid w:val="004A20D6"/>
    <w:rsid w:val="004A27BC"/>
    <w:rsid w:val="004A4951"/>
    <w:rsid w:val="004A5406"/>
    <w:rsid w:val="004A71DB"/>
    <w:rsid w:val="004C0B08"/>
    <w:rsid w:val="004C11CA"/>
    <w:rsid w:val="004C1748"/>
    <w:rsid w:val="004C7958"/>
    <w:rsid w:val="004D6B52"/>
    <w:rsid w:val="004E328E"/>
    <w:rsid w:val="004E3FF8"/>
    <w:rsid w:val="004E6472"/>
    <w:rsid w:val="004E6564"/>
    <w:rsid w:val="004E7763"/>
    <w:rsid w:val="004F10FB"/>
    <w:rsid w:val="004F3B14"/>
    <w:rsid w:val="004F5635"/>
    <w:rsid w:val="005019EF"/>
    <w:rsid w:val="00503478"/>
    <w:rsid w:val="00505FBC"/>
    <w:rsid w:val="00507656"/>
    <w:rsid w:val="0051118F"/>
    <w:rsid w:val="00517179"/>
    <w:rsid w:val="005179C5"/>
    <w:rsid w:val="00522306"/>
    <w:rsid w:val="00524696"/>
    <w:rsid w:val="00527A62"/>
    <w:rsid w:val="00533911"/>
    <w:rsid w:val="005439F8"/>
    <w:rsid w:val="00543B17"/>
    <w:rsid w:val="00557EF6"/>
    <w:rsid w:val="005623A9"/>
    <w:rsid w:val="0056702A"/>
    <w:rsid w:val="00573B46"/>
    <w:rsid w:val="00574D36"/>
    <w:rsid w:val="00582619"/>
    <w:rsid w:val="0058326D"/>
    <w:rsid w:val="00583A9A"/>
    <w:rsid w:val="00591D16"/>
    <w:rsid w:val="00593F79"/>
    <w:rsid w:val="00594007"/>
    <w:rsid w:val="005947D7"/>
    <w:rsid w:val="00596640"/>
    <w:rsid w:val="00597EE9"/>
    <w:rsid w:val="005A3F93"/>
    <w:rsid w:val="005A587F"/>
    <w:rsid w:val="005A61DC"/>
    <w:rsid w:val="005B55EF"/>
    <w:rsid w:val="005D1EB0"/>
    <w:rsid w:val="005D2468"/>
    <w:rsid w:val="005D2D6E"/>
    <w:rsid w:val="005D5F07"/>
    <w:rsid w:val="005D6141"/>
    <w:rsid w:val="005E00F6"/>
    <w:rsid w:val="005E2E0A"/>
    <w:rsid w:val="005E31B5"/>
    <w:rsid w:val="005E3EEC"/>
    <w:rsid w:val="005E73D4"/>
    <w:rsid w:val="005E7CFF"/>
    <w:rsid w:val="005F048C"/>
    <w:rsid w:val="005F56E2"/>
    <w:rsid w:val="005F634B"/>
    <w:rsid w:val="00600782"/>
    <w:rsid w:val="00605808"/>
    <w:rsid w:val="00605935"/>
    <w:rsid w:val="006117C0"/>
    <w:rsid w:val="006117E2"/>
    <w:rsid w:val="00612269"/>
    <w:rsid w:val="006137BF"/>
    <w:rsid w:val="00615694"/>
    <w:rsid w:val="00615B39"/>
    <w:rsid w:val="00616264"/>
    <w:rsid w:val="0062297E"/>
    <w:rsid w:val="006240E2"/>
    <w:rsid w:val="0062567C"/>
    <w:rsid w:val="00641820"/>
    <w:rsid w:val="00641F91"/>
    <w:rsid w:val="00642CEA"/>
    <w:rsid w:val="00646E84"/>
    <w:rsid w:val="0065304D"/>
    <w:rsid w:val="006578E6"/>
    <w:rsid w:val="00660AB8"/>
    <w:rsid w:val="00667C95"/>
    <w:rsid w:val="00670E55"/>
    <w:rsid w:val="006721BB"/>
    <w:rsid w:val="006744A2"/>
    <w:rsid w:val="0067459D"/>
    <w:rsid w:val="00680108"/>
    <w:rsid w:val="00681E06"/>
    <w:rsid w:val="0068207E"/>
    <w:rsid w:val="00683AFC"/>
    <w:rsid w:val="0068544E"/>
    <w:rsid w:val="00685B14"/>
    <w:rsid w:val="00686C9D"/>
    <w:rsid w:val="00696250"/>
    <w:rsid w:val="006A5ACA"/>
    <w:rsid w:val="006B006D"/>
    <w:rsid w:val="006B4728"/>
    <w:rsid w:val="006B5CFC"/>
    <w:rsid w:val="006C4378"/>
    <w:rsid w:val="006D0A9C"/>
    <w:rsid w:val="006D3C47"/>
    <w:rsid w:val="006D6CF4"/>
    <w:rsid w:val="006E3C7B"/>
    <w:rsid w:val="006F337A"/>
    <w:rsid w:val="006F3439"/>
    <w:rsid w:val="006F45B2"/>
    <w:rsid w:val="00701178"/>
    <w:rsid w:val="00701CB8"/>
    <w:rsid w:val="007048FF"/>
    <w:rsid w:val="00705119"/>
    <w:rsid w:val="007123AA"/>
    <w:rsid w:val="00712960"/>
    <w:rsid w:val="00714A9E"/>
    <w:rsid w:val="00717400"/>
    <w:rsid w:val="00721D0C"/>
    <w:rsid w:val="00722F5A"/>
    <w:rsid w:val="0073128B"/>
    <w:rsid w:val="007321A8"/>
    <w:rsid w:val="00734131"/>
    <w:rsid w:val="00736B04"/>
    <w:rsid w:val="00741A20"/>
    <w:rsid w:val="00742454"/>
    <w:rsid w:val="007435CD"/>
    <w:rsid w:val="00743C27"/>
    <w:rsid w:val="007512A1"/>
    <w:rsid w:val="00754738"/>
    <w:rsid w:val="007618EF"/>
    <w:rsid w:val="0076256A"/>
    <w:rsid w:val="00763E78"/>
    <w:rsid w:val="00772386"/>
    <w:rsid w:val="00773E63"/>
    <w:rsid w:val="0077416A"/>
    <w:rsid w:val="00774D8C"/>
    <w:rsid w:val="00783FDB"/>
    <w:rsid w:val="00784A91"/>
    <w:rsid w:val="007A1BAB"/>
    <w:rsid w:val="007A28A1"/>
    <w:rsid w:val="007B12B4"/>
    <w:rsid w:val="007B1DCD"/>
    <w:rsid w:val="007B624E"/>
    <w:rsid w:val="007B751B"/>
    <w:rsid w:val="007C0FA2"/>
    <w:rsid w:val="007C1438"/>
    <w:rsid w:val="007C4686"/>
    <w:rsid w:val="007C6146"/>
    <w:rsid w:val="007C678F"/>
    <w:rsid w:val="007D2343"/>
    <w:rsid w:val="007D2A10"/>
    <w:rsid w:val="007D3857"/>
    <w:rsid w:val="007D6BFA"/>
    <w:rsid w:val="007E298D"/>
    <w:rsid w:val="007E6271"/>
    <w:rsid w:val="007E7988"/>
    <w:rsid w:val="007F12D0"/>
    <w:rsid w:val="007F2C63"/>
    <w:rsid w:val="007F4024"/>
    <w:rsid w:val="007F78E0"/>
    <w:rsid w:val="00803AC8"/>
    <w:rsid w:val="008155B2"/>
    <w:rsid w:val="00816DA4"/>
    <w:rsid w:val="008217E6"/>
    <w:rsid w:val="00821D5A"/>
    <w:rsid w:val="00823158"/>
    <w:rsid w:val="00827172"/>
    <w:rsid w:val="008279FD"/>
    <w:rsid w:val="0083241A"/>
    <w:rsid w:val="00834189"/>
    <w:rsid w:val="00836821"/>
    <w:rsid w:val="00842B42"/>
    <w:rsid w:val="008438EC"/>
    <w:rsid w:val="00845396"/>
    <w:rsid w:val="008501BE"/>
    <w:rsid w:val="00855BAE"/>
    <w:rsid w:val="00857711"/>
    <w:rsid w:val="00861524"/>
    <w:rsid w:val="008666B7"/>
    <w:rsid w:val="00867B8B"/>
    <w:rsid w:val="00874039"/>
    <w:rsid w:val="00875CEB"/>
    <w:rsid w:val="00885592"/>
    <w:rsid w:val="008873E8"/>
    <w:rsid w:val="00887997"/>
    <w:rsid w:val="00887C3D"/>
    <w:rsid w:val="00891944"/>
    <w:rsid w:val="0089236B"/>
    <w:rsid w:val="00892ECF"/>
    <w:rsid w:val="008948C5"/>
    <w:rsid w:val="00895947"/>
    <w:rsid w:val="00896B8D"/>
    <w:rsid w:val="008A595B"/>
    <w:rsid w:val="008C3F2F"/>
    <w:rsid w:val="008C63E3"/>
    <w:rsid w:val="008D051E"/>
    <w:rsid w:val="008D0D4F"/>
    <w:rsid w:val="008D2BBB"/>
    <w:rsid w:val="008E44C4"/>
    <w:rsid w:val="008F2555"/>
    <w:rsid w:val="008F5AA7"/>
    <w:rsid w:val="008F66CC"/>
    <w:rsid w:val="008F72CF"/>
    <w:rsid w:val="009031E8"/>
    <w:rsid w:val="00904554"/>
    <w:rsid w:val="00904DA1"/>
    <w:rsid w:val="00913041"/>
    <w:rsid w:val="00923B3A"/>
    <w:rsid w:val="00927462"/>
    <w:rsid w:val="00927DDC"/>
    <w:rsid w:val="00936B7E"/>
    <w:rsid w:val="00936EA0"/>
    <w:rsid w:val="009405C6"/>
    <w:rsid w:val="00946878"/>
    <w:rsid w:val="009478A3"/>
    <w:rsid w:val="00950CBF"/>
    <w:rsid w:val="0095375A"/>
    <w:rsid w:val="009549B8"/>
    <w:rsid w:val="00955D95"/>
    <w:rsid w:val="009573E0"/>
    <w:rsid w:val="009600C6"/>
    <w:rsid w:val="009631E4"/>
    <w:rsid w:val="00964349"/>
    <w:rsid w:val="009649BB"/>
    <w:rsid w:val="00964EF4"/>
    <w:rsid w:val="00964F7A"/>
    <w:rsid w:val="00965576"/>
    <w:rsid w:val="009666E2"/>
    <w:rsid w:val="009711C4"/>
    <w:rsid w:val="00971C7D"/>
    <w:rsid w:val="00973FE8"/>
    <w:rsid w:val="00977677"/>
    <w:rsid w:val="00982019"/>
    <w:rsid w:val="00992B87"/>
    <w:rsid w:val="00993D32"/>
    <w:rsid w:val="0099453E"/>
    <w:rsid w:val="00995B87"/>
    <w:rsid w:val="00996ECD"/>
    <w:rsid w:val="009A29E0"/>
    <w:rsid w:val="009A57B1"/>
    <w:rsid w:val="009B2586"/>
    <w:rsid w:val="009B58C4"/>
    <w:rsid w:val="009D0081"/>
    <w:rsid w:val="009D145D"/>
    <w:rsid w:val="009D2626"/>
    <w:rsid w:val="009D6004"/>
    <w:rsid w:val="009E4064"/>
    <w:rsid w:val="009F1E96"/>
    <w:rsid w:val="009F5DAD"/>
    <w:rsid w:val="00A065E4"/>
    <w:rsid w:val="00A06A83"/>
    <w:rsid w:val="00A1123E"/>
    <w:rsid w:val="00A139C2"/>
    <w:rsid w:val="00A14A18"/>
    <w:rsid w:val="00A15D47"/>
    <w:rsid w:val="00A17C04"/>
    <w:rsid w:val="00A20F68"/>
    <w:rsid w:val="00A22943"/>
    <w:rsid w:val="00A33805"/>
    <w:rsid w:val="00A377E4"/>
    <w:rsid w:val="00A401F0"/>
    <w:rsid w:val="00A4086F"/>
    <w:rsid w:val="00A4794F"/>
    <w:rsid w:val="00A47FA3"/>
    <w:rsid w:val="00A51B79"/>
    <w:rsid w:val="00A65A46"/>
    <w:rsid w:val="00A66146"/>
    <w:rsid w:val="00A76E86"/>
    <w:rsid w:val="00A776F2"/>
    <w:rsid w:val="00A80E1D"/>
    <w:rsid w:val="00A83E06"/>
    <w:rsid w:val="00A84D37"/>
    <w:rsid w:val="00A90474"/>
    <w:rsid w:val="00A92B8A"/>
    <w:rsid w:val="00A93A83"/>
    <w:rsid w:val="00A946ED"/>
    <w:rsid w:val="00A947B7"/>
    <w:rsid w:val="00A952CF"/>
    <w:rsid w:val="00A95482"/>
    <w:rsid w:val="00A95931"/>
    <w:rsid w:val="00A96407"/>
    <w:rsid w:val="00A96553"/>
    <w:rsid w:val="00AA200E"/>
    <w:rsid w:val="00AA481E"/>
    <w:rsid w:val="00AA7A6C"/>
    <w:rsid w:val="00AB04BB"/>
    <w:rsid w:val="00AB17B3"/>
    <w:rsid w:val="00AD26DB"/>
    <w:rsid w:val="00AD275F"/>
    <w:rsid w:val="00AD42AD"/>
    <w:rsid w:val="00AD49A3"/>
    <w:rsid w:val="00AD625A"/>
    <w:rsid w:val="00AE4A38"/>
    <w:rsid w:val="00B011F8"/>
    <w:rsid w:val="00B012BC"/>
    <w:rsid w:val="00B01797"/>
    <w:rsid w:val="00B03549"/>
    <w:rsid w:val="00B035E6"/>
    <w:rsid w:val="00B119ED"/>
    <w:rsid w:val="00B11BFE"/>
    <w:rsid w:val="00B12363"/>
    <w:rsid w:val="00B20402"/>
    <w:rsid w:val="00B23774"/>
    <w:rsid w:val="00B237D5"/>
    <w:rsid w:val="00B23DA0"/>
    <w:rsid w:val="00B23E4F"/>
    <w:rsid w:val="00B24904"/>
    <w:rsid w:val="00B24BC1"/>
    <w:rsid w:val="00B31B5A"/>
    <w:rsid w:val="00B32147"/>
    <w:rsid w:val="00B40635"/>
    <w:rsid w:val="00B428E0"/>
    <w:rsid w:val="00B442CC"/>
    <w:rsid w:val="00B44580"/>
    <w:rsid w:val="00B4628D"/>
    <w:rsid w:val="00B47B6C"/>
    <w:rsid w:val="00B512EA"/>
    <w:rsid w:val="00B56A92"/>
    <w:rsid w:val="00B61DEB"/>
    <w:rsid w:val="00B62C01"/>
    <w:rsid w:val="00B6640C"/>
    <w:rsid w:val="00B6649D"/>
    <w:rsid w:val="00B72A90"/>
    <w:rsid w:val="00B72FCA"/>
    <w:rsid w:val="00B80966"/>
    <w:rsid w:val="00B80E5D"/>
    <w:rsid w:val="00B82308"/>
    <w:rsid w:val="00B8387B"/>
    <w:rsid w:val="00B83BCA"/>
    <w:rsid w:val="00B86FFA"/>
    <w:rsid w:val="00B90724"/>
    <w:rsid w:val="00B91F09"/>
    <w:rsid w:val="00B92386"/>
    <w:rsid w:val="00B96711"/>
    <w:rsid w:val="00BA6F3B"/>
    <w:rsid w:val="00BB4118"/>
    <w:rsid w:val="00BB57B1"/>
    <w:rsid w:val="00BB7603"/>
    <w:rsid w:val="00BC0FDF"/>
    <w:rsid w:val="00BC28F2"/>
    <w:rsid w:val="00BC2F96"/>
    <w:rsid w:val="00BC4357"/>
    <w:rsid w:val="00BC5BA4"/>
    <w:rsid w:val="00BC706B"/>
    <w:rsid w:val="00BC7E73"/>
    <w:rsid w:val="00BD52D8"/>
    <w:rsid w:val="00BD73FB"/>
    <w:rsid w:val="00BE475C"/>
    <w:rsid w:val="00BE4F19"/>
    <w:rsid w:val="00BE6810"/>
    <w:rsid w:val="00BF2CB6"/>
    <w:rsid w:val="00BF3282"/>
    <w:rsid w:val="00BF3E05"/>
    <w:rsid w:val="00C01B73"/>
    <w:rsid w:val="00C04655"/>
    <w:rsid w:val="00C05CF2"/>
    <w:rsid w:val="00C0663F"/>
    <w:rsid w:val="00C1101B"/>
    <w:rsid w:val="00C1771F"/>
    <w:rsid w:val="00C227AC"/>
    <w:rsid w:val="00C24465"/>
    <w:rsid w:val="00C2584C"/>
    <w:rsid w:val="00C330AA"/>
    <w:rsid w:val="00C34A43"/>
    <w:rsid w:val="00C34D78"/>
    <w:rsid w:val="00C446CA"/>
    <w:rsid w:val="00C50528"/>
    <w:rsid w:val="00C55A30"/>
    <w:rsid w:val="00C628CA"/>
    <w:rsid w:val="00C63BE9"/>
    <w:rsid w:val="00C6468F"/>
    <w:rsid w:val="00C64B2D"/>
    <w:rsid w:val="00C64E15"/>
    <w:rsid w:val="00C67E1C"/>
    <w:rsid w:val="00C70F02"/>
    <w:rsid w:val="00C71D75"/>
    <w:rsid w:val="00C7780F"/>
    <w:rsid w:val="00C81E09"/>
    <w:rsid w:val="00C9144E"/>
    <w:rsid w:val="00C91E5F"/>
    <w:rsid w:val="00C92D89"/>
    <w:rsid w:val="00C93BE0"/>
    <w:rsid w:val="00C96DD4"/>
    <w:rsid w:val="00CA302A"/>
    <w:rsid w:val="00CA3AFA"/>
    <w:rsid w:val="00CA764E"/>
    <w:rsid w:val="00CB05E4"/>
    <w:rsid w:val="00CB2BB1"/>
    <w:rsid w:val="00CB4262"/>
    <w:rsid w:val="00CB5BA4"/>
    <w:rsid w:val="00CB5C89"/>
    <w:rsid w:val="00CB5E75"/>
    <w:rsid w:val="00CC52F4"/>
    <w:rsid w:val="00CC583E"/>
    <w:rsid w:val="00CC7405"/>
    <w:rsid w:val="00CD21BD"/>
    <w:rsid w:val="00CD35B0"/>
    <w:rsid w:val="00CE283B"/>
    <w:rsid w:val="00CE3C97"/>
    <w:rsid w:val="00CE7332"/>
    <w:rsid w:val="00CF1776"/>
    <w:rsid w:val="00CF5B0E"/>
    <w:rsid w:val="00D019DA"/>
    <w:rsid w:val="00D02091"/>
    <w:rsid w:val="00D0287D"/>
    <w:rsid w:val="00D028E1"/>
    <w:rsid w:val="00D05B63"/>
    <w:rsid w:val="00D07E84"/>
    <w:rsid w:val="00D100FE"/>
    <w:rsid w:val="00D10B29"/>
    <w:rsid w:val="00D12AAF"/>
    <w:rsid w:val="00D13A65"/>
    <w:rsid w:val="00D2054F"/>
    <w:rsid w:val="00D20DD8"/>
    <w:rsid w:val="00D212FE"/>
    <w:rsid w:val="00D24460"/>
    <w:rsid w:val="00D25CF6"/>
    <w:rsid w:val="00D30D53"/>
    <w:rsid w:val="00D32192"/>
    <w:rsid w:val="00D32869"/>
    <w:rsid w:val="00D3479D"/>
    <w:rsid w:val="00D372B3"/>
    <w:rsid w:val="00D40748"/>
    <w:rsid w:val="00D4153F"/>
    <w:rsid w:val="00D44AB5"/>
    <w:rsid w:val="00D46E31"/>
    <w:rsid w:val="00D51CD0"/>
    <w:rsid w:val="00D573BB"/>
    <w:rsid w:val="00D634F0"/>
    <w:rsid w:val="00D65283"/>
    <w:rsid w:val="00D76BB3"/>
    <w:rsid w:val="00D83B69"/>
    <w:rsid w:val="00D945F9"/>
    <w:rsid w:val="00DA1E9C"/>
    <w:rsid w:val="00DA3134"/>
    <w:rsid w:val="00DA672A"/>
    <w:rsid w:val="00DA7313"/>
    <w:rsid w:val="00DB01FA"/>
    <w:rsid w:val="00DB3B87"/>
    <w:rsid w:val="00DB3C4A"/>
    <w:rsid w:val="00DB476D"/>
    <w:rsid w:val="00DB7262"/>
    <w:rsid w:val="00DC632C"/>
    <w:rsid w:val="00DD010B"/>
    <w:rsid w:val="00DD0DE3"/>
    <w:rsid w:val="00DD15B5"/>
    <w:rsid w:val="00DD638E"/>
    <w:rsid w:val="00DE079B"/>
    <w:rsid w:val="00DE089B"/>
    <w:rsid w:val="00DE2739"/>
    <w:rsid w:val="00DE34E1"/>
    <w:rsid w:val="00DE7215"/>
    <w:rsid w:val="00DF24F5"/>
    <w:rsid w:val="00DF6C55"/>
    <w:rsid w:val="00E03D62"/>
    <w:rsid w:val="00E061BC"/>
    <w:rsid w:val="00E07081"/>
    <w:rsid w:val="00E107DF"/>
    <w:rsid w:val="00E15B55"/>
    <w:rsid w:val="00E203BD"/>
    <w:rsid w:val="00E2441B"/>
    <w:rsid w:val="00E24828"/>
    <w:rsid w:val="00E25363"/>
    <w:rsid w:val="00E330FB"/>
    <w:rsid w:val="00E33DB8"/>
    <w:rsid w:val="00E34DA7"/>
    <w:rsid w:val="00E376C9"/>
    <w:rsid w:val="00E410AD"/>
    <w:rsid w:val="00E43C47"/>
    <w:rsid w:val="00E45D30"/>
    <w:rsid w:val="00E47365"/>
    <w:rsid w:val="00E55EEB"/>
    <w:rsid w:val="00E560A6"/>
    <w:rsid w:val="00E5722A"/>
    <w:rsid w:val="00E60C35"/>
    <w:rsid w:val="00E623A4"/>
    <w:rsid w:val="00E646E2"/>
    <w:rsid w:val="00E64F69"/>
    <w:rsid w:val="00E65B67"/>
    <w:rsid w:val="00E66B71"/>
    <w:rsid w:val="00E67600"/>
    <w:rsid w:val="00E73D74"/>
    <w:rsid w:val="00E74BD4"/>
    <w:rsid w:val="00E74D48"/>
    <w:rsid w:val="00E76950"/>
    <w:rsid w:val="00E81B3F"/>
    <w:rsid w:val="00E91F17"/>
    <w:rsid w:val="00E92C74"/>
    <w:rsid w:val="00E9502A"/>
    <w:rsid w:val="00E953A9"/>
    <w:rsid w:val="00EA04FA"/>
    <w:rsid w:val="00EA3B28"/>
    <w:rsid w:val="00EA51E7"/>
    <w:rsid w:val="00EA651C"/>
    <w:rsid w:val="00EB294F"/>
    <w:rsid w:val="00EB2FA9"/>
    <w:rsid w:val="00EB391E"/>
    <w:rsid w:val="00EC03EC"/>
    <w:rsid w:val="00EC1F43"/>
    <w:rsid w:val="00EC3216"/>
    <w:rsid w:val="00EC3545"/>
    <w:rsid w:val="00ED0715"/>
    <w:rsid w:val="00ED5B54"/>
    <w:rsid w:val="00ED7C0E"/>
    <w:rsid w:val="00EE0E22"/>
    <w:rsid w:val="00EE7F80"/>
    <w:rsid w:val="00EF3B08"/>
    <w:rsid w:val="00EF3DD1"/>
    <w:rsid w:val="00EF4458"/>
    <w:rsid w:val="00EF5D9A"/>
    <w:rsid w:val="00EF63E1"/>
    <w:rsid w:val="00EF6E6D"/>
    <w:rsid w:val="00EF759A"/>
    <w:rsid w:val="00EF7838"/>
    <w:rsid w:val="00EF7FAD"/>
    <w:rsid w:val="00F00137"/>
    <w:rsid w:val="00F059F0"/>
    <w:rsid w:val="00F05D53"/>
    <w:rsid w:val="00F102E7"/>
    <w:rsid w:val="00F107FA"/>
    <w:rsid w:val="00F21032"/>
    <w:rsid w:val="00F24919"/>
    <w:rsid w:val="00F25806"/>
    <w:rsid w:val="00F324B0"/>
    <w:rsid w:val="00F36A07"/>
    <w:rsid w:val="00F3779C"/>
    <w:rsid w:val="00F417AC"/>
    <w:rsid w:val="00F42368"/>
    <w:rsid w:val="00F507D5"/>
    <w:rsid w:val="00F603E7"/>
    <w:rsid w:val="00F63C9B"/>
    <w:rsid w:val="00F661EE"/>
    <w:rsid w:val="00F66C3E"/>
    <w:rsid w:val="00F67AE9"/>
    <w:rsid w:val="00F75746"/>
    <w:rsid w:val="00F77510"/>
    <w:rsid w:val="00F81C08"/>
    <w:rsid w:val="00F83690"/>
    <w:rsid w:val="00F85A15"/>
    <w:rsid w:val="00F87863"/>
    <w:rsid w:val="00F91908"/>
    <w:rsid w:val="00F94D83"/>
    <w:rsid w:val="00F951BB"/>
    <w:rsid w:val="00F95DD7"/>
    <w:rsid w:val="00F9672D"/>
    <w:rsid w:val="00FA1321"/>
    <w:rsid w:val="00FA2367"/>
    <w:rsid w:val="00FA39C3"/>
    <w:rsid w:val="00FA72C0"/>
    <w:rsid w:val="00FA7B93"/>
    <w:rsid w:val="00FA7ECD"/>
    <w:rsid w:val="00FB1FDF"/>
    <w:rsid w:val="00FB332F"/>
    <w:rsid w:val="00FB39E0"/>
    <w:rsid w:val="00FB6C92"/>
    <w:rsid w:val="00FB747F"/>
    <w:rsid w:val="00FC2816"/>
    <w:rsid w:val="00FC301F"/>
    <w:rsid w:val="00FC6353"/>
    <w:rsid w:val="00FC6BD2"/>
    <w:rsid w:val="00FD0796"/>
    <w:rsid w:val="00FD0EA9"/>
    <w:rsid w:val="00FD2DC2"/>
    <w:rsid w:val="00FD5B01"/>
    <w:rsid w:val="00FD6565"/>
    <w:rsid w:val="00FE0CAA"/>
    <w:rsid w:val="00FE10EF"/>
    <w:rsid w:val="00FE5447"/>
    <w:rsid w:val="00FE55CA"/>
    <w:rsid w:val="00FE625D"/>
    <w:rsid w:val="00FE6670"/>
    <w:rsid w:val="00FE683B"/>
    <w:rsid w:val="00FF77EA"/>
    <w:rsid w:val="01DA6AFB"/>
    <w:rsid w:val="047D1FDB"/>
    <w:rsid w:val="04FD6E40"/>
    <w:rsid w:val="057D5224"/>
    <w:rsid w:val="095D73B4"/>
    <w:rsid w:val="09E93643"/>
    <w:rsid w:val="0BED77DF"/>
    <w:rsid w:val="0C69FAD1"/>
    <w:rsid w:val="0C712E9C"/>
    <w:rsid w:val="0D3CCE8C"/>
    <w:rsid w:val="0E59E8BF"/>
    <w:rsid w:val="0E5AE9B8"/>
    <w:rsid w:val="0EE0B6BE"/>
    <w:rsid w:val="0F608473"/>
    <w:rsid w:val="0F7A149C"/>
    <w:rsid w:val="0FCDD60E"/>
    <w:rsid w:val="128E0BB7"/>
    <w:rsid w:val="13AEEF18"/>
    <w:rsid w:val="153CB0D9"/>
    <w:rsid w:val="15FFC717"/>
    <w:rsid w:val="1793C38F"/>
    <w:rsid w:val="179A12C4"/>
    <w:rsid w:val="17AC3581"/>
    <w:rsid w:val="17E0EF84"/>
    <w:rsid w:val="18499607"/>
    <w:rsid w:val="193C065D"/>
    <w:rsid w:val="19BB93ED"/>
    <w:rsid w:val="19EE0A37"/>
    <w:rsid w:val="1A3E564C"/>
    <w:rsid w:val="1AECE1E4"/>
    <w:rsid w:val="1C255B12"/>
    <w:rsid w:val="1CE5CF36"/>
    <w:rsid w:val="1DC05496"/>
    <w:rsid w:val="1DE60621"/>
    <w:rsid w:val="1EECA734"/>
    <w:rsid w:val="1F46E235"/>
    <w:rsid w:val="263F4B4E"/>
    <w:rsid w:val="29DD1296"/>
    <w:rsid w:val="2AB439EB"/>
    <w:rsid w:val="2B7CD473"/>
    <w:rsid w:val="2B92D67D"/>
    <w:rsid w:val="2DF16FDC"/>
    <w:rsid w:val="2E37BBAA"/>
    <w:rsid w:val="2EE2135F"/>
    <w:rsid w:val="2FD38C0B"/>
    <w:rsid w:val="31A37534"/>
    <w:rsid w:val="32A8585B"/>
    <w:rsid w:val="34124B3F"/>
    <w:rsid w:val="35A82FC7"/>
    <w:rsid w:val="37BA1BE2"/>
    <w:rsid w:val="394BBE96"/>
    <w:rsid w:val="3BE0A578"/>
    <w:rsid w:val="3BE44A6D"/>
    <w:rsid w:val="3C668B38"/>
    <w:rsid w:val="3C799756"/>
    <w:rsid w:val="3DAADFBD"/>
    <w:rsid w:val="3E4CDC85"/>
    <w:rsid w:val="3FFF7CA3"/>
    <w:rsid w:val="410749A9"/>
    <w:rsid w:val="432A18F1"/>
    <w:rsid w:val="4416A420"/>
    <w:rsid w:val="44681E22"/>
    <w:rsid w:val="4599C6FC"/>
    <w:rsid w:val="48E7FEF5"/>
    <w:rsid w:val="4AB74454"/>
    <w:rsid w:val="4AC93EF6"/>
    <w:rsid w:val="4C708723"/>
    <w:rsid w:val="4C8D84D8"/>
    <w:rsid w:val="4D4ED2CE"/>
    <w:rsid w:val="4E864925"/>
    <w:rsid w:val="4F8AD4B9"/>
    <w:rsid w:val="509174CA"/>
    <w:rsid w:val="50C841EB"/>
    <w:rsid w:val="5295DA4A"/>
    <w:rsid w:val="546E4E4E"/>
    <w:rsid w:val="54DF6CEE"/>
    <w:rsid w:val="54FE8773"/>
    <w:rsid w:val="554BFD29"/>
    <w:rsid w:val="55F68CAF"/>
    <w:rsid w:val="586CC759"/>
    <w:rsid w:val="58CF4304"/>
    <w:rsid w:val="5908368F"/>
    <w:rsid w:val="598C0BB4"/>
    <w:rsid w:val="5A680C02"/>
    <w:rsid w:val="5A80475B"/>
    <w:rsid w:val="5A818217"/>
    <w:rsid w:val="5AB441F2"/>
    <w:rsid w:val="5AD57BE5"/>
    <w:rsid w:val="5B922C8E"/>
    <w:rsid w:val="5E9687FF"/>
    <w:rsid w:val="5F68B02D"/>
    <w:rsid w:val="604D64D5"/>
    <w:rsid w:val="60F2FEEE"/>
    <w:rsid w:val="60FF7D56"/>
    <w:rsid w:val="625E62D1"/>
    <w:rsid w:val="641313BB"/>
    <w:rsid w:val="65405CBB"/>
    <w:rsid w:val="66D607DF"/>
    <w:rsid w:val="67C1183D"/>
    <w:rsid w:val="68042430"/>
    <w:rsid w:val="68D17C03"/>
    <w:rsid w:val="6981537C"/>
    <w:rsid w:val="6A649984"/>
    <w:rsid w:val="6CD204C3"/>
    <w:rsid w:val="6D9C87DF"/>
    <w:rsid w:val="6DD06289"/>
    <w:rsid w:val="6ECE3B83"/>
    <w:rsid w:val="7074166C"/>
    <w:rsid w:val="70BEF603"/>
    <w:rsid w:val="70EF1750"/>
    <w:rsid w:val="70FA2839"/>
    <w:rsid w:val="722F8213"/>
    <w:rsid w:val="73439F49"/>
    <w:rsid w:val="73A842D7"/>
    <w:rsid w:val="74AA1ED7"/>
    <w:rsid w:val="7549F340"/>
    <w:rsid w:val="76943A0F"/>
    <w:rsid w:val="76BADBFD"/>
    <w:rsid w:val="76EC855C"/>
    <w:rsid w:val="7759436E"/>
    <w:rsid w:val="797858D6"/>
    <w:rsid w:val="7995FAC1"/>
    <w:rsid w:val="7A370498"/>
    <w:rsid w:val="7A99D78A"/>
    <w:rsid w:val="7D161A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12CC2B"/>
  <w15:chartTrackingRefBased/>
  <w15:docId w15:val="{F18FA066-F611-40E9-8F4C-C30EC466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2297E"/>
    <w:pPr>
      <w:spacing w:before="300" w:after="300" w:line="240" w:lineRule="auto"/>
      <w:outlineLvl w:val="1"/>
    </w:pPr>
    <w:rPr>
      <w:rFonts w:ascii="Times New Roman" w:eastAsia="Times New Roman" w:hAnsi="Times New Roman" w:cs="Times New Roman"/>
      <w:color w:val="333333"/>
      <w:sz w:val="27"/>
      <w:szCs w:val="27"/>
      <w:lang w:eastAsia="lt-LT"/>
    </w:rPr>
  </w:style>
  <w:style w:type="paragraph" w:styleId="Heading3">
    <w:name w:val="heading 3"/>
    <w:basedOn w:val="Normal"/>
    <w:next w:val="Normal"/>
    <w:link w:val="Heading3Char"/>
    <w:uiPriority w:val="9"/>
    <w:unhideWhenUsed/>
    <w:qFormat/>
    <w:rsid w:val="00C34A43"/>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297E"/>
    <w:rPr>
      <w:rFonts w:ascii="Times New Roman" w:eastAsia="Times New Roman" w:hAnsi="Times New Roman" w:cs="Times New Roman"/>
      <w:color w:val="333333"/>
      <w:sz w:val="27"/>
      <w:szCs w:val="27"/>
      <w:lang w:eastAsia="lt-LT"/>
    </w:rPr>
  </w:style>
  <w:style w:type="character" w:styleId="Hyperlink">
    <w:name w:val="Hyperlink"/>
    <w:basedOn w:val="DefaultParagraphFont"/>
    <w:uiPriority w:val="99"/>
    <w:unhideWhenUsed/>
    <w:rsid w:val="0062297E"/>
    <w:rPr>
      <w:b w:val="0"/>
      <w:bCs w:val="0"/>
      <w:strike w:val="0"/>
      <w:dstrike w:val="0"/>
      <w:color w:val="00D3B7"/>
      <w:u w:val="none"/>
      <w:effect w:val="none"/>
      <w:shd w:val="clear" w:color="auto" w:fill="auto"/>
    </w:rPr>
  </w:style>
  <w:style w:type="character" w:styleId="Strong">
    <w:name w:val="Strong"/>
    <w:basedOn w:val="DefaultParagraphFont"/>
    <w:uiPriority w:val="22"/>
    <w:qFormat/>
    <w:rsid w:val="0062297E"/>
    <w:rPr>
      <w:b/>
      <w:bCs/>
    </w:rPr>
  </w:style>
  <w:style w:type="paragraph" w:styleId="NormalWeb">
    <w:name w:val="Normal (Web)"/>
    <w:basedOn w:val="Normal"/>
    <w:uiPriority w:val="99"/>
    <w:semiHidden/>
    <w:unhideWhenUsed/>
    <w:rsid w:val="0062297E"/>
    <w:pPr>
      <w:spacing w:before="300" w:after="300" w:line="240" w:lineRule="auto"/>
    </w:pPr>
    <w:rPr>
      <w:rFonts w:ascii="Roboto" w:eastAsia="Times New Roman" w:hAnsi="Roboto" w:cs="Times New Roman"/>
      <w:color w:val="333333"/>
      <w:sz w:val="24"/>
      <w:szCs w:val="24"/>
      <w:lang w:eastAsia="lt-LT"/>
    </w:rPr>
  </w:style>
  <w:style w:type="paragraph" w:customStyle="1" w:styleId="text-align-center1">
    <w:name w:val="text-align-center1"/>
    <w:basedOn w:val="Normal"/>
    <w:rsid w:val="0062297E"/>
    <w:pPr>
      <w:spacing w:before="300" w:after="300" w:line="240" w:lineRule="auto"/>
      <w:jc w:val="center"/>
    </w:pPr>
    <w:rPr>
      <w:rFonts w:ascii="Roboto" w:eastAsia="Times New Roman" w:hAnsi="Roboto" w:cs="Times New Roman"/>
      <w:color w:val="333333"/>
      <w:sz w:val="21"/>
      <w:szCs w:val="21"/>
      <w:lang w:eastAsia="lt-LT"/>
    </w:rPr>
  </w:style>
  <w:style w:type="paragraph" w:styleId="ListParagraph">
    <w:name w:val="List Paragraph"/>
    <w:basedOn w:val="Normal"/>
    <w:uiPriority w:val="34"/>
    <w:qFormat/>
    <w:rsid w:val="0062297E"/>
    <w:pPr>
      <w:ind w:left="720"/>
      <w:contextualSpacing/>
    </w:pPr>
  </w:style>
  <w:style w:type="paragraph" w:customStyle="1" w:styleId="Default">
    <w:name w:val="Default"/>
    <w:rsid w:val="0062297E"/>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574D36"/>
    <w:pPr>
      <w:tabs>
        <w:tab w:val="center" w:pos="4819"/>
        <w:tab w:val="right" w:pos="9638"/>
      </w:tabs>
      <w:spacing w:after="0" w:line="240" w:lineRule="auto"/>
    </w:pPr>
  </w:style>
  <w:style w:type="character" w:customStyle="1" w:styleId="HeaderChar">
    <w:name w:val="Header Char"/>
    <w:basedOn w:val="DefaultParagraphFont"/>
    <w:link w:val="Header"/>
    <w:uiPriority w:val="99"/>
    <w:rsid w:val="00574D36"/>
  </w:style>
  <w:style w:type="paragraph" w:styleId="Footer">
    <w:name w:val="footer"/>
    <w:basedOn w:val="Normal"/>
    <w:link w:val="FooterChar"/>
    <w:uiPriority w:val="99"/>
    <w:unhideWhenUsed/>
    <w:rsid w:val="00574D36"/>
    <w:pPr>
      <w:tabs>
        <w:tab w:val="center" w:pos="4819"/>
        <w:tab w:val="right" w:pos="9638"/>
      </w:tabs>
      <w:spacing w:after="0" w:line="240" w:lineRule="auto"/>
    </w:pPr>
  </w:style>
  <w:style w:type="character" w:customStyle="1" w:styleId="FooterChar">
    <w:name w:val="Footer Char"/>
    <w:basedOn w:val="DefaultParagraphFont"/>
    <w:link w:val="Footer"/>
    <w:uiPriority w:val="99"/>
    <w:rsid w:val="00574D36"/>
  </w:style>
  <w:style w:type="character" w:customStyle="1" w:styleId="normaltextrun1">
    <w:name w:val="normaltextrun1"/>
    <w:basedOn w:val="DefaultParagraphFont"/>
    <w:rsid w:val="00891944"/>
  </w:style>
  <w:style w:type="character" w:styleId="UnresolvedMention">
    <w:name w:val="Unresolved Mention"/>
    <w:basedOn w:val="DefaultParagraphFont"/>
    <w:uiPriority w:val="99"/>
    <w:semiHidden/>
    <w:unhideWhenUsed/>
    <w:rsid w:val="00E03D62"/>
    <w:rPr>
      <w:color w:val="605E5C"/>
      <w:shd w:val="clear" w:color="auto" w:fill="E1DFDD"/>
    </w:rPr>
  </w:style>
  <w:style w:type="paragraph" w:customStyle="1" w:styleId="paragraph">
    <w:name w:val="paragraph"/>
    <w:basedOn w:val="Normal"/>
    <w:rsid w:val="00543B17"/>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DefaultParagraphFont"/>
    <w:rsid w:val="00543B17"/>
  </w:style>
  <w:style w:type="character" w:customStyle="1" w:styleId="eop">
    <w:name w:val="eop"/>
    <w:basedOn w:val="DefaultParagraphFont"/>
    <w:rsid w:val="00543B17"/>
  </w:style>
  <w:style w:type="paragraph" w:styleId="CommentText">
    <w:name w:val="annotation text"/>
    <w:basedOn w:val="Normal"/>
    <w:link w:val="CommentTextChar"/>
    <w:uiPriority w:val="99"/>
    <w:unhideWhenUsed/>
    <w:rsid w:val="00DF6C55"/>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DF6C55"/>
    <w:rPr>
      <w:rFonts w:ascii="Times New Roman" w:eastAsia="Times New Roman" w:hAnsi="Times New Roman" w:cs="Times New Roman"/>
      <w:sz w:val="20"/>
      <w:szCs w:val="20"/>
      <w:lang w:val="en-US"/>
    </w:rPr>
  </w:style>
  <w:style w:type="paragraph" w:styleId="PlainText">
    <w:name w:val="Plain Text"/>
    <w:basedOn w:val="Normal"/>
    <w:link w:val="PlainTextChar"/>
    <w:uiPriority w:val="99"/>
    <w:unhideWhenUsed/>
    <w:rsid w:val="00DF6C5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F6C55"/>
    <w:rPr>
      <w:rFonts w:ascii="Consolas" w:hAnsi="Consolas"/>
      <w:sz w:val="21"/>
      <w:szCs w:val="21"/>
    </w:rPr>
  </w:style>
  <w:style w:type="character" w:customStyle="1" w:styleId="Heading3Char">
    <w:name w:val="Heading 3 Char"/>
    <w:basedOn w:val="DefaultParagraphFont"/>
    <w:link w:val="Heading3"/>
    <w:uiPriority w:val="9"/>
    <w:rsid w:val="00C34A43"/>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A90474"/>
    <w:rPr>
      <w:sz w:val="16"/>
      <w:szCs w:val="16"/>
    </w:rPr>
  </w:style>
  <w:style w:type="paragraph" w:styleId="CommentSubject">
    <w:name w:val="annotation subject"/>
    <w:basedOn w:val="CommentText"/>
    <w:next w:val="CommentText"/>
    <w:link w:val="CommentSubjectChar"/>
    <w:uiPriority w:val="99"/>
    <w:semiHidden/>
    <w:unhideWhenUsed/>
    <w:rsid w:val="00A90474"/>
    <w:pPr>
      <w:spacing w:after="160"/>
    </w:pPr>
    <w:rPr>
      <w:rFonts w:asciiTheme="minorHAnsi" w:eastAsiaTheme="minorHAnsi" w:hAnsiTheme="minorHAnsi" w:cstheme="minorBidi"/>
      <w:b/>
      <w:bCs/>
      <w:lang w:val="lt-LT"/>
    </w:rPr>
  </w:style>
  <w:style w:type="character" w:customStyle="1" w:styleId="CommentSubjectChar">
    <w:name w:val="Comment Subject Char"/>
    <w:basedOn w:val="CommentTextChar"/>
    <w:link w:val="CommentSubject"/>
    <w:uiPriority w:val="99"/>
    <w:semiHidden/>
    <w:rsid w:val="00A90474"/>
    <w:rPr>
      <w:rFonts w:ascii="Times New Roman" w:eastAsia="Times New Roman" w:hAnsi="Times New Roman" w:cs="Times New Roman"/>
      <w:b/>
      <w:bCs/>
      <w:sz w:val="20"/>
      <w:szCs w:val="20"/>
      <w:lang w:val="en-US"/>
    </w:rPr>
  </w:style>
  <w:style w:type="character" w:styleId="Mention">
    <w:name w:val="Mention"/>
    <w:basedOn w:val="DefaultParagraphFont"/>
    <w:uiPriority w:val="99"/>
    <w:unhideWhenUsed/>
    <w:rsid w:val="008217E6"/>
    <w:rPr>
      <w:color w:val="2B579A"/>
      <w:shd w:val="clear" w:color="auto" w:fill="E1DFDD"/>
    </w:rPr>
  </w:style>
  <w:style w:type="character" w:styleId="FollowedHyperlink">
    <w:name w:val="FollowedHyperlink"/>
    <w:basedOn w:val="DefaultParagraphFont"/>
    <w:uiPriority w:val="99"/>
    <w:semiHidden/>
    <w:unhideWhenUsed/>
    <w:rsid w:val="00E43C47"/>
    <w:rPr>
      <w:color w:val="954F72" w:themeColor="followedHyperlink"/>
      <w:u w:val="single"/>
    </w:rPr>
  </w:style>
  <w:style w:type="paragraph" w:styleId="Revision">
    <w:name w:val="Revision"/>
    <w:hidden/>
    <w:uiPriority w:val="99"/>
    <w:semiHidden/>
    <w:rsid w:val="00314F48"/>
    <w:pPr>
      <w:spacing w:after="0" w:line="240" w:lineRule="auto"/>
    </w:pPr>
  </w:style>
  <w:style w:type="character" w:styleId="Emphasis">
    <w:name w:val="Emphasis"/>
    <w:basedOn w:val="DefaultParagraphFont"/>
    <w:uiPriority w:val="20"/>
    <w:qFormat/>
    <w:rsid w:val="000E77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gnitisgrupe.lt/investuotojams/dividenda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drbny.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R@ignitis.lt" TargetMode="External"/><Relationship Id="rId5" Type="http://schemas.openxmlformats.org/officeDocument/2006/relationships/styles" Target="styles.xml"/><Relationship Id="rId15" Type="http://schemas.openxmlformats.org/officeDocument/2006/relationships/hyperlink" Target="mailto:aine.riffel-grinkeviciene@ignitis.lt" TargetMode="External"/><Relationship Id="rId10" Type="http://schemas.openxmlformats.org/officeDocument/2006/relationships/hyperlink" Target="https://ignitisgrupe.lt/investuotojams/akcininku-susirinkimai"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valdas.lopeta@igniti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f01fcd-fb97-484e-81df-fea93bf12829">
      <Terms xmlns="http://schemas.microsoft.com/office/infopath/2007/PartnerControls"/>
    </lcf76f155ced4ddcb4097134ff3c332f>
    <TaxCatchAll xmlns="0e9b66bb-17cd-4033-a0a4-fea2a1f2db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B67D82BB804D448BF9109F56CAF667" ma:contentTypeVersion="13" ma:contentTypeDescription="Create a new document." ma:contentTypeScope="" ma:versionID="e0344ef6151c12ce2940ad335e83f940">
  <xsd:schema xmlns:xsd="http://www.w3.org/2001/XMLSchema" xmlns:xs="http://www.w3.org/2001/XMLSchema" xmlns:p="http://schemas.microsoft.com/office/2006/metadata/properties" xmlns:ns2="e9f01fcd-fb97-484e-81df-fea93bf12829" xmlns:ns3="0e9b66bb-17cd-4033-a0a4-fea2a1f2dbe3" targetNamespace="http://schemas.microsoft.com/office/2006/metadata/properties" ma:root="true" ma:fieldsID="8c84dc2915725c564623f9dc0e6f70a6" ns2:_="" ns3:_="">
    <xsd:import namespace="e9f01fcd-fb97-484e-81df-fea93bf12829"/>
    <xsd:import namespace="0e9b66bb-17cd-4033-a0a4-fea2a1f2db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f01fcd-fb97-484e-81df-fea93bf128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b7d3c24-1b46-436d-893a-ba04330708c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9b66bb-17cd-4033-a0a4-fea2a1f2db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7e80b70-d734-4c0e-a4fb-3d7b3888f8d7}" ma:internalName="TaxCatchAll" ma:showField="CatchAllData" ma:web="0e9b66bb-17cd-4033-a0a4-fea2a1f2db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3D74D1-BD56-4B4F-9CE9-9A384F920424}">
  <ds:schemaRefs>
    <ds:schemaRef ds:uri="http://schemas.microsoft.com/office/2006/metadata/properties"/>
    <ds:schemaRef ds:uri="http://schemas.microsoft.com/office/infopath/2007/PartnerControls"/>
    <ds:schemaRef ds:uri="e9f01fcd-fb97-484e-81df-fea93bf12829"/>
    <ds:schemaRef ds:uri="0e9b66bb-17cd-4033-a0a4-fea2a1f2dbe3"/>
  </ds:schemaRefs>
</ds:datastoreItem>
</file>

<file path=customXml/itemProps2.xml><?xml version="1.0" encoding="utf-8"?>
<ds:datastoreItem xmlns:ds="http://schemas.openxmlformats.org/officeDocument/2006/customXml" ds:itemID="{A78660E8-8662-4F30-B29C-5DEFBE583C70}">
  <ds:schemaRefs>
    <ds:schemaRef ds:uri="http://schemas.microsoft.com/sharepoint/v3/contenttype/forms"/>
  </ds:schemaRefs>
</ds:datastoreItem>
</file>

<file path=customXml/itemProps3.xml><?xml version="1.0" encoding="utf-8"?>
<ds:datastoreItem xmlns:ds="http://schemas.openxmlformats.org/officeDocument/2006/customXml" ds:itemID="{57D62ECB-0D51-49A1-9B2F-F28FA36F2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f01fcd-fb97-484e-81df-fea93bf12829"/>
    <ds:schemaRef ds:uri="0e9b66bb-17cd-4033-a0a4-fea2a1f2db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802f925-58db-45de-821f-39d58734365c}" enabled="1" method="Privileged" siteId="{ea88e983-d65a-47b3-adb4-3e1c6d2110d2}" removed="0"/>
</clbl:labelList>
</file>

<file path=docProps/app.xml><?xml version="1.0" encoding="utf-8"?>
<Properties xmlns="http://schemas.openxmlformats.org/officeDocument/2006/extended-properties" xmlns:vt="http://schemas.openxmlformats.org/officeDocument/2006/docPropsVTypes">
  <Template>Normal</Template>
  <TotalTime>39</TotalTime>
  <Pages>2</Pages>
  <Words>2521</Words>
  <Characters>1438</Characters>
  <Application>Microsoft Office Word</Application>
  <DocSecurity>0</DocSecurity>
  <Lines>11</Lines>
  <Paragraphs>7</Paragraphs>
  <ScaleCrop>false</ScaleCrop>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Palujanskaitė</dc:creator>
  <cp:keywords/>
  <dc:description/>
  <cp:lastModifiedBy>Ema Kontaraitė</cp:lastModifiedBy>
  <cp:revision>59</cp:revision>
  <dcterms:created xsi:type="dcterms:W3CDTF">2026-03-21T03:03:00Z</dcterms:created>
  <dcterms:modified xsi:type="dcterms:W3CDTF">2026-09-09T11:07:00Z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0c693d-44b7-4e16-b3dd-4fcd87401cf5_Enabled">
    <vt:lpwstr>True</vt:lpwstr>
  </property>
  <property fmtid="{D5CDD505-2E9C-101B-9397-08002B2CF9AE}" pid="3" name="MSIP_Label_320c693d-44b7-4e16-b3dd-4fcd87401cf5_SiteId">
    <vt:lpwstr>ea88e983-d65a-47b3-adb4-3e1c6d2110d2</vt:lpwstr>
  </property>
  <property fmtid="{D5CDD505-2E9C-101B-9397-08002B2CF9AE}" pid="4" name="MSIP_Label_320c693d-44b7-4e16-b3dd-4fcd87401cf5_Owner">
    <vt:lpwstr>Ruta.Palujanskaite@ignitis.lt</vt:lpwstr>
  </property>
  <property fmtid="{D5CDD505-2E9C-101B-9397-08002B2CF9AE}" pid="5" name="MSIP_Label_320c693d-44b7-4e16-b3dd-4fcd87401cf5_SetDate">
    <vt:lpwstr>2021-07-29T08:54:48.3151771Z</vt:lpwstr>
  </property>
  <property fmtid="{D5CDD505-2E9C-101B-9397-08002B2CF9AE}" pid="6" name="MSIP_Label_320c693d-44b7-4e16-b3dd-4fcd87401cf5_Name">
    <vt:lpwstr>Viešo naudojimo</vt:lpwstr>
  </property>
  <property fmtid="{D5CDD505-2E9C-101B-9397-08002B2CF9AE}" pid="7" name="MSIP_Label_320c693d-44b7-4e16-b3dd-4fcd87401cf5_Application">
    <vt:lpwstr>Microsoft Azure Information Protection</vt:lpwstr>
  </property>
  <property fmtid="{D5CDD505-2E9C-101B-9397-08002B2CF9AE}" pid="8" name="MSIP_Label_320c693d-44b7-4e16-b3dd-4fcd87401cf5_ActionId">
    <vt:lpwstr>12b9a260-7217-4831-976a-69009c6e0853</vt:lpwstr>
  </property>
  <property fmtid="{D5CDD505-2E9C-101B-9397-08002B2CF9AE}" pid="9" name="MSIP_Label_320c693d-44b7-4e16-b3dd-4fcd87401cf5_Extended_MSFT_Method">
    <vt:lpwstr>Manual</vt:lpwstr>
  </property>
  <property fmtid="{D5CDD505-2E9C-101B-9397-08002B2CF9AE}" pid="10" name="MSIP_Label_190751af-2442-49a7-b7b9-9f0bcce858c9_Enabled">
    <vt:lpwstr>true</vt:lpwstr>
  </property>
  <property fmtid="{D5CDD505-2E9C-101B-9397-08002B2CF9AE}" pid="11" name="MSIP_Label_190751af-2442-49a7-b7b9-9f0bcce858c9_SetDate">
    <vt:lpwstr>2022-03-28T18:42:22Z</vt:lpwstr>
  </property>
  <property fmtid="{D5CDD505-2E9C-101B-9397-08002B2CF9AE}" pid="12" name="MSIP_Label_190751af-2442-49a7-b7b9-9f0bcce858c9_Method">
    <vt:lpwstr>Privileged</vt:lpwstr>
  </property>
  <property fmtid="{D5CDD505-2E9C-101B-9397-08002B2CF9AE}" pid="13" name="MSIP_Label_190751af-2442-49a7-b7b9-9f0bcce858c9_Name">
    <vt:lpwstr>Vidaus dokumentai</vt:lpwstr>
  </property>
  <property fmtid="{D5CDD505-2E9C-101B-9397-08002B2CF9AE}" pid="14" name="MSIP_Label_190751af-2442-49a7-b7b9-9f0bcce858c9_SiteId">
    <vt:lpwstr>ea88e983-d65a-47b3-adb4-3e1c6d2110d2</vt:lpwstr>
  </property>
  <property fmtid="{D5CDD505-2E9C-101B-9397-08002B2CF9AE}" pid="15" name="MSIP_Label_190751af-2442-49a7-b7b9-9f0bcce858c9_ActionId">
    <vt:lpwstr>12b9a260-7217-4831-976a-69009c6e0853</vt:lpwstr>
  </property>
  <property fmtid="{D5CDD505-2E9C-101B-9397-08002B2CF9AE}" pid="16" name="MSIP_Label_190751af-2442-49a7-b7b9-9f0bcce858c9_ContentBits">
    <vt:lpwstr>0</vt:lpwstr>
  </property>
  <property fmtid="{D5CDD505-2E9C-101B-9397-08002B2CF9AE}" pid="17" name="GrammarlyDocumentId">
    <vt:lpwstr>38c7a6fd5695a8544cf5588c01a89511c7c5e2dd62285045f5b28daad1c8bd7d</vt:lpwstr>
  </property>
  <property fmtid="{D5CDD505-2E9C-101B-9397-08002B2CF9AE}" pid="18" name="ClassificationContentMarkingHeaderShapeIds">
    <vt:lpwstr>2093e7b0,3f493a42,2be444e1</vt:lpwstr>
  </property>
  <property fmtid="{D5CDD505-2E9C-101B-9397-08002B2CF9AE}" pid="19" name="ClassificationContentMarkingHeaderFontProps">
    <vt:lpwstr>#000000,10,Calibri</vt:lpwstr>
  </property>
  <property fmtid="{D5CDD505-2E9C-101B-9397-08002B2CF9AE}" pid="20" name="ClassificationContentMarkingHeaderText">
    <vt:lpwstr>INTERNAL USE</vt:lpwstr>
  </property>
  <property fmtid="{D5CDD505-2E9C-101B-9397-08002B2CF9AE}" pid="21" name="ContentTypeId">
    <vt:lpwstr>0x010100DEB67D82BB804D448BF9109F56CAF667</vt:lpwstr>
  </property>
  <property fmtid="{D5CDD505-2E9C-101B-9397-08002B2CF9AE}" pid="22" name="MediaServiceImageTags">
    <vt:lpwstr/>
  </property>
</Properties>
</file>