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5"/>
        <w:gridCol w:w="4590"/>
      </w:tblGrid>
      <w:tr w:rsidR="000B3263" w:rsidRPr="001432B3" w14:paraId="7819A21B" w14:textId="77777777" w:rsidTr="00D77856">
        <w:tc>
          <w:tcPr>
            <w:tcW w:w="9625" w:type="dxa"/>
            <w:gridSpan w:val="2"/>
          </w:tcPr>
          <w:p w14:paraId="152AAFC5" w14:textId="5E8F6F89" w:rsidR="000B3263" w:rsidRPr="008F13AC" w:rsidRDefault="000B3263" w:rsidP="000B3263">
            <w:pPr>
              <w:autoSpaceDE w:val="0"/>
              <w:autoSpaceDN w:val="0"/>
              <w:adjustRightInd w:val="0"/>
              <w:ind w:firstLine="744"/>
              <w:jc w:val="right"/>
              <w:rPr>
                <w:rFonts w:ascii="Arial" w:hAnsi="Arial" w:cs="Arial"/>
                <w:i/>
                <w:iCs/>
                <w:sz w:val="18"/>
                <w:szCs w:val="18"/>
                <w:lang w:val="lt-LT" w:eastAsia="lv-LV"/>
              </w:rPr>
            </w:pPr>
            <w:r w:rsidRPr="008F13AC">
              <w:rPr>
                <w:rFonts w:ascii="Arial" w:hAnsi="Arial" w:cs="Arial"/>
                <w:i/>
                <w:iCs/>
                <w:sz w:val="18"/>
                <w:szCs w:val="18"/>
                <w:lang w:val="lt-LT" w:eastAsia="lv-LV"/>
              </w:rPr>
              <w:t>Apstiprināti ar 20</w:t>
            </w:r>
            <w:r w:rsidRPr="008F13AC">
              <w:rPr>
                <w:rFonts w:ascii="Arial" w:hAnsi="Arial" w:cs="Arial"/>
                <w:i/>
                <w:iCs/>
                <w:sz w:val="18"/>
                <w:szCs w:val="18"/>
                <w:lang w:val="en-US" w:eastAsia="lv-LV"/>
              </w:rPr>
              <w:t>2</w:t>
            </w:r>
            <w:r w:rsidR="003C6A54">
              <w:rPr>
                <w:rFonts w:ascii="Arial" w:hAnsi="Arial" w:cs="Arial"/>
                <w:i/>
                <w:iCs/>
                <w:sz w:val="18"/>
                <w:szCs w:val="18"/>
                <w:lang w:val="en-US" w:eastAsia="lv-LV"/>
              </w:rPr>
              <w:t>4</w:t>
            </w:r>
            <w:r w:rsidRPr="008F13AC">
              <w:rPr>
                <w:rFonts w:ascii="Arial" w:hAnsi="Arial" w:cs="Arial"/>
                <w:i/>
                <w:iCs/>
                <w:sz w:val="18"/>
                <w:szCs w:val="18"/>
                <w:lang w:val="lt-LT" w:eastAsia="lv-LV"/>
              </w:rPr>
              <w:t xml:space="preserve">.gada </w:t>
            </w:r>
            <w:r w:rsidR="003C6A54">
              <w:rPr>
                <w:rFonts w:ascii="Arial" w:hAnsi="Arial" w:cs="Arial"/>
                <w:i/>
                <w:iCs/>
                <w:sz w:val="18"/>
                <w:szCs w:val="18"/>
                <w:lang w:val="lt-LT" w:eastAsia="lv-LV"/>
              </w:rPr>
              <w:t>12</w:t>
            </w:r>
            <w:r w:rsidRPr="008F13AC">
              <w:rPr>
                <w:rFonts w:ascii="Arial" w:hAnsi="Arial" w:cs="Arial"/>
                <w:i/>
                <w:iCs/>
                <w:sz w:val="18"/>
                <w:szCs w:val="18"/>
                <w:lang w:val="lt-LT" w:eastAsia="lv-LV"/>
              </w:rPr>
              <w:t>.</w:t>
            </w:r>
            <w:r w:rsidR="003C6A54">
              <w:rPr>
                <w:rFonts w:ascii="Arial" w:hAnsi="Arial" w:cs="Arial"/>
                <w:i/>
                <w:iCs/>
                <w:sz w:val="18"/>
                <w:szCs w:val="18"/>
                <w:lang w:val="lt-LT" w:eastAsia="lv-LV"/>
              </w:rPr>
              <w:t xml:space="preserve"> augusta</w:t>
            </w:r>
            <w:r w:rsidRPr="008F13AC">
              <w:rPr>
                <w:rFonts w:ascii="Arial" w:hAnsi="Arial" w:cs="Arial"/>
                <w:i/>
                <w:iCs/>
                <w:sz w:val="18"/>
                <w:szCs w:val="18"/>
                <w:lang w:val="lt-LT" w:eastAsia="lv-LV"/>
              </w:rPr>
              <w:t xml:space="preserve"> vienīgā</w:t>
            </w:r>
          </w:p>
          <w:p w14:paraId="21A5E31F" w14:textId="3FB6CF6F" w:rsidR="000B3263" w:rsidRPr="008F13AC" w:rsidRDefault="000B3263" w:rsidP="000B3263">
            <w:pPr>
              <w:autoSpaceDE w:val="0"/>
              <w:autoSpaceDN w:val="0"/>
              <w:adjustRightInd w:val="0"/>
              <w:ind w:firstLine="602"/>
              <w:jc w:val="right"/>
              <w:rPr>
                <w:rFonts w:ascii="Arial" w:hAnsi="Arial" w:cs="Arial"/>
                <w:i/>
                <w:iCs/>
                <w:sz w:val="18"/>
                <w:szCs w:val="18"/>
                <w:lang w:val="lt-LT" w:eastAsia="lv-LV"/>
              </w:rPr>
            </w:pPr>
            <w:r w:rsidRPr="008F13AC">
              <w:rPr>
                <w:rFonts w:ascii="Arial" w:hAnsi="Arial" w:cs="Arial"/>
                <w:i/>
                <w:iCs/>
                <w:sz w:val="18"/>
                <w:szCs w:val="18"/>
                <w:lang w:val="lt-LT" w:eastAsia="lv-LV"/>
              </w:rPr>
              <w:t>dalībnieka UAB Ignitis lēmumu /</w:t>
            </w:r>
          </w:p>
          <w:p w14:paraId="7406EBD5" w14:textId="6D95B428" w:rsidR="000B3263" w:rsidRPr="008F13AC" w:rsidRDefault="000B3263" w:rsidP="000B3263">
            <w:pPr>
              <w:autoSpaceDE w:val="0"/>
              <w:autoSpaceDN w:val="0"/>
              <w:adjustRightInd w:val="0"/>
              <w:ind w:firstLine="460"/>
              <w:jc w:val="right"/>
              <w:rPr>
                <w:rFonts w:ascii="Arial" w:hAnsi="Arial" w:cs="Arial"/>
                <w:i/>
                <w:iCs/>
                <w:sz w:val="18"/>
                <w:szCs w:val="18"/>
                <w:lang w:val="lt-LT" w:eastAsia="lv-LV"/>
              </w:rPr>
            </w:pPr>
            <w:r w:rsidRPr="008F13AC">
              <w:rPr>
                <w:rFonts w:ascii="Arial" w:hAnsi="Arial" w:cs="Arial"/>
                <w:i/>
                <w:iCs/>
                <w:sz w:val="18"/>
                <w:szCs w:val="18"/>
                <w:lang w:val="lt-LT" w:eastAsia="lv-LV"/>
              </w:rPr>
              <w:t xml:space="preserve">Approved by the decision of the </w:t>
            </w:r>
            <w:r w:rsidR="003C6A54">
              <w:rPr>
                <w:rFonts w:ascii="Arial" w:hAnsi="Arial" w:cs="Arial"/>
                <w:i/>
                <w:iCs/>
                <w:sz w:val="18"/>
                <w:szCs w:val="18"/>
                <w:lang w:val="lt-LT" w:eastAsia="lv-LV"/>
              </w:rPr>
              <w:t>S</w:t>
            </w:r>
            <w:r w:rsidRPr="008F13AC">
              <w:rPr>
                <w:rFonts w:ascii="Arial" w:hAnsi="Arial" w:cs="Arial"/>
                <w:i/>
                <w:iCs/>
                <w:sz w:val="18"/>
                <w:szCs w:val="18"/>
                <w:lang w:val="lt-LT" w:eastAsia="lv-LV"/>
              </w:rPr>
              <w:t xml:space="preserve">ole </w:t>
            </w:r>
            <w:r w:rsidR="003C6A54">
              <w:rPr>
                <w:rFonts w:ascii="Arial" w:hAnsi="Arial" w:cs="Arial"/>
                <w:i/>
                <w:iCs/>
                <w:sz w:val="18"/>
                <w:szCs w:val="18"/>
                <w:lang w:val="lt-LT" w:eastAsia="lv-LV"/>
              </w:rPr>
              <w:t>S</w:t>
            </w:r>
            <w:r w:rsidRPr="008F13AC">
              <w:rPr>
                <w:rFonts w:ascii="Arial" w:hAnsi="Arial" w:cs="Arial"/>
                <w:i/>
                <w:iCs/>
                <w:sz w:val="18"/>
                <w:szCs w:val="18"/>
                <w:lang w:val="lt-LT" w:eastAsia="lv-LV"/>
              </w:rPr>
              <w:t>hareholder</w:t>
            </w:r>
          </w:p>
          <w:p w14:paraId="489246D6" w14:textId="687B5627" w:rsidR="000B3263" w:rsidRPr="008F13AC" w:rsidRDefault="000B3263" w:rsidP="000B3263">
            <w:pPr>
              <w:autoSpaceDE w:val="0"/>
              <w:autoSpaceDN w:val="0"/>
              <w:adjustRightInd w:val="0"/>
              <w:ind w:firstLine="460"/>
              <w:jc w:val="right"/>
              <w:rPr>
                <w:rFonts w:ascii="Arial" w:hAnsi="Arial" w:cs="Arial"/>
                <w:i/>
                <w:iCs/>
                <w:sz w:val="18"/>
                <w:szCs w:val="18"/>
                <w:lang w:val="lt-LT" w:eastAsia="lv-LV"/>
              </w:rPr>
            </w:pPr>
            <w:r w:rsidRPr="008F13AC">
              <w:rPr>
                <w:rFonts w:ascii="Arial" w:hAnsi="Arial" w:cs="Arial"/>
                <w:i/>
                <w:iCs/>
                <w:sz w:val="18"/>
                <w:szCs w:val="18"/>
                <w:lang w:val="lt-LT" w:eastAsia="lv-LV"/>
              </w:rPr>
              <w:t xml:space="preserve">UAB Ignitis, dated as of the </w:t>
            </w:r>
            <w:r w:rsidR="003C6A54">
              <w:rPr>
                <w:rFonts w:ascii="Arial" w:hAnsi="Arial" w:cs="Arial"/>
                <w:i/>
                <w:iCs/>
                <w:sz w:val="18"/>
                <w:szCs w:val="18"/>
                <w:lang w:val="lt-LT" w:eastAsia="lv-LV"/>
              </w:rPr>
              <w:t>12</w:t>
            </w:r>
            <w:r w:rsidRPr="008F13AC">
              <w:rPr>
                <w:rFonts w:ascii="Arial" w:hAnsi="Arial" w:cs="Arial"/>
                <w:i/>
                <w:iCs/>
                <w:sz w:val="18"/>
                <w:szCs w:val="18"/>
                <w:lang w:val="lt-LT" w:eastAsia="lv-LV"/>
              </w:rPr>
              <w:t xml:space="preserve"> of</w:t>
            </w:r>
          </w:p>
          <w:p w14:paraId="2EB44E58" w14:textId="13BF6A09" w:rsidR="000B3263" w:rsidRPr="008F13AC" w:rsidRDefault="00D77856" w:rsidP="000B3263">
            <w:pPr>
              <w:autoSpaceDE w:val="0"/>
              <w:autoSpaceDN w:val="0"/>
              <w:adjustRightInd w:val="0"/>
              <w:ind w:firstLine="3153"/>
              <w:jc w:val="right"/>
              <w:rPr>
                <w:rFonts w:ascii="Arial" w:hAnsi="Arial" w:cs="Arial"/>
                <w:i/>
                <w:iCs/>
                <w:sz w:val="18"/>
                <w:szCs w:val="18"/>
                <w:lang w:val="en-US" w:eastAsia="lv-LV"/>
              </w:rPr>
            </w:pPr>
            <w:r>
              <w:rPr>
                <w:rFonts w:ascii="Arial" w:hAnsi="Arial" w:cs="Arial"/>
                <w:i/>
                <w:iCs/>
                <w:sz w:val="18"/>
                <w:szCs w:val="18"/>
                <w:lang w:val="lt-LT" w:eastAsia="lv-LV"/>
              </w:rPr>
              <w:t>August</w:t>
            </w:r>
            <w:r w:rsidR="000B3263" w:rsidRPr="008F13AC">
              <w:rPr>
                <w:rFonts w:ascii="Arial" w:hAnsi="Arial" w:cs="Arial"/>
                <w:i/>
                <w:iCs/>
                <w:sz w:val="18"/>
                <w:szCs w:val="18"/>
                <w:lang w:val="lt-LT" w:eastAsia="lv-LV"/>
              </w:rPr>
              <w:t xml:space="preserve">, </w:t>
            </w:r>
            <w:r w:rsidR="000B3263" w:rsidRPr="008F13AC">
              <w:rPr>
                <w:rFonts w:ascii="Arial" w:hAnsi="Arial" w:cs="Arial"/>
                <w:i/>
                <w:iCs/>
                <w:sz w:val="18"/>
                <w:szCs w:val="18"/>
                <w:lang w:val="en-US" w:eastAsia="lv-LV"/>
              </w:rPr>
              <w:t>202</w:t>
            </w:r>
            <w:r>
              <w:rPr>
                <w:rFonts w:ascii="Arial" w:hAnsi="Arial" w:cs="Arial"/>
                <w:i/>
                <w:iCs/>
                <w:sz w:val="18"/>
                <w:szCs w:val="18"/>
                <w:lang w:val="en-US" w:eastAsia="lv-LV"/>
              </w:rPr>
              <w:t>4</w:t>
            </w:r>
          </w:p>
          <w:p w14:paraId="796CAE67" w14:textId="77777777" w:rsidR="000B3263" w:rsidRDefault="000B3263" w:rsidP="000B3263">
            <w:pPr>
              <w:rPr>
                <w:rFonts w:ascii="Arial" w:hAnsi="Arial" w:cs="Arial"/>
                <w:b/>
                <w:bCs/>
                <w:sz w:val="20"/>
                <w:szCs w:val="20"/>
              </w:rPr>
            </w:pPr>
          </w:p>
          <w:p w14:paraId="11EFE449" w14:textId="77777777" w:rsidR="000B3263" w:rsidRDefault="000B3263" w:rsidP="00F40D69">
            <w:pPr>
              <w:jc w:val="center"/>
              <w:rPr>
                <w:rFonts w:ascii="Arial" w:hAnsi="Arial" w:cs="Arial"/>
                <w:b/>
                <w:bCs/>
                <w:sz w:val="20"/>
                <w:szCs w:val="20"/>
              </w:rPr>
            </w:pPr>
          </w:p>
          <w:p w14:paraId="0921FDFE" w14:textId="333A58A2" w:rsidR="000B3263" w:rsidRPr="001432B3" w:rsidRDefault="000B3263" w:rsidP="00F40D69">
            <w:pPr>
              <w:jc w:val="center"/>
              <w:rPr>
                <w:rFonts w:ascii="Arial" w:hAnsi="Arial" w:cs="Arial"/>
                <w:b/>
                <w:bCs/>
                <w:sz w:val="20"/>
                <w:szCs w:val="20"/>
              </w:rPr>
            </w:pPr>
          </w:p>
        </w:tc>
      </w:tr>
      <w:tr w:rsidR="00814991" w:rsidRPr="001432B3" w14:paraId="6DC11660" w14:textId="77777777" w:rsidTr="00D77856">
        <w:tc>
          <w:tcPr>
            <w:tcW w:w="5035" w:type="dxa"/>
          </w:tcPr>
          <w:p w14:paraId="278A59A7" w14:textId="77777777" w:rsidR="00814991" w:rsidRDefault="00814991" w:rsidP="00933664">
            <w:pPr>
              <w:jc w:val="center"/>
              <w:rPr>
                <w:rFonts w:ascii="Arial" w:hAnsi="Arial" w:cs="Arial"/>
                <w:b/>
                <w:bCs/>
                <w:sz w:val="20"/>
                <w:szCs w:val="20"/>
              </w:rPr>
            </w:pPr>
          </w:p>
          <w:p w14:paraId="13E8F387" w14:textId="77777777" w:rsidR="00814991" w:rsidRPr="001432B3" w:rsidRDefault="00814991" w:rsidP="00814991">
            <w:pPr>
              <w:jc w:val="center"/>
              <w:rPr>
                <w:rFonts w:ascii="Arial" w:hAnsi="Arial" w:cs="Arial"/>
                <w:b/>
                <w:bCs/>
                <w:sz w:val="20"/>
                <w:szCs w:val="20"/>
              </w:rPr>
            </w:pPr>
            <w:r w:rsidRPr="001432B3">
              <w:rPr>
                <w:rFonts w:ascii="Arial" w:hAnsi="Arial" w:cs="Arial"/>
                <w:b/>
                <w:bCs/>
                <w:sz w:val="20"/>
                <w:szCs w:val="20"/>
              </w:rPr>
              <w:t>SIA “Ignitis Latvija”</w:t>
            </w:r>
          </w:p>
          <w:p w14:paraId="6AD3440D" w14:textId="77777777" w:rsidR="00814991" w:rsidRPr="001432B3" w:rsidRDefault="00814991" w:rsidP="00814991">
            <w:pPr>
              <w:jc w:val="center"/>
              <w:rPr>
                <w:rFonts w:ascii="Arial" w:hAnsi="Arial" w:cs="Arial"/>
                <w:b/>
                <w:bCs/>
                <w:sz w:val="20"/>
                <w:szCs w:val="20"/>
              </w:rPr>
            </w:pPr>
          </w:p>
          <w:p w14:paraId="45E6A7E6" w14:textId="77777777" w:rsidR="00814991" w:rsidRPr="001432B3" w:rsidRDefault="00814991" w:rsidP="00814991">
            <w:pPr>
              <w:jc w:val="center"/>
              <w:rPr>
                <w:rFonts w:ascii="Arial" w:hAnsi="Arial" w:cs="Arial"/>
                <w:b/>
                <w:bCs/>
                <w:sz w:val="20"/>
                <w:szCs w:val="20"/>
              </w:rPr>
            </w:pPr>
            <w:r w:rsidRPr="001432B3">
              <w:rPr>
                <w:rFonts w:ascii="Arial" w:hAnsi="Arial" w:cs="Arial"/>
                <w:b/>
                <w:bCs/>
                <w:sz w:val="20"/>
                <w:szCs w:val="20"/>
              </w:rPr>
              <w:t>Reģistrācijas numurs: 40103642991</w:t>
            </w:r>
          </w:p>
          <w:p w14:paraId="3CC40217" w14:textId="77777777" w:rsidR="00814991" w:rsidRPr="001432B3" w:rsidRDefault="00814991" w:rsidP="00814991">
            <w:pPr>
              <w:jc w:val="center"/>
              <w:rPr>
                <w:rFonts w:ascii="Arial" w:hAnsi="Arial" w:cs="Arial"/>
                <w:b/>
                <w:bCs/>
                <w:sz w:val="20"/>
                <w:szCs w:val="20"/>
              </w:rPr>
            </w:pPr>
          </w:p>
          <w:p w14:paraId="4CF0D4FE" w14:textId="7E7E19DF" w:rsidR="00814991" w:rsidRPr="001432B3" w:rsidRDefault="00814991" w:rsidP="00814991">
            <w:pPr>
              <w:ind w:left="697" w:hanging="697"/>
              <w:jc w:val="center"/>
              <w:rPr>
                <w:rFonts w:ascii="Arial" w:hAnsi="Arial" w:cs="Arial"/>
                <w:b/>
                <w:bCs/>
                <w:sz w:val="20"/>
                <w:szCs w:val="20"/>
              </w:rPr>
            </w:pPr>
            <w:r w:rsidRPr="001432B3">
              <w:rPr>
                <w:rFonts w:ascii="Arial" w:hAnsi="Arial" w:cs="Arial"/>
                <w:b/>
                <w:bCs/>
                <w:sz w:val="20"/>
                <w:szCs w:val="20"/>
                <w:lang w:bidi="lv-LV"/>
              </w:rPr>
              <w:t>STATŪTI</w:t>
            </w:r>
          </w:p>
        </w:tc>
        <w:tc>
          <w:tcPr>
            <w:tcW w:w="4590" w:type="dxa"/>
          </w:tcPr>
          <w:p w14:paraId="47717024" w14:textId="77777777" w:rsidR="00814991" w:rsidRPr="001432B3" w:rsidRDefault="00814991" w:rsidP="00814991">
            <w:pPr>
              <w:jc w:val="center"/>
              <w:rPr>
                <w:rFonts w:ascii="Arial" w:hAnsi="Arial" w:cs="Arial"/>
                <w:b/>
                <w:bCs/>
                <w:sz w:val="20"/>
                <w:szCs w:val="20"/>
              </w:rPr>
            </w:pPr>
            <w:r w:rsidRPr="001432B3">
              <w:rPr>
                <w:rFonts w:ascii="Arial" w:hAnsi="Arial" w:cs="Arial"/>
                <w:b/>
                <w:bCs/>
                <w:sz w:val="20"/>
                <w:szCs w:val="20"/>
              </w:rPr>
              <w:t>SIA “Ignitis Latvija”</w:t>
            </w:r>
          </w:p>
          <w:p w14:paraId="65E7E27A" w14:textId="77777777" w:rsidR="00814991" w:rsidRPr="001432B3" w:rsidRDefault="00814991" w:rsidP="00814991">
            <w:pPr>
              <w:jc w:val="center"/>
              <w:rPr>
                <w:rFonts w:ascii="Arial" w:hAnsi="Arial" w:cs="Arial"/>
                <w:b/>
                <w:bCs/>
                <w:sz w:val="20"/>
                <w:szCs w:val="20"/>
              </w:rPr>
            </w:pPr>
          </w:p>
          <w:p w14:paraId="0BE85484" w14:textId="77777777" w:rsidR="00814991" w:rsidRPr="001432B3" w:rsidRDefault="00814991" w:rsidP="00814991">
            <w:pPr>
              <w:jc w:val="center"/>
              <w:rPr>
                <w:rFonts w:ascii="Arial" w:hAnsi="Arial" w:cs="Arial"/>
                <w:b/>
                <w:bCs/>
                <w:sz w:val="20"/>
                <w:szCs w:val="20"/>
              </w:rPr>
            </w:pPr>
            <w:r w:rsidRPr="001432B3">
              <w:rPr>
                <w:rFonts w:ascii="Arial" w:hAnsi="Arial" w:cs="Arial"/>
                <w:b/>
                <w:bCs/>
                <w:sz w:val="20"/>
                <w:szCs w:val="20"/>
              </w:rPr>
              <w:t>Registration number: 40103642991</w:t>
            </w:r>
          </w:p>
          <w:p w14:paraId="6AFEF888" w14:textId="77777777" w:rsidR="00814991" w:rsidRPr="001432B3" w:rsidRDefault="00814991" w:rsidP="00814991">
            <w:pPr>
              <w:jc w:val="center"/>
              <w:rPr>
                <w:rFonts w:ascii="Arial" w:hAnsi="Arial" w:cs="Arial"/>
                <w:b/>
                <w:bCs/>
                <w:sz w:val="20"/>
                <w:szCs w:val="20"/>
              </w:rPr>
            </w:pPr>
          </w:p>
          <w:p w14:paraId="4E27F3CE" w14:textId="52917C88" w:rsidR="00814991" w:rsidRPr="001432B3" w:rsidRDefault="00814991" w:rsidP="00814991">
            <w:pPr>
              <w:jc w:val="center"/>
              <w:rPr>
                <w:rFonts w:ascii="Arial" w:hAnsi="Arial" w:cs="Arial"/>
                <w:b/>
                <w:bCs/>
                <w:sz w:val="20"/>
                <w:szCs w:val="20"/>
              </w:rPr>
            </w:pPr>
            <w:r w:rsidRPr="001432B3">
              <w:rPr>
                <w:rFonts w:ascii="Arial" w:hAnsi="Arial" w:cs="Arial"/>
                <w:b/>
                <w:bCs/>
                <w:sz w:val="20"/>
                <w:szCs w:val="20"/>
              </w:rPr>
              <w:t>ARTICLES OF ASSOCIATION</w:t>
            </w:r>
          </w:p>
        </w:tc>
      </w:tr>
      <w:tr w:rsidR="005A22C3" w:rsidRPr="001432B3" w14:paraId="66EE8583" w14:textId="77777777" w:rsidTr="00D77856">
        <w:tc>
          <w:tcPr>
            <w:tcW w:w="5035" w:type="dxa"/>
          </w:tcPr>
          <w:p w14:paraId="012BF9B5" w14:textId="77777777" w:rsidR="00271A65" w:rsidRPr="001432B3" w:rsidRDefault="00271A65" w:rsidP="00933664">
            <w:pPr>
              <w:pStyle w:val="ListParagraph"/>
              <w:numPr>
                <w:ilvl w:val="0"/>
                <w:numId w:val="1"/>
              </w:numPr>
              <w:ind w:left="607" w:hanging="90"/>
              <w:jc w:val="center"/>
              <w:rPr>
                <w:rFonts w:ascii="Arial" w:hAnsi="Arial" w:cs="Arial"/>
                <w:b/>
                <w:bCs/>
                <w:sz w:val="20"/>
                <w:szCs w:val="20"/>
              </w:rPr>
            </w:pPr>
            <w:r w:rsidRPr="001432B3">
              <w:rPr>
                <w:rFonts w:ascii="Arial" w:hAnsi="Arial" w:cs="Arial"/>
                <w:b/>
                <w:sz w:val="20"/>
                <w:szCs w:val="20"/>
                <w:lang w:bidi="lv-LV"/>
              </w:rPr>
              <w:t>VISPĀRĪGĀ DAĻA</w:t>
            </w:r>
          </w:p>
          <w:p w14:paraId="75E81D87" w14:textId="77777777" w:rsidR="00271A65" w:rsidRPr="001432B3" w:rsidRDefault="00271A65" w:rsidP="005434E5">
            <w:pPr>
              <w:rPr>
                <w:rFonts w:ascii="Arial" w:hAnsi="Arial" w:cs="Arial"/>
                <w:b/>
                <w:bCs/>
                <w:sz w:val="20"/>
                <w:szCs w:val="20"/>
              </w:rPr>
            </w:pPr>
          </w:p>
          <w:p w14:paraId="6142B4C3" w14:textId="5985B4EF" w:rsidR="008077A1" w:rsidRPr="001432B3" w:rsidRDefault="008077A1" w:rsidP="005F0531">
            <w:pPr>
              <w:widowControl w:val="0"/>
              <w:numPr>
                <w:ilvl w:val="0"/>
                <w:numId w:val="2"/>
              </w:numPr>
              <w:tabs>
                <w:tab w:val="left" w:pos="319"/>
                <w:tab w:val="left" w:pos="601"/>
              </w:tabs>
              <w:autoSpaceDE w:val="0"/>
              <w:autoSpaceDN w:val="0"/>
              <w:adjustRightInd w:val="0"/>
              <w:ind w:left="340" w:hanging="340"/>
              <w:jc w:val="both"/>
              <w:rPr>
                <w:rFonts w:ascii="Arial" w:eastAsia="Times New Roman" w:hAnsi="Arial" w:cs="Arial"/>
                <w:kern w:val="0"/>
                <w:sz w:val="20"/>
                <w:szCs w:val="20"/>
                <w:lang w:val="en-GB" w:eastAsia="lt-LT"/>
                <w14:ligatures w14:val="none"/>
              </w:rPr>
            </w:pPr>
            <w:r w:rsidRPr="001432B3">
              <w:rPr>
                <w:rFonts w:ascii="Arial" w:hAnsi="Arial" w:cs="Arial"/>
                <w:kern w:val="0"/>
                <w:sz w:val="20"/>
                <w:szCs w:val="20"/>
                <w:lang w:bidi="lv-LV"/>
                <w14:ligatures w14:val="none"/>
              </w:rPr>
              <w:t xml:space="preserve">Sabiedrības nosaukums ir SIA „Ignitis Latvija“ (turpmāk tekstā </w:t>
            </w:r>
            <w:r w:rsidR="00B50A90">
              <w:rPr>
                <w:rFonts w:ascii="Arial" w:hAnsi="Arial" w:cs="Arial"/>
                <w:kern w:val="0"/>
                <w:sz w:val="20"/>
                <w:szCs w:val="20"/>
                <w:lang w:bidi="lv-LV"/>
                <w14:ligatures w14:val="none"/>
              </w:rPr>
              <w:t>–</w:t>
            </w:r>
            <w:r w:rsidRPr="001432B3">
              <w:rPr>
                <w:rFonts w:ascii="Arial" w:hAnsi="Arial" w:cs="Arial"/>
                <w:kern w:val="0"/>
                <w:sz w:val="20"/>
                <w:szCs w:val="20"/>
                <w:lang w:bidi="lv-LV"/>
                <w14:ligatures w14:val="none"/>
              </w:rPr>
              <w:t xml:space="preserve"> </w:t>
            </w:r>
            <w:r w:rsidRPr="001432B3">
              <w:rPr>
                <w:rFonts w:ascii="Arial" w:hAnsi="Arial" w:cs="Arial"/>
                <w:b/>
                <w:bCs/>
                <w:kern w:val="0"/>
                <w:sz w:val="20"/>
                <w:szCs w:val="20"/>
                <w:lang w:bidi="lv-LV"/>
                <w14:ligatures w14:val="none"/>
              </w:rPr>
              <w:t>Sabiedrība</w:t>
            </w:r>
            <w:r w:rsidRPr="001432B3">
              <w:rPr>
                <w:rFonts w:ascii="Arial" w:hAnsi="Arial" w:cs="Arial"/>
                <w:kern w:val="0"/>
                <w:sz w:val="20"/>
                <w:szCs w:val="20"/>
                <w:lang w:bidi="lv-LV"/>
                <w14:ligatures w14:val="none"/>
              </w:rPr>
              <w:t>).</w:t>
            </w:r>
          </w:p>
          <w:p w14:paraId="571D9699" w14:textId="77777777" w:rsidR="008077A1" w:rsidRPr="001432B3" w:rsidRDefault="008077A1" w:rsidP="005F0531">
            <w:pPr>
              <w:widowControl w:val="0"/>
              <w:tabs>
                <w:tab w:val="left" w:pos="319"/>
                <w:tab w:val="left" w:pos="601"/>
              </w:tabs>
              <w:autoSpaceDE w:val="0"/>
              <w:autoSpaceDN w:val="0"/>
              <w:adjustRightInd w:val="0"/>
              <w:ind w:left="340" w:hanging="340"/>
              <w:jc w:val="both"/>
              <w:rPr>
                <w:rFonts w:ascii="Arial" w:eastAsia="Times New Roman" w:hAnsi="Arial" w:cs="Arial"/>
                <w:kern w:val="0"/>
                <w:sz w:val="20"/>
                <w:szCs w:val="20"/>
                <w:lang w:val="en-GB" w:eastAsia="lt-LT"/>
                <w14:ligatures w14:val="none"/>
              </w:rPr>
            </w:pPr>
          </w:p>
          <w:p w14:paraId="624E4906" w14:textId="77777777" w:rsidR="006C2D1C" w:rsidRPr="001432B3" w:rsidRDefault="006C2D1C" w:rsidP="005F0531">
            <w:pPr>
              <w:widowControl w:val="0"/>
              <w:tabs>
                <w:tab w:val="left" w:pos="319"/>
                <w:tab w:val="left" w:pos="601"/>
              </w:tabs>
              <w:autoSpaceDE w:val="0"/>
              <w:autoSpaceDN w:val="0"/>
              <w:adjustRightInd w:val="0"/>
              <w:ind w:left="340" w:hanging="340"/>
              <w:jc w:val="both"/>
              <w:rPr>
                <w:rFonts w:ascii="Arial" w:eastAsia="Times New Roman" w:hAnsi="Arial" w:cs="Arial"/>
                <w:kern w:val="0"/>
                <w:sz w:val="20"/>
                <w:szCs w:val="20"/>
                <w:lang w:val="en-GB" w:eastAsia="lt-LT"/>
                <w14:ligatures w14:val="none"/>
              </w:rPr>
            </w:pPr>
          </w:p>
          <w:p w14:paraId="25274BCB" w14:textId="77777777" w:rsidR="008077A1" w:rsidRPr="001432B3" w:rsidRDefault="008077A1" w:rsidP="005F0531">
            <w:pPr>
              <w:widowControl w:val="0"/>
              <w:numPr>
                <w:ilvl w:val="0"/>
                <w:numId w:val="2"/>
              </w:numPr>
              <w:tabs>
                <w:tab w:val="left" w:pos="319"/>
                <w:tab w:val="left" w:pos="601"/>
              </w:tabs>
              <w:autoSpaceDE w:val="0"/>
              <w:autoSpaceDN w:val="0"/>
              <w:adjustRightInd w:val="0"/>
              <w:ind w:left="340" w:hanging="340"/>
              <w:jc w:val="both"/>
              <w:rPr>
                <w:rFonts w:ascii="Arial" w:eastAsia="Times New Roman" w:hAnsi="Arial" w:cs="Arial"/>
                <w:kern w:val="0"/>
                <w:sz w:val="20"/>
                <w:szCs w:val="20"/>
                <w:lang w:val="en-GB" w:eastAsia="lt-LT"/>
                <w14:ligatures w14:val="none"/>
              </w:rPr>
            </w:pPr>
            <w:r w:rsidRPr="001432B3">
              <w:rPr>
                <w:rFonts w:ascii="Arial" w:hAnsi="Arial" w:cs="Arial"/>
                <w:kern w:val="0"/>
                <w:sz w:val="20"/>
                <w:szCs w:val="20"/>
                <w:lang w:bidi="lv-LV"/>
                <w14:ligatures w14:val="none"/>
              </w:rPr>
              <w:t xml:space="preserve">Sabiedrības juridiskā forma ir sabiedrība ar ierobežotu atbildību. </w:t>
            </w:r>
          </w:p>
          <w:p w14:paraId="6F9366E9" w14:textId="77777777" w:rsidR="008077A1" w:rsidRPr="001432B3" w:rsidRDefault="008077A1" w:rsidP="005F0531">
            <w:pPr>
              <w:widowControl w:val="0"/>
              <w:tabs>
                <w:tab w:val="left" w:pos="319"/>
                <w:tab w:val="left" w:pos="601"/>
              </w:tabs>
              <w:autoSpaceDE w:val="0"/>
              <w:autoSpaceDN w:val="0"/>
              <w:adjustRightInd w:val="0"/>
              <w:ind w:left="340" w:hanging="340"/>
              <w:jc w:val="both"/>
              <w:rPr>
                <w:rFonts w:ascii="Arial" w:eastAsia="Times New Roman" w:hAnsi="Arial" w:cs="Arial"/>
                <w:kern w:val="0"/>
                <w:sz w:val="20"/>
                <w:szCs w:val="20"/>
                <w:lang w:val="en-GB" w:eastAsia="lt-LT"/>
                <w14:ligatures w14:val="none"/>
              </w:rPr>
            </w:pPr>
          </w:p>
          <w:p w14:paraId="04DFF362" w14:textId="77777777" w:rsidR="008077A1" w:rsidRPr="001432B3" w:rsidRDefault="008077A1" w:rsidP="005F0531">
            <w:pPr>
              <w:widowControl w:val="0"/>
              <w:numPr>
                <w:ilvl w:val="0"/>
                <w:numId w:val="2"/>
              </w:numPr>
              <w:tabs>
                <w:tab w:val="left" w:pos="319"/>
                <w:tab w:val="left" w:pos="601"/>
              </w:tabs>
              <w:autoSpaceDE w:val="0"/>
              <w:autoSpaceDN w:val="0"/>
              <w:adjustRightInd w:val="0"/>
              <w:ind w:left="340" w:hanging="340"/>
              <w:jc w:val="both"/>
              <w:rPr>
                <w:rFonts w:ascii="Arial" w:eastAsia="Times New Roman" w:hAnsi="Arial" w:cs="Arial"/>
                <w:kern w:val="0"/>
                <w:sz w:val="20"/>
                <w:szCs w:val="20"/>
                <w:lang w:val="en-GB" w:eastAsia="lt-LT"/>
                <w14:ligatures w14:val="none"/>
              </w:rPr>
            </w:pPr>
            <w:r w:rsidRPr="001432B3">
              <w:rPr>
                <w:rFonts w:ascii="Arial" w:hAnsi="Arial" w:cs="Arial"/>
                <w:kern w:val="0"/>
                <w:sz w:val="20"/>
                <w:szCs w:val="20"/>
                <w:lang w:bidi="lv-LV"/>
                <w14:ligatures w14:val="none"/>
              </w:rPr>
              <w:t>Sabiedrība ir juridiska persona ar ierobežotu civiltiesisko atbildību, kas dibināta uz neierobežotu laiku un darbojas saskaņā ar Latvijas Republikas likumiem.</w:t>
            </w:r>
          </w:p>
          <w:p w14:paraId="1E889819" w14:textId="77777777" w:rsidR="008077A1" w:rsidRPr="001432B3" w:rsidRDefault="008077A1" w:rsidP="005F0531">
            <w:pPr>
              <w:widowControl w:val="0"/>
              <w:tabs>
                <w:tab w:val="left" w:pos="319"/>
                <w:tab w:val="left" w:pos="601"/>
              </w:tabs>
              <w:autoSpaceDE w:val="0"/>
              <w:autoSpaceDN w:val="0"/>
              <w:adjustRightInd w:val="0"/>
              <w:ind w:hanging="340"/>
              <w:jc w:val="both"/>
              <w:rPr>
                <w:rFonts w:ascii="Arial" w:eastAsia="Times New Roman" w:hAnsi="Arial" w:cs="Arial"/>
                <w:kern w:val="0"/>
                <w:sz w:val="20"/>
                <w:szCs w:val="20"/>
                <w:lang w:val="en-GB" w:eastAsia="lt-LT"/>
                <w14:ligatures w14:val="none"/>
              </w:rPr>
            </w:pPr>
            <w:r w:rsidRPr="001432B3">
              <w:rPr>
                <w:rFonts w:ascii="Arial" w:hAnsi="Arial" w:cs="Arial"/>
                <w:kern w:val="0"/>
                <w:sz w:val="20"/>
                <w:szCs w:val="20"/>
                <w:lang w:bidi="lv-LV"/>
                <w14:ligatures w14:val="none"/>
              </w:rPr>
              <w:t xml:space="preserve"> </w:t>
            </w:r>
          </w:p>
          <w:p w14:paraId="1B9B94D2" w14:textId="65933F40" w:rsidR="008077A1" w:rsidRPr="002D4606" w:rsidRDefault="008077A1" w:rsidP="002D4606">
            <w:pPr>
              <w:widowControl w:val="0"/>
              <w:numPr>
                <w:ilvl w:val="0"/>
                <w:numId w:val="2"/>
              </w:numPr>
              <w:tabs>
                <w:tab w:val="left" w:pos="319"/>
                <w:tab w:val="left" w:pos="601"/>
              </w:tabs>
              <w:autoSpaceDE w:val="0"/>
              <w:autoSpaceDN w:val="0"/>
              <w:adjustRightInd w:val="0"/>
              <w:ind w:left="318" w:hanging="318"/>
              <w:jc w:val="both"/>
              <w:rPr>
                <w:rFonts w:ascii="Arial" w:eastAsia="Times New Roman" w:hAnsi="Arial" w:cs="Arial"/>
                <w:kern w:val="0"/>
                <w:sz w:val="20"/>
                <w:szCs w:val="20"/>
                <w:lang w:val="en-GB" w:eastAsia="lt-LT"/>
                <w14:ligatures w14:val="none"/>
              </w:rPr>
            </w:pPr>
            <w:r w:rsidRPr="00055C69">
              <w:rPr>
                <w:rFonts w:ascii="Arial" w:hAnsi="Arial" w:cs="Arial"/>
                <w:kern w:val="0"/>
                <w:sz w:val="20"/>
                <w:szCs w:val="20"/>
                <w:lang w:bidi="lv-LV"/>
                <w14:ligatures w14:val="none"/>
              </w:rPr>
              <w:t xml:space="preserve">Savā darbībā, Sabiedrība ievēro likumus, citus tiesību aktus, kā arī šos statūtus. </w:t>
            </w:r>
          </w:p>
          <w:p w14:paraId="0D2600BC" w14:textId="77777777" w:rsidR="002D4606" w:rsidRDefault="002D4606" w:rsidP="002D4606">
            <w:pPr>
              <w:pStyle w:val="ListParagraph"/>
              <w:rPr>
                <w:rFonts w:ascii="Arial" w:eastAsia="Times New Roman" w:hAnsi="Arial" w:cs="Arial"/>
                <w:kern w:val="0"/>
                <w:sz w:val="20"/>
                <w:szCs w:val="20"/>
                <w:lang w:val="en-GB" w:eastAsia="lt-LT"/>
                <w14:ligatures w14:val="none"/>
              </w:rPr>
            </w:pPr>
          </w:p>
          <w:p w14:paraId="4AF50ADE" w14:textId="77777777" w:rsidR="002D4606" w:rsidRPr="00055C69" w:rsidRDefault="002D4606" w:rsidP="002D4606">
            <w:pPr>
              <w:widowControl w:val="0"/>
              <w:tabs>
                <w:tab w:val="left" w:pos="319"/>
                <w:tab w:val="left" w:pos="601"/>
              </w:tabs>
              <w:autoSpaceDE w:val="0"/>
              <w:autoSpaceDN w:val="0"/>
              <w:adjustRightInd w:val="0"/>
              <w:ind w:left="318"/>
              <w:jc w:val="both"/>
              <w:rPr>
                <w:rFonts w:ascii="Arial" w:eastAsia="Times New Roman" w:hAnsi="Arial" w:cs="Arial"/>
                <w:kern w:val="0"/>
                <w:sz w:val="20"/>
                <w:szCs w:val="20"/>
                <w:lang w:val="en-GB" w:eastAsia="lt-LT"/>
                <w14:ligatures w14:val="none"/>
              </w:rPr>
            </w:pPr>
          </w:p>
          <w:p w14:paraId="3AA8FD67" w14:textId="77777777" w:rsidR="008077A1" w:rsidRPr="001432B3" w:rsidRDefault="008077A1" w:rsidP="008077A1">
            <w:pPr>
              <w:widowControl w:val="0"/>
              <w:numPr>
                <w:ilvl w:val="0"/>
                <w:numId w:val="2"/>
              </w:numPr>
              <w:tabs>
                <w:tab w:val="left" w:pos="319"/>
                <w:tab w:val="left" w:pos="601"/>
              </w:tabs>
              <w:autoSpaceDE w:val="0"/>
              <w:autoSpaceDN w:val="0"/>
              <w:adjustRightInd w:val="0"/>
              <w:ind w:left="318" w:hanging="318"/>
              <w:jc w:val="both"/>
              <w:rPr>
                <w:rFonts w:ascii="Arial" w:eastAsia="Times New Roman" w:hAnsi="Arial" w:cs="Arial"/>
                <w:kern w:val="0"/>
                <w:sz w:val="20"/>
                <w:szCs w:val="20"/>
                <w:lang w:eastAsia="lt-LT"/>
                <w14:ligatures w14:val="none"/>
              </w:rPr>
            </w:pPr>
            <w:r w:rsidRPr="001432B3">
              <w:rPr>
                <w:rFonts w:ascii="Arial" w:hAnsi="Arial" w:cs="Arial"/>
                <w:kern w:val="0"/>
                <w:sz w:val="20"/>
                <w:szCs w:val="20"/>
                <w:lang w:bidi="lv-LV"/>
                <w14:ligatures w14:val="none"/>
              </w:rPr>
              <w:t xml:space="preserve">Sabiedrība ietilpst enerģētikas uzņēmumu grupā, kas sastāv no juridiskām personām, kuras tieši un/vai netieši kontrolē AB “Ignitis grupė”, kas reģistrēta Lietuvas Republikā, uzņēmuma reģistrācijas kods 301844044 (turpmāk tekstā - </w:t>
            </w:r>
            <w:r w:rsidRPr="001432B3">
              <w:rPr>
                <w:rFonts w:ascii="Arial" w:hAnsi="Arial" w:cs="Arial"/>
                <w:b/>
                <w:bCs/>
                <w:kern w:val="0"/>
                <w:sz w:val="20"/>
                <w:szCs w:val="20"/>
                <w:lang w:bidi="lv-LV"/>
                <w14:ligatures w14:val="none"/>
              </w:rPr>
              <w:t>Grupa</w:t>
            </w:r>
            <w:r w:rsidRPr="001432B3">
              <w:rPr>
                <w:rFonts w:ascii="Arial" w:hAnsi="Arial" w:cs="Arial"/>
                <w:kern w:val="0"/>
                <w:sz w:val="20"/>
                <w:szCs w:val="20"/>
                <w:lang w:bidi="lv-LV"/>
                <w14:ligatures w14:val="none"/>
              </w:rPr>
              <w:t>) – AB “Ignitis grupe” uzņēmumu grupa nav juridiska persona. Sabiedrība nav atbildīga par AB “Ignitis grupė” uzņēmumu grupas uzņēmumu un/vai jebkura no tiem saistībām un AB “Ignitis grupė” uzņēmumu grupas uzņēmumi un/vai kāds no tiem nav atbildīgs par Sabiedrības saistībām.</w:t>
            </w:r>
          </w:p>
          <w:p w14:paraId="70131281" w14:textId="77777777" w:rsidR="006C2D1C" w:rsidRDefault="006C2D1C" w:rsidP="006C2D1C">
            <w:pPr>
              <w:widowControl w:val="0"/>
              <w:tabs>
                <w:tab w:val="left" w:pos="319"/>
                <w:tab w:val="left" w:pos="601"/>
              </w:tabs>
              <w:autoSpaceDE w:val="0"/>
              <w:autoSpaceDN w:val="0"/>
              <w:adjustRightInd w:val="0"/>
              <w:jc w:val="both"/>
              <w:rPr>
                <w:rFonts w:ascii="Arial" w:hAnsi="Arial" w:cs="Arial"/>
                <w:kern w:val="0"/>
                <w:sz w:val="20"/>
                <w:szCs w:val="20"/>
                <w:lang w:bidi="lv-LV"/>
                <w14:ligatures w14:val="none"/>
              </w:rPr>
            </w:pPr>
          </w:p>
          <w:p w14:paraId="447897DF" w14:textId="77777777" w:rsidR="006C2D1C" w:rsidRPr="001432B3" w:rsidRDefault="006C2D1C" w:rsidP="006C2D1C">
            <w:pPr>
              <w:widowControl w:val="0"/>
              <w:tabs>
                <w:tab w:val="left" w:pos="319"/>
                <w:tab w:val="left" w:pos="601"/>
              </w:tabs>
              <w:autoSpaceDE w:val="0"/>
              <w:autoSpaceDN w:val="0"/>
              <w:adjustRightInd w:val="0"/>
              <w:jc w:val="both"/>
              <w:rPr>
                <w:rFonts w:ascii="Arial" w:eastAsia="Times New Roman" w:hAnsi="Arial" w:cs="Arial"/>
                <w:kern w:val="0"/>
                <w:sz w:val="20"/>
                <w:szCs w:val="20"/>
                <w:lang w:eastAsia="lt-LT"/>
                <w14:ligatures w14:val="none"/>
              </w:rPr>
            </w:pPr>
          </w:p>
          <w:p w14:paraId="000E2C58" w14:textId="77777777" w:rsidR="008077A1" w:rsidRPr="001432B3" w:rsidRDefault="008077A1" w:rsidP="008077A1">
            <w:pPr>
              <w:widowControl w:val="0"/>
              <w:tabs>
                <w:tab w:val="left" w:pos="319"/>
                <w:tab w:val="left" w:pos="601"/>
              </w:tabs>
              <w:autoSpaceDE w:val="0"/>
              <w:autoSpaceDN w:val="0"/>
              <w:adjustRightInd w:val="0"/>
              <w:jc w:val="both"/>
              <w:rPr>
                <w:rFonts w:ascii="Arial" w:eastAsia="Times New Roman" w:hAnsi="Arial" w:cs="Arial"/>
                <w:kern w:val="0"/>
                <w:sz w:val="20"/>
                <w:szCs w:val="20"/>
                <w:highlight w:val="lightGray"/>
                <w:lang w:eastAsia="lt-LT"/>
                <w14:ligatures w14:val="none"/>
              </w:rPr>
            </w:pPr>
          </w:p>
          <w:p w14:paraId="3AC7C9DE" w14:textId="77777777" w:rsidR="008077A1" w:rsidRPr="001432B3" w:rsidRDefault="008077A1" w:rsidP="008077A1">
            <w:pPr>
              <w:widowControl w:val="0"/>
              <w:numPr>
                <w:ilvl w:val="0"/>
                <w:numId w:val="2"/>
              </w:numPr>
              <w:tabs>
                <w:tab w:val="left" w:pos="319"/>
                <w:tab w:val="left" w:pos="601"/>
              </w:tabs>
              <w:autoSpaceDE w:val="0"/>
              <w:autoSpaceDN w:val="0"/>
              <w:adjustRightInd w:val="0"/>
              <w:ind w:left="318" w:hanging="318"/>
              <w:jc w:val="both"/>
              <w:rPr>
                <w:rFonts w:ascii="Arial" w:eastAsia="Times New Roman" w:hAnsi="Arial" w:cs="Arial"/>
                <w:kern w:val="0"/>
                <w:sz w:val="20"/>
                <w:szCs w:val="20"/>
                <w:lang w:eastAsia="lt-LT"/>
                <w14:ligatures w14:val="none"/>
              </w:rPr>
            </w:pPr>
            <w:r w:rsidRPr="001432B3">
              <w:rPr>
                <w:rFonts w:ascii="Arial" w:hAnsi="Arial" w:cs="Arial"/>
                <w:kern w:val="0"/>
                <w:sz w:val="20"/>
                <w:szCs w:val="20"/>
                <w:lang w:bidi="lv-LV"/>
                <w14:ligatures w14:val="none"/>
              </w:rPr>
              <w:t xml:space="preserve">Saskaņā ar tiesību aktu un šo statūtu prasībām Grupai vai UAB “Ignitis”, kas reģistrēta Lietuvas Republikā, uzņēmuma reģistrācijas kods 303383884 (turpmāk tekstā - </w:t>
            </w:r>
            <w:r w:rsidRPr="001432B3">
              <w:rPr>
                <w:rFonts w:ascii="Arial" w:hAnsi="Arial" w:cs="Arial"/>
                <w:b/>
                <w:bCs/>
                <w:kern w:val="0"/>
                <w:sz w:val="20"/>
                <w:szCs w:val="20"/>
                <w:lang w:bidi="lv-LV"/>
                <w14:ligatures w14:val="none"/>
              </w:rPr>
              <w:t>Mātes sabiedrība</w:t>
            </w:r>
            <w:r w:rsidRPr="001432B3">
              <w:rPr>
                <w:rFonts w:ascii="Arial" w:hAnsi="Arial" w:cs="Arial"/>
                <w:kern w:val="0"/>
                <w:sz w:val="20"/>
                <w:szCs w:val="20"/>
                <w:lang w:bidi="lv-LV"/>
                <w14:ligatures w14:val="none"/>
              </w:rPr>
              <w:t>) ir tiesības apstiprināt vienotos noteikumus un principus (politikas, vadlīnijas, rekomendācijas), kas attiecas uz Grupu un/vai Mātes sabiedrība, kas Sabiedrībai ir jāievēro, plānojot un organizējot savu darbību.</w:t>
            </w:r>
            <w:r w:rsidRPr="001432B3">
              <w:rPr>
                <w:rFonts w:ascii="Arial" w:hAnsi="Arial" w:cs="Arial"/>
                <w:kern w:val="0"/>
                <w:sz w:val="20"/>
                <w:szCs w:val="20"/>
                <w:lang w:bidi="lv-LV"/>
                <w14:ligatures w14:val="none"/>
              </w:rPr>
              <w:br/>
            </w:r>
          </w:p>
          <w:p w14:paraId="1D980F56" w14:textId="77777777" w:rsidR="008077A1" w:rsidRPr="001432B3" w:rsidRDefault="008077A1" w:rsidP="008077A1">
            <w:pPr>
              <w:widowControl w:val="0"/>
              <w:tabs>
                <w:tab w:val="left" w:pos="319"/>
                <w:tab w:val="left" w:pos="601"/>
              </w:tabs>
              <w:autoSpaceDE w:val="0"/>
              <w:autoSpaceDN w:val="0"/>
              <w:adjustRightInd w:val="0"/>
              <w:jc w:val="both"/>
              <w:rPr>
                <w:rFonts w:ascii="Arial" w:eastAsia="Times New Roman" w:hAnsi="Arial" w:cs="Arial"/>
                <w:kern w:val="0"/>
                <w:sz w:val="20"/>
                <w:szCs w:val="20"/>
                <w:lang w:eastAsia="lt-LT"/>
                <w14:ligatures w14:val="none"/>
              </w:rPr>
            </w:pPr>
          </w:p>
          <w:p w14:paraId="4A3B3704" w14:textId="77777777" w:rsidR="006C2D1C" w:rsidRPr="001432B3" w:rsidRDefault="006C2D1C" w:rsidP="008077A1">
            <w:pPr>
              <w:widowControl w:val="0"/>
              <w:tabs>
                <w:tab w:val="left" w:pos="319"/>
                <w:tab w:val="left" w:pos="601"/>
              </w:tabs>
              <w:autoSpaceDE w:val="0"/>
              <w:autoSpaceDN w:val="0"/>
              <w:adjustRightInd w:val="0"/>
              <w:jc w:val="both"/>
              <w:rPr>
                <w:rFonts w:ascii="Arial" w:eastAsia="Times New Roman" w:hAnsi="Arial" w:cs="Arial"/>
                <w:kern w:val="0"/>
                <w:sz w:val="20"/>
                <w:szCs w:val="20"/>
                <w:lang w:eastAsia="lt-LT"/>
                <w14:ligatures w14:val="none"/>
              </w:rPr>
            </w:pPr>
          </w:p>
          <w:p w14:paraId="6D911481" w14:textId="77777777" w:rsidR="008077A1" w:rsidRPr="001432B3" w:rsidRDefault="008077A1" w:rsidP="008077A1">
            <w:pPr>
              <w:widowControl w:val="0"/>
              <w:numPr>
                <w:ilvl w:val="0"/>
                <w:numId w:val="2"/>
              </w:numPr>
              <w:tabs>
                <w:tab w:val="left" w:pos="319"/>
                <w:tab w:val="left" w:pos="601"/>
              </w:tabs>
              <w:autoSpaceDE w:val="0"/>
              <w:autoSpaceDN w:val="0"/>
              <w:adjustRightInd w:val="0"/>
              <w:ind w:left="318" w:hanging="318"/>
              <w:jc w:val="both"/>
              <w:rPr>
                <w:rFonts w:ascii="Arial" w:eastAsia="Times New Roman" w:hAnsi="Arial" w:cs="Arial"/>
                <w:kern w:val="0"/>
                <w:sz w:val="20"/>
                <w:szCs w:val="20"/>
                <w:lang w:val="en-GB" w:eastAsia="lt-LT"/>
                <w14:ligatures w14:val="none"/>
              </w:rPr>
            </w:pPr>
            <w:r w:rsidRPr="001432B3">
              <w:rPr>
                <w:rFonts w:ascii="Arial" w:hAnsi="Arial" w:cs="Arial"/>
                <w:kern w:val="0"/>
                <w:sz w:val="20"/>
                <w:szCs w:val="20"/>
                <w:lang w:bidi="lv-LV"/>
                <w14:ligatures w14:val="none"/>
              </w:rPr>
              <w:t xml:space="preserve">Sabiedrības finanšu gads atbilst kalendārajam gadam. </w:t>
            </w:r>
          </w:p>
          <w:p w14:paraId="71CC96E4" w14:textId="77777777" w:rsidR="008077A1" w:rsidRPr="001432B3" w:rsidRDefault="008077A1" w:rsidP="008077A1">
            <w:pPr>
              <w:widowControl w:val="0"/>
              <w:tabs>
                <w:tab w:val="left" w:pos="319"/>
                <w:tab w:val="left" w:pos="601"/>
              </w:tabs>
              <w:autoSpaceDE w:val="0"/>
              <w:autoSpaceDN w:val="0"/>
              <w:adjustRightInd w:val="0"/>
              <w:jc w:val="both"/>
              <w:rPr>
                <w:rFonts w:ascii="Arial" w:eastAsia="Times New Roman" w:hAnsi="Arial" w:cs="Arial"/>
                <w:kern w:val="0"/>
                <w:sz w:val="20"/>
                <w:szCs w:val="20"/>
                <w:lang w:val="en-GB" w:eastAsia="lt-LT"/>
                <w14:ligatures w14:val="none"/>
              </w:rPr>
            </w:pPr>
          </w:p>
          <w:p w14:paraId="50C596BF" w14:textId="77777777" w:rsidR="008077A1" w:rsidRPr="001432B3" w:rsidRDefault="008077A1" w:rsidP="008077A1">
            <w:pPr>
              <w:widowControl w:val="0"/>
              <w:numPr>
                <w:ilvl w:val="0"/>
                <w:numId w:val="2"/>
              </w:numPr>
              <w:tabs>
                <w:tab w:val="left" w:pos="319"/>
                <w:tab w:val="left" w:pos="601"/>
              </w:tabs>
              <w:autoSpaceDE w:val="0"/>
              <w:autoSpaceDN w:val="0"/>
              <w:adjustRightInd w:val="0"/>
              <w:ind w:left="318" w:hanging="318"/>
              <w:jc w:val="both"/>
              <w:rPr>
                <w:rFonts w:ascii="Arial" w:eastAsia="Times New Roman" w:hAnsi="Arial" w:cs="Arial"/>
                <w:kern w:val="0"/>
                <w:sz w:val="20"/>
                <w:szCs w:val="20"/>
                <w:lang w:val="en-GB" w:eastAsia="lt-LT"/>
                <w14:ligatures w14:val="none"/>
              </w:rPr>
            </w:pPr>
            <w:r w:rsidRPr="001432B3">
              <w:rPr>
                <w:rFonts w:ascii="Arial" w:hAnsi="Arial" w:cs="Arial"/>
                <w:kern w:val="0"/>
                <w:sz w:val="20"/>
                <w:szCs w:val="20"/>
                <w:lang w:bidi="lv-LV"/>
                <w14:ligatures w14:val="none"/>
              </w:rPr>
              <w:t xml:space="preserve">Sabiedrība iegūst un īsteno tiesības, uzņemas un pilda saistības ar savu pārvaldes institūciju (turpmāk tekstā – </w:t>
            </w:r>
            <w:r w:rsidRPr="001432B3">
              <w:rPr>
                <w:rFonts w:ascii="Arial" w:hAnsi="Arial" w:cs="Arial"/>
                <w:b/>
                <w:bCs/>
                <w:kern w:val="0"/>
                <w:sz w:val="20"/>
                <w:szCs w:val="20"/>
                <w:lang w:bidi="lv-LV"/>
                <w14:ligatures w14:val="none"/>
              </w:rPr>
              <w:t>institūcijas</w:t>
            </w:r>
            <w:r w:rsidRPr="001432B3">
              <w:rPr>
                <w:rFonts w:ascii="Arial" w:hAnsi="Arial" w:cs="Arial"/>
                <w:kern w:val="0"/>
                <w:sz w:val="20"/>
                <w:szCs w:val="20"/>
                <w:lang w:bidi="lv-LV"/>
                <w14:ligatures w14:val="none"/>
              </w:rPr>
              <w:t>) starpniecību. Sabiedrības institūcijas ir:</w:t>
            </w:r>
          </w:p>
          <w:p w14:paraId="7865168F" w14:textId="77777777" w:rsidR="006C2D1C" w:rsidRDefault="006C2D1C" w:rsidP="00BE395C">
            <w:pPr>
              <w:widowControl w:val="0"/>
              <w:tabs>
                <w:tab w:val="left" w:pos="319"/>
                <w:tab w:val="left" w:pos="601"/>
              </w:tabs>
              <w:autoSpaceDE w:val="0"/>
              <w:autoSpaceDN w:val="0"/>
              <w:adjustRightInd w:val="0"/>
              <w:jc w:val="both"/>
              <w:rPr>
                <w:rFonts w:ascii="Arial" w:eastAsia="Times New Roman" w:hAnsi="Arial" w:cs="Arial"/>
                <w:kern w:val="0"/>
                <w:sz w:val="20"/>
                <w:szCs w:val="20"/>
                <w:lang w:val="en-GB" w:eastAsia="lt-LT"/>
                <w14:ligatures w14:val="none"/>
              </w:rPr>
            </w:pPr>
          </w:p>
          <w:p w14:paraId="02629437" w14:textId="77777777" w:rsidR="008077A1" w:rsidRPr="001432B3" w:rsidRDefault="008077A1" w:rsidP="00BE395C">
            <w:pPr>
              <w:widowControl w:val="0"/>
              <w:tabs>
                <w:tab w:val="left" w:pos="319"/>
                <w:tab w:val="left" w:pos="601"/>
              </w:tabs>
              <w:autoSpaceDE w:val="0"/>
              <w:autoSpaceDN w:val="0"/>
              <w:adjustRightInd w:val="0"/>
              <w:jc w:val="both"/>
              <w:rPr>
                <w:rFonts w:ascii="Arial" w:eastAsia="Times New Roman" w:hAnsi="Arial" w:cs="Arial"/>
                <w:kern w:val="0"/>
                <w:sz w:val="20"/>
                <w:szCs w:val="20"/>
                <w:lang w:val="en-GB" w:eastAsia="lt-LT"/>
                <w14:ligatures w14:val="none"/>
              </w:rPr>
            </w:pPr>
          </w:p>
          <w:p w14:paraId="58AF1EB4" w14:textId="77777777" w:rsidR="008077A1" w:rsidRPr="001432B3" w:rsidRDefault="008077A1" w:rsidP="008077A1">
            <w:pPr>
              <w:widowControl w:val="0"/>
              <w:numPr>
                <w:ilvl w:val="1"/>
                <w:numId w:val="3"/>
              </w:numPr>
              <w:tabs>
                <w:tab w:val="left" w:pos="744"/>
              </w:tabs>
              <w:autoSpaceDE w:val="0"/>
              <w:autoSpaceDN w:val="0"/>
              <w:adjustRightInd w:val="0"/>
              <w:ind w:left="886" w:hanging="567"/>
              <w:jc w:val="both"/>
              <w:rPr>
                <w:rFonts w:ascii="Arial" w:eastAsia="Times New Roman" w:hAnsi="Arial" w:cs="Arial"/>
                <w:kern w:val="0"/>
                <w:sz w:val="20"/>
                <w:szCs w:val="20"/>
                <w:lang w:val="en-GB" w:eastAsia="lt-LT"/>
                <w14:ligatures w14:val="none"/>
              </w:rPr>
            </w:pPr>
            <w:r w:rsidRPr="001432B3">
              <w:rPr>
                <w:rFonts w:ascii="Arial" w:hAnsi="Arial" w:cs="Arial"/>
                <w:kern w:val="0"/>
                <w:sz w:val="20"/>
                <w:szCs w:val="20"/>
                <w:lang w:bidi="lv-LV"/>
                <w14:ligatures w14:val="none"/>
              </w:rPr>
              <w:t xml:space="preserve"> Sabiedrības dalībnieku sapulce (turpmāk tekstā - </w:t>
            </w:r>
            <w:r w:rsidRPr="001432B3">
              <w:rPr>
                <w:rFonts w:ascii="Arial" w:hAnsi="Arial" w:cs="Arial"/>
                <w:b/>
                <w:bCs/>
                <w:kern w:val="0"/>
                <w:sz w:val="20"/>
                <w:szCs w:val="20"/>
                <w:lang w:bidi="lv-LV"/>
                <w14:ligatures w14:val="none"/>
              </w:rPr>
              <w:t>Dalībnieku sapulce</w:t>
            </w:r>
            <w:r w:rsidRPr="001432B3">
              <w:rPr>
                <w:rFonts w:ascii="Arial" w:hAnsi="Arial" w:cs="Arial"/>
                <w:kern w:val="0"/>
                <w:sz w:val="20"/>
                <w:szCs w:val="20"/>
                <w:lang w:bidi="lv-LV"/>
                <w14:ligatures w14:val="none"/>
              </w:rPr>
              <w:t>);</w:t>
            </w:r>
          </w:p>
          <w:p w14:paraId="03DAA945" w14:textId="77777777" w:rsidR="006C2D1C" w:rsidRDefault="006C2D1C" w:rsidP="006C2D1C">
            <w:pPr>
              <w:widowControl w:val="0"/>
              <w:tabs>
                <w:tab w:val="left" w:pos="744"/>
              </w:tabs>
              <w:autoSpaceDE w:val="0"/>
              <w:autoSpaceDN w:val="0"/>
              <w:adjustRightInd w:val="0"/>
              <w:ind w:left="886"/>
              <w:jc w:val="both"/>
              <w:rPr>
                <w:rFonts w:ascii="Arial" w:eastAsia="Times New Roman" w:hAnsi="Arial" w:cs="Arial"/>
                <w:kern w:val="0"/>
                <w:sz w:val="20"/>
                <w:szCs w:val="20"/>
                <w:lang w:val="en-GB" w:eastAsia="lt-LT"/>
                <w14:ligatures w14:val="none"/>
              </w:rPr>
            </w:pPr>
          </w:p>
          <w:p w14:paraId="2EAC1713" w14:textId="77777777" w:rsidR="001C359D" w:rsidRPr="001432B3" w:rsidRDefault="001C359D" w:rsidP="006C2D1C">
            <w:pPr>
              <w:widowControl w:val="0"/>
              <w:tabs>
                <w:tab w:val="left" w:pos="744"/>
              </w:tabs>
              <w:autoSpaceDE w:val="0"/>
              <w:autoSpaceDN w:val="0"/>
              <w:adjustRightInd w:val="0"/>
              <w:ind w:left="886"/>
              <w:jc w:val="both"/>
              <w:rPr>
                <w:rFonts w:ascii="Arial" w:eastAsia="Times New Roman" w:hAnsi="Arial" w:cs="Arial"/>
                <w:kern w:val="0"/>
                <w:sz w:val="20"/>
                <w:szCs w:val="20"/>
                <w:lang w:val="en-GB" w:eastAsia="lt-LT"/>
                <w14:ligatures w14:val="none"/>
              </w:rPr>
            </w:pPr>
          </w:p>
          <w:p w14:paraId="5139C12C" w14:textId="77777777" w:rsidR="008077A1" w:rsidRPr="001432B3" w:rsidRDefault="008077A1" w:rsidP="008077A1">
            <w:pPr>
              <w:widowControl w:val="0"/>
              <w:numPr>
                <w:ilvl w:val="1"/>
                <w:numId w:val="3"/>
              </w:numPr>
              <w:tabs>
                <w:tab w:val="left" w:pos="744"/>
              </w:tabs>
              <w:autoSpaceDE w:val="0"/>
              <w:autoSpaceDN w:val="0"/>
              <w:adjustRightInd w:val="0"/>
              <w:ind w:left="886" w:hanging="567"/>
              <w:jc w:val="both"/>
              <w:rPr>
                <w:rFonts w:ascii="Arial" w:eastAsia="Times New Roman" w:hAnsi="Arial" w:cs="Arial"/>
                <w:kern w:val="0"/>
                <w:sz w:val="20"/>
                <w:szCs w:val="20"/>
                <w:lang w:val="en-GB" w:eastAsia="lt-LT"/>
                <w14:ligatures w14:val="none"/>
              </w:rPr>
            </w:pPr>
            <w:r w:rsidRPr="001432B3">
              <w:rPr>
                <w:rFonts w:ascii="Arial" w:hAnsi="Arial" w:cs="Arial"/>
                <w:kern w:val="0"/>
                <w:sz w:val="20"/>
                <w:szCs w:val="20"/>
                <w:lang w:bidi="lv-LV"/>
                <w14:ligatures w14:val="none"/>
              </w:rPr>
              <w:t xml:space="preserve"> Valde.</w:t>
            </w:r>
          </w:p>
          <w:p w14:paraId="25E3C193" w14:textId="77777777" w:rsidR="008077A1" w:rsidRPr="001432B3" w:rsidRDefault="008077A1" w:rsidP="001C359D">
            <w:pPr>
              <w:widowControl w:val="0"/>
              <w:tabs>
                <w:tab w:val="left" w:pos="460"/>
                <w:tab w:val="left" w:pos="744"/>
              </w:tabs>
              <w:autoSpaceDE w:val="0"/>
              <w:autoSpaceDN w:val="0"/>
              <w:adjustRightInd w:val="0"/>
              <w:jc w:val="both"/>
              <w:rPr>
                <w:rFonts w:ascii="Arial" w:eastAsia="Times New Roman" w:hAnsi="Arial" w:cs="Arial"/>
                <w:kern w:val="0"/>
                <w:sz w:val="20"/>
                <w:szCs w:val="20"/>
                <w:lang w:val="en-GB" w:eastAsia="lt-LT"/>
                <w14:ligatures w14:val="none"/>
              </w:rPr>
            </w:pPr>
          </w:p>
          <w:p w14:paraId="3D14639C" w14:textId="77777777" w:rsidR="008077A1" w:rsidRPr="001432B3" w:rsidRDefault="008077A1" w:rsidP="008077A1">
            <w:pPr>
              <w:widowControl w:val="0"/>
              <w:numPr>
                <w:ilvl w:val="0"/>
                <w:numId w:val="2"/>
              </w:numPr>
              <w:tabs>
                <w:tab w:val="left" w:pos="319"/>
                <w:tab w:val="left" w:pos="601"/>
              </w:tabs>
              <w:autoSpaceDE w:val="0"/>
              <w:autoSpaceDN w:val="0"/>
              <w:adjustRightInd w:val="0"/>
              <w:ind w:left="318" w:hanging="318"/>
              <w:jc w:val="both"/>
              <w:rPr>
                <w:rFonts w:ascii="Arial" w:eastAsia="Times New Roman" w:hAnsi="Arial" w:cs="Arial"/>
                <w:kern w:val="0"/>
                <w:sz w:val="20"/>
                <w:szCs w:val="20"/>
                <w:lang w:val="en-GB" w:eastAsia="lt-LT"/>
                <w14:ligatures w14:val="none"/>
              </w:rPr>
            </w:pPr>
            <w:r w:rsidRPr="001432B3">
              <w:rPr>
                <w:rFonts w:ascii="Arial" w:hAnsi="Arial" w:cs="Arial"/>
                <w:kern w:val="0"/>
                <w:sz w:val="20"/>
                <w:szCs w:val="20"/>
                <w:lang w:bidi="lv-LV"/>
                <w14:ligatures w14:val="none"/>
              </w:rPr>
              <w:t xml:space="preserve">Sabiedrības institūciju kompetenci, lēmumu pieņemšanas, locekļu ievēlēšanas un atsaukšanas kārtību nosaka spēkā esošie tiesību akti, šie statūti un valdes reglaments, ko savās darbībās ievēro institūcijas. </w:t>
            </w:r>
          </w:p>
          <w:p w14:paraId="171801B1" w14:textId="77777777" w:rsidR="00271A65" w:rsidRPr="001432B3" w:rsidRDefault="00271A65" w:rsidP="002A1B9D">
            <w:pPr>
              <w:jc w:val="center"/>
              <w:rPr>
                <w:rFonts w:ascii="Arial" w:hAnsi="Arial" w:cs="Arial"/>
                <w:b/>
                <w:bCs/>
                <w:sz w:val="20"/>
                <w:szCs w:val="20"/>
              </w:rPr>
            </w:pPr>
          </w:p>
        </w:tc>
        <w:tc>
          <w:tcPr>
            <w:tcW w:w="4590" w:type="dxa"/>
          </w:tcPr>
          <w:p w14:paraId="4554FEA1" w14:textId="1E707E72" w:rsidR="005A22C3" w:rsidRPr="001432B3" w:rsidRDefault="00196461" w:rsidP="005E32F4">
            <w:pPr>
              <w:pStyle w:val="ListParagraph"/>
              <w:numPr>
                <w:ilvl w:val="0"/>
                <w:numId w:val="13"/>
              </w:numPr>
              <w:jc w:val="center"/>
              <w:rPr>
                <w:rFonts w:ascii="Arial" w:hAnsi="Arial" w:cs="Arial"/>
                <w:b/>
                <w:bCs/>
                <w:sz w:val="20"/>
                <w:szCs w:val="20"/>
              </w:rPr>
            </w:pPr>
            <w:r w:rsidRPr="001432B3">
              <w:rPr>
                <w:rFonts w:ascii="Arial" w:hAnsi="Arial" w:cs="Arial"/>
                <w:b/>
                <w:bCs/>
                <w:sz w:val="20"/>
                <w:szCs w:val="20"/>
              </w:rPr>
              <w:lastRenderedPageBreak/>
              <w:t>THE GENERAL PART</w:t>
            </w:r>
          </w:p>
          <w:p w14:paraId="2780B5B2" w14:textId="77777777" w:rsidR="00196461" w:rsidRPr="001432B3" w:rsidRDefault="00196461" w:rsidP="00196461">
            <w:pPr>
              <w:ind w:left="161" w:firstLine="180"/>
              <w:jc w:val="center"/>
              <w:rPr>
                <w:rFonts w:ascii="Arial" w:hAnsi="Arial" w:cs="Arial"/>
                <w:b/>
                <w:bCs/>
                <w:sz w:val="20"/>
                <w:szCs w:val="20"/>
              </w:rPr>
            </w:pPr>
          </w:p>
          <w:p w14:paraId="461DA714" w14:textId="6AE34C03" w:rsidR="004A2DCF" w:rsidRPr="001432B3" w:rsidRDefault="004A2DCF" w:rsidP="00806487">
            <w:pPr>
              <w:pStyle w:val="ListParagraph"/>
              <w:widowControl w:val="0"/>
              <w:numPr>
                <w:ilvl w:val="0"/>
                <w:numId w:val="17"/>
              </w:numPr>
              <w:tabs>
                <w:tab w:val="left" w:pos="319"/>
                <w:tab w:val="left" w:pos="601"/>
              </w:tabs>
              <w:autoSpaceDE w:val="0"/>
              <w:autoSpaceDN w:val="0"/>
              <w:adjustRightInd w:val="0"/>
              <w:ind w:left="340" w:hanging="34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The name of the company shall be SIA</w:t>
            </w:r>
            <w:r w:rsidRPr="001432B3">
              <w:rPr>
                <w:rFonts w:ascii="Arial" w:eastAsia="Times New Roman" w:hAnsi="Arial" w:cs="Arial"/>
                <w:kern w:val="0"/>
                <w:sz w:val="20"/>
                <w:szCs w:val="20"/>
                <w:lang w:val="en-GB" w:eastAsia="lt-LT" w:bidi="en-GB"/>
                <w14:ligatures w14:val="none"/>
              </w:rPr>
              <w:t xml:space="preserve"> “Ignitis </w:t>
            </w:r>
            <w:proofErr w:type="spellStart"/>
            <w:r w:rsidRPr="001432B3">
              <w:rPr>
                <w:rFonts w:ascii="Arial" w:eastAsia="Times New Roman" w:hAnsi="Arial" w:cs="Arial"/>
                <w:kern w:val="0"/>
                <w:sz w:val="20"/>
                <w:szCs w:val="20"/>
                <w:lang w:val="en-GB" w:eastAsia="lt-LT" w:bidi="en-GB"/>
                <w14:ligatures w14:val="none"/>
              </w:rPr>
              <w:t>Latvija</w:t>
            </w:r>
            <w:proofErr w:type="spellEnd"/>
            <w:r w:rsidRPr="001432B3">
              <w:rPr>
                <w:rFonts w:ascii="Arial" w:eastAsia="Times New Roman" w:hAnsi="Arial" w:cs="Arial"/>
                <w:kern w:val="0"/>
                <w:sz w:val="20"/>
                <w:szCs w:val="20"/>
                <w:lang w:val="en-GB" w:eastAsia="lt-LT" w:bidi="en-GB"/>
                <w14:ligatures w14:val="none"/>
              </w:rPr>
              <w:t xml:space="preserve">” </w:t>
            </w:r>
            <w:r w:rsidRPr="001432B3">
              <w:rPr>
                <w:rFonts w:ascii="Arial" w:eastAsia="Times New Roman" w:hAnsi="Arial" w:cs="Arial"/>
                <w:kern w:val="0"/>
                <w:sz w:val="20"/>
                <w:szCs w:val="20"/>
                <w:lang w:val="en-GB" w:eastAsia="lt-LT"/>
                <w14:ligatures w14:val="none"/>
              </w:rPr>
              <w:t>(</w:t>
            </w:r>
            <w:r w:rsidRPr="001432B3">
              <w:rPr>
                <w:rFonts w:ascii="Arial" w:eastAsia="Times New Roman" w:hAnsi="Arial" w:cs="Arial"/>
                <w:kern w:val="0"/>
                <w:sz w:val="20"/>
                <w:szCs w:val="20"/>
                <w:lang w:val="en-GB" w:eastAsia="lt-LT" w:bidi="en-GB"/>
                <w14:ligatures w14:val="none"/>
              </w:rPr>
              <w:t xml:space="preserve">hereinafter also referred to as the </w:t>
            </w:r>
            <w:r w:rsidRPr="00AE4BF3">
              <w:rPr>
                <w:rFonts w:ascii="Arial" w:eastAsia="Times New Roman" w:hAnsi="Arial" w:cs="Arial"/>
                <w:b/>
                <w:bCs/>
                <w:kern w:val="0"/>
                <w:sz w:val="20"/>
                <w:szCs w:val="20"/>
                <w:lang w:val="en-GB" w:eastAsia="lt-LT" w:bidi="en-GB"/>
                <w14:ligatures w14:val="none"/>
              </w:rPr>
              <w:t>Company</w:t>
            </w:r>
            <w:r w:rsidRPr="001432B3">
              <w:rPr>
                <w:rFonts w:ascii="Arial" w:eastAsia="Times New Roman" w:hAnsi="Arial" w:cs="Arial"/>
                <w:kern w:val="0"/>
                <w:sz w:val="20"/>
                <w:szCs w:val="20"/>
                <w:lang w:val="en-GB" w:eastAsia="lt-LT"/>
                <w14:ligatures w14:val="none"/>
              </w:rPr>
              <w:t>).</w:t>
            </w:r>
          </w:p>
          <w:p w14:paraId="7A9F8F7E" w14:textId="77777777" w:rsidR="004A2DCF" w:rsidRPr="001432B3" w:rsidRDefault="004A2DCF" w:rsidP="004A2DCF">
            <w:pPr>
              <w:widowControl w:val="0"/>
              <w:tabs>
                <w:tab w:val="left" w:pos="319"/>
                <w:tab w:val="left" w:pos="601"/>
              </w:tabs>
              <w:autoSpaceDE w:val="0"/>
              <w:autoSpaceDN w:val="0"/>
              <w:adjustRightInd w:val="0"/>
              <w:ind w:left="318"/>
              <w:jc w:val="both"/>
              <w:rPr>
                <w:rFonts w:ascii="Arial" w:eastAsia="Times New Roman" w:hAnsi="Arial" w:cs="Arial"/>
                <w:kern w:val="0"/>
                <w:sz w:val="20"/>
                <w:szCs w:val="20"/>
                <w:lang w:val="en-GB" w:eastAsia="lt-LT"/>
                <w14:ligatures w14:val="none"/>
              </w:rPr>
            </w:pPr>
          </w:p>
          <w:p w14:paraId="5650BDD2" w14:textId="5F0CDA14" w:rsidR="004A2DCF" w:rsidRPr="001432B3" w:rsidRDefault="004A2DCF" w:rsidP="00806487">
            <w:pPr>
              <w:pStyle w:val="ListParagraph"/>
              <w:widowControl w:val="0"/>
              <w:numPr>
                <w:ilvl w:val="0"/>
                <w:numId w:val="17"/>
              </w:numPr>
              <w:tabs>
                <w:tab w:val="left" w:pos="319"/>
                <w:tab w:val="left" w:pos="601"/>
              </w:tabs>
              <w:autoSpaceDE w:val="0"/>
              <w:autoSpaceDN w:val="0"/>
              <w:adjustRightInd w:val="0"/>
              <w:ind w:left="340" w:hanging="34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 xml:space="preserve">The legal form of the Company shall be a limited liability company. </w:t>
            </w:r>
          </w:p>
          <w:p w14:paraId="728F149A" w14:textId="77777777" w:rsidR="004A2DCF" w:rsidRPr="001432B3" w:rsidRDefault="004A2DCF" w:rsidP="004A2DCF">
            <w:pPr>
              <w:widowControl w:val="0"/>
              <w:tabs>
                <w:tab w:val="left" w:pos="319"/>
                <w:tab w:val="left" w:pos="601"/>
              </w:tabs>
              <w:autoSpaceDE w:val="0"/>
              <w:autoSpaceDN w:val="0"/>
              <w:adjustRightInd w:val="0"/>
              <w:ind w:left="318"/>
              <w:jc w:val="both"/>
              <w:rPr>
                <w:rFonts w:ascii="Arial" w:eastAsia="Times New Roman" w:hAnsi="Arial" w:cs="Arial"/>
                <w:kern w:val="0"/>
                <w:sz w:val="20"/>
                <w:szCs w:val="20"/>
                <w:lang w:val="en-GB" w:eastAsia="lt-LT"/>
                <w14:ligatures w14:val="none"/>
              </w:rPr>
            </w:pPr>
          </w:p>
          <w:p w14:paraId="761646B0" w14:textId="6E8076D1" w:rsidR="004A2DCF" w:rsidRPr="001432B3" w:rsidRDefault="004A2DCF" w:rsidP="00806487">
            <w:pPr>
              <w:pStyle w:val="ListParagraph"/>
              <w:widowControl w:val="0"/>
              <w:numPr>
                <w:ilvl w:val="0"/>
                <w:numId w:val="17"/>
              </w:numPr>
              <w:tabs>
                <w:tab w:val="left" w:pos="319"/>
                <w:tab w:val="left" w:pos="601"/>
              </w:tabs>
              <w:autoSpaceDE w:val="0"/>
              <w:autoSpaceDN w:val="0"/>
              <w:adjustRightInd w:val="0"/>
              <w:ind w:left="340" w:hanging="34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 xml:space="preserve">The Company shall be a legal entity with limited civil liability established for an unlimited </w:t>
            </w:r>
            <w:proofErr w:type="gramStart"/>
            <w:r w:rsidRPr="001432B3">
              <w:rPr>
                <w:rFonts w:ascii="Arial" w:eastAsia="Times New Roman" w:hAnsi="Arial" w:cs="Arial"/>
                <w:kern w:val="0"/>
                <w:sz w:val="20"/>
                <w:szCs w:val="20"/>
                <w:lang w:val="en-GB" w:eastAsia="lt-LT"/>
                <w14:ligatures w14:val="none"/>
              </w:rPr>
              <w:t>period of time</w:t>
            </w:r>
            <w:proofErr w:type="gramEnd"/>
            <w:r w:rsidRPr="001432B3">
              <w:rPr>
                <w:rFonts w:ascii="Arial" w:eastAsia="Times New Roman" w:hAnsi="Arial" w:cs="Arial"/>
                <w:kern w:val="0"/>
                <w:sz w:val="20"/>
                <w:szCs w:val="20"/>
                <w:lang w:val="en-GB" w:eastAsia="lt-LT"/>
                <w14:ligatures w14:val="none"/>
              </w:rPr>
              <w:t xml:space="preserve"> and operating under the laws of the Republic of Latvia.</w:t>
            </w:r>
          </w:p>
          <w:p w14:paraId="4FA2B9C2" w14:textId="77777777" w:rsidR="004A2DCF" w:rsidRPr="001432B3" w:rsidRDefault="004A2DCF" w:rsidP="004A2DCF">
            <w:pPr>
              <w:widowControl w:val="0"/>
              <w:tabs>
                <w:tab w:val="left" w:pos="319"/>
                <w:tab w:val="left" w:pos="601"/>
              </w:tabs>
              <w:autoSpaceDE w:val="0"/>
              <w:autoSpaceDN w:val="0"/>
              <w:adjustRightInd w:val="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 xml:space="preserve"> </w:t>
            </w:r>
          </w:p>
          <w:p w14:paraId="30BD3001" w14:textId="38A966DC" w:rsidR="004A2DCF" w:rsidRPr="001432B3" w:rsidRDefault="004A2DCF" w:rsidP="00806487">
            <w:pPr>
              <w:pStyle w:val="ListParagraph"/>
              <w:widowControl w:val="0"/>
              <w:numPr>
                <w:ilvl w:val="0"/>
                <w:numId w:val="17"/>
              </w:numPr>
              <w:tabs>
                <w:tab w:val="left" w:pos="319"/>
                <w:tab w:val="left" w:pos="601"/>
              </w:tabs>
              <w:autoSpaceDE w:val="0"/>
              <w:autoSpaceDN w:val="0"/>
              <w:adjustRightInd w:val="0"/>
              <w:ind w:left="340" w:hanging="34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In carrying out its activities, the Company shall observe laws, other legislation as well as these Articles of Association.</w:t>
            </w:r>
          </w:p>
          <w:p w14:paraId="64E758BF" w14:textId="77777777" w:rsidR="004A2DCF" w:rsidRPr="001432B3" w:rsidRDefault="004A2DCF" w:rsidP="004A2DCF">
            <w:pPr>
              <w:widowControl w:val="0"/>
              <w:tabs>
                <w:tab w:val="left" w:pos="319"/>
                <w:tab w:val="left" w:pos="601"/>
              </w:tabs>
              <w:autoSpaceDE w:val="0"/>
              <w:autoSpaceDN w:val="0"/>
              <w:adjustRightInd w:val="0"/>
              <w:jc w:val="both"/>
              <w:rPr>
                <w:rFonts w:ascii="Arial" w:eastAsia="Times New Roman" w:hAnsi="Arial" w:cs="Arial"/>
                <w:kern w:val="0"/>
                <w:sz w:val="20"/>
                <w:szCs w:val="20"/>
                <w:lang w:val="en-GB" w:eastAsia="lt-LT"/>
                <w14:ligatures w14:val="none"/>
              </w:rPr>
            </w:pPr>
          </w:p>
          <w:p w14:paraId="1A44950B" w14:textId="381D880F" w:rsidR="004A2DCF" w:rsidRPr="001432B3" w:rsidRDefault="004A2DCF" w:rsidP="00806487">
            <w:pPr>
              <w:pStyle w:val="ListParagraph"/>
              <w:widowControl w:val="0"/>
              <w:numPr>
                <w:ilvl w:val="0"/>
                <w:numId w:val="17"/>
              </w:numPr>
              <w:tabs>
                <w:tab w:val="left" w:pos="319"/>
                <w:tab w:val="left" w:pos="601"/>
              </w:tabs>
              <w:autoSpaceDE w:val="0"/>
              <w:autoSpaceDN w:val="0"/>
              <w:adjustRightInd w:val="0"/>
              <w:ind w:left="340" w:hanging="34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 xml:space="preserve">The Company belongs to the group of energy companies consisting of legal entities directly and/or indirectly controlled by AB “Ignitis </w:t>
            </w:r>
            <w:proofErr w:type="spellStart"/>
            <w:r w:rsidRPr="001432B3">
              <w:rPr>
                <w:rFonts w:ascii="Arial" w:eastAsia="Times New Roman" w:hAnsi="Arial" w:cs="Arial"/>
                <w:kern w:val="0"/>
                <w:sz w:val="20"/>
                <w:szCs w:val="20"/>
                <w:lang w:val="en-GB" w:eastAsia="lt-LT"/>
                <w14:ligatures w14:val="none"/>
              </w:rPr>
              <w:t>grupė</w:t>
            </w:r>
            <w:proofErr w:type="spellEnd"/>
            <w:r w:rsidRPr="001432B3">
              <w:rPr>
                <w:rFonts w:ascii="Arial" w:eastAsia="Times New Roman" w:hAnsi="Arial" w:cs="Arial"/>
                <w:kern w:val="0"/>
                <w:sz w:val="20"/>
                <w:szCs w:val="20"/>
                <w:lang w:val="en-GB" w:eastAsia="lt-LT"/>
                <w14:ligatures w14:val="none"/>
              </w:rPr>
              <w:t xml:space="preserve">”, </w:t>
            </w:r>
            <w:r w:rsidRPr="001432B3">
              <w:rPr>
                <w:rFonts w:ascii="Arial" w:eastAsia="Times New Roman" w:hAnsi="Arial" w:cs="Arial"/>
                <w:sz w:val="20"/>
                <w:szCs w:val="20"/>
                <w:lang w:val="en-GB" w:eastAsia="lt-LT"/>
              </w:rPr>
              <w:t xml:space="preserve">registered in the Republic of Lithuania, </w:t>
            </w:r>
            <w:r w:rsidRPr="001432B3">
              <w:rPr>
                <w:rFonts w:ascii="Arial" w:eastAsia="Times New Roman" w:hAnsi="Arial" w:cs="Arial"/>
                <w:kern w:val="0"/>
                <w:sz w:val="20"/>
                <w:szCs w:val="20"/>
                <w:lang w:val="en-GB" w:eastAsia="lt-LT"/>
                <w14:ligatures w14:val="none"/>
              </w:rPr>
              <w:t xml:space="preserve">entity code 301844044 (hereinafter also referred to as the </w:t>
            </w:r>
            <w:r w:rsidRPr="001C2D09">
              <w:rPr>
                <w:rFonts w:ascii="Arial" w:eastAsia="Times New Roman" w:hAnsi="Arial" w:cs="Arial"/>
                <w:b/>
                <w:bCs/>
                <w:kern w:val="0"/>
                <w:sz w:val="20"/>
                <w:szCs w:val="20"/>
                <w:lang w:val="en-GB" w:eastAsia="lt-LT"/>
                <w14:ligatures w14:val="none"/>
              </w:rPr>
              <w:t>Group</w:t>
            </w:r>
            <w:r w:rsidRPr="001432B3">
              <w:rPr>
                <w:rFonts w:ascii="Arial" w:eastAsia="Times New Roman" w:hAnsi="Arial" w:cs="Arial"/>
                <w:kern w:val="0"/>
                <w:sz w:val="20"/>
                <w:szCs w:val="20"/>
                <w:lang w:val="en-GB" w:eastAsia="lt-LT"/>
                <w14:ligatures w14:val="none"/>
              </w:rPr>
              <w:t xml:space="preserve">) – AB “Ignitis </w:t>
            </w:r>
            <w:proofErr w:type="spellStart"/>
            <w:r w:rsidRPr="001432B3">
              <w:rPr>
                <w:rFonts w:ascii="Arial" w:eastAsia="Times New Roman" w:hAnsi="Arial" w:cs="Arial"/>
                <w:kern w:val="0"/>
                <w:sz w:val="20"/>
                <w:szCs w:val="20"/>
                <w:lang w:val="en-GB" w:eastAsia="lt-LT"/>
                <w14:ligatures w14:val="none"/>
              </w:rPr>
              <w:t>grupė</w:t>
            </w:r>
            <w:proofErr w:type="spellEnd"/>
            <w:r w:rsidRPr="001432B3">
              <w:rPr>
                <w:rFonts w:ascii="Arial" w:eastAsia="Times New Roman" w:hAnsi="Arial" w:cs="Arial"/>
                <w:kern w:val="0"/>
                <w:sz w:val="20"/>
                <w:szCs w:val="20"/>
                <w:lang w:val="en-GB" w:eastAsia="lt-LT"/>
                <w14:ligatures w14:val="none"/>
              </w:rPr>
              <w:t xml:space="preserve">” group of companies is not a legal entity. The Company shall not be held liable for the obligations of the companies of AB “Ignitis </w:t>
            </w:r>
            <w:proofErr w:type="spellStart"/>
            <w:r w:rsidRPr="001432B3">
              <w:rPr>
                <w:rFonts w:ascii="Arial" w:eastAsia="Times New Roman" w:hAnsi="Arial" w:cs="Arial"/>
                <w:kern w:val="0"/>
                <w:sz w:val="20"/>
                <w:szCs w:val="20"/>
                <w:lang w:val="en-GB" w:eastAsia="lt-LT"/>
                <w14:ligatures w14:val="none"/>
              </w:rPr>
              <w:t>grupė</w:t>
            </w:r>
            <w:proofErr w:type="spellEnd"/>
            <w:r w:rsidRPr="001432B3">
              <w:rPr>
                <w:rFonts w:ascii="Arial" w:eastAsia="Times New Roman" w:hAnsi="Arial" w:cs="Arial"/>
                <w:kern w:val="0"/>
                <w:sz w:val="20"/>
                <w:szCs w:val="20"/>
                <w:lang w:val="en-GB" w:eastAsia="lt-LT"/>
                <w14:ligatures w14:val="none"/>
              </w:rPr>
              <w:t xml:space="preserve">” group of companies and/or any of them and the companies of AB “Ignitis </w:t>
            </w:r>
            <w:proofErr w:type="spellStart"/>
            <w:r w:rsidRPr="001432B3">
              <w:rPr>
                <w:rFonts w:ascii="Arial" w:eastAsia="Times New Roman" w:hAnsi="Arial" w:cs="Arial"/>
                <w:kern w:val="0"/>
                <w:sz w:val="20"/>
                <w:szCs w:val="20"/>
                <w:lang w:val="en-GB" w:eastAsia="lt-LT"/>
                <w14:ligatures w14:val="none"/>
              </w:rPr>
              <w:t>grupė</w:t>
            </w:r>
            <w:proofErr w:type="spellEnd"/>
            <w:r w:rsidRPr="001432B3">
              <w:rPr>
                <w:rFonts w:ascii="Arial" w:eastAsia="Times New Roman" w:hAnsi="Arial" w:cs="Arial"/>
                <w:kern w:val="0"/>
                <w:sz w:val="20"/>
                <w:szCs w:val="20"/>
                <w:lang w:val="en-GB" w:eastAsia="lt-LT"/>
                <w14:ligatures w14:val="none"/>
              </w:rPr>
              <w:t>” group of companies and/or any of them shall not be held liable for the obligations of the Company.</w:t>
            </w:r>
          </w:p>
          <w:p w14:paraId="541691EC" w14:textId="77777777" w:rsidR="004A2DCF" w:rsidRPr="001432B3" w:rsidRDefault="004A2DCF" w:rsidP="004A2DCF">
            <w:pPr>
              <w:widowControl w:val="0"/>
              <w:tabs>
                <w:tab w:val="left" w:pos="319"/>
                <w:tab w:val="left" w:pos="601"/>
              </w:tabs>
              <w:autoSpaceDE w:val="0"/>
              <w:autoSpaceDN w:val="0"/>
              <w:adjustRightInd w:val="0"/>
              <w:jc w:val="both"/>
              <w:rPr>
                <w:rFonts w:ascii="Arial" w:eastAsia="Times New Roman" w:hAnsi="Arial" w:cs="Arial"/>
                <w:kern w:val="0"/>
                <w:sz w:val="20"/>
                <w:szCs w:val="20"/>
                <w:highlight w:val="lightGray"/>
                <w:lang w:val="en-GB" w:eastAsia="lt-LT"/>
                <w14:ligatures w14:val="none"/>
              </w:rPr>
            </w:pPr>
          </w:p>
          <w:p w14:paraId="00E8FD27" w14:textId="748E01F8" w:rsidR="004A2DCF" w:rsidRPr="001432B3" w:rsidRDefault="004A2DCF" w:rsidP="00806487">
            <w:pPr>
              <w:pStyle w:val="ListParagraph"/>
              <w:widowControl w:val="0"/>
              <w:numPr>
                <w:ilvl w:val="0"/>
                <w:numId w:val="17"/>
              </w:numPr>
              <w:tabs>
                <w:tab w:val="left" w:pos="319"/>
                <w:tab w:val="left" w:pos="601"/>
              </w:tabs>
              <w:autoSpaceDE w:val="0"/>
              <w:autoSpaceDN w:val="0"/>
              <w:adjustRightInd w:val="0"/>
              <w:ind w:left="340" w:hanging="34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 xml:space="preserve">In accordance with the requirements of the legal acts and these Articles of Association, the Group or UAB “Ignitis”, registered in the Republic of Lithuania, entity code </w:t>
            </w:r>
            <w:r w:rsidRPr="001432B3">
              <w:rPr>
                <w:rFonts w:ascii="Arial" w:eastAsiaTheme="minorEastAsia" w:hAnsi="Arial" w:cs="Arial"/>
                <w:sz w:val="20"/>
                <w:szCs w:val="20"/>
                <w:lang w:val="en-GB" w:eastAsia="lt-LT"/>
              </w:rPr>
              <w:t>303383884</w:t>
            </w:r>
            <w:r w:rsidRPr="001432B3">
              <w:rPr>
                <w:rFonts w:ascii="Arial" w:eastAsia="Times New Roman" w:hAnsi="Arial" w:cs="Arial"/>
                <w:kern w:val="0"/>
                <w:sz w:val="20"/>
                <w:szCs w:val="20"/>
                <w:lang w:val="en-GB" w:eastAsia="lt-LT"/>
                <w14:ligatures w14:val="none"/>
              </w:rPr>
              <w:t xml:space="preserve"> (hereinafter also referred to as the </w:t>
            </w:r>
            <w:r w:rsidRPr="001C2D09">
              <w:rPr>
                <w:rFonts w:ascii="Arial" w:eastAsia="Times New Roman" w:hAnsi="Arial" w:cs="Arial"/>
                <w:b/>
                <w:bCs/>
                <w:kern w:val="0"/>
                <w:sz w:val="20"/>
                <w:szCs w:val="20"/>
                <w:lang w:val="en-GB" w:eastAsia="lt-LT"/>
                <w14:ligatures w14:val="none"/>
              </w:rPr>
              <w:t>Parent Company</w:t>
            </w:r>
            <w:r w:rsidRPr="001432B3">
              <w:rPr>
                <w:rFonts w:ascii="Arial" w:eastAsia="Times New Roman" w:hAnsi="Arial" w:cs="Arial"/>
                <w:kern w:val="0"/>
                <w:sz w:val="20"/>
                <w:szCs w:val="20"/>
                <w:lang w:val="en-GB" w:eastAsia="lt-LT"/>
                <w14:ligatures w14:val="none"/>
              </w:rPr>
              <w:t>) shall have the right to approve the common rules and principles (policies, guidelines, recommendations) applicable to the Group and/or Parent company which must be followed by the Company in planning and organising its activities.</w:t>
            </w:r>
          </w:p>
          <w:p w14:paraId="054482A9" w14:textId="77777777" w:rsidR="004A2DCF" w:rsidRPr="001432B3" w:rsidRDefault="004A2DCF" w:rsidP="004A2DCF">
            <w:pPr>
              <w:widowControl w:val="0"/>
              <w:tabs>
                <w:tab w:val="left" w:pos="319"/>
                <w:tab w:val="left" w:pos="601"/>
              </w:tabs>
              <w:autoSpaceDE w:val="0"/>
              <w:autoSpaceDN w:val="0"/>
              <w:adjustRightInd w:val="0"/>
              <w:jc w:val="both"/>
              <w:rPr>
                <w:rFonts w:ascii="Arial" w:eastAsia="Times New Roman" w:hAnsi="Arial" w:cs="Arial"/>
                <w:kern w:val="0"/>
                <w:sz w:val="20"/>
                <w:szCs w:val="20"/>
                <w:lang w:val="en-GB" w:eastAsia="lt-LT"/>
                <w14:ligatures w14:val="none"/>
              </w:rPr>
            </w:pPr>
          </w:p>
          <w:p w14:paraId="3055376F" w14:textId="5B878C5C" w:rsidR="004A2DCF" w:rsidRPr="001432B3" w:rsidRDefault="004A2DCF" w:rsidP="00806487">
            <w:pPr>
              <w:pStyle w:val="ListParagraph"/>
              <w:widowControl w:val="0"/>
              <w:numPr>
                <w:ilvl w:val="0"/>
                <w:numId w:val="17"/>
              </w:numPr>
              <w:tabs>
                <w:tab w:val="left" w:pos="319"/>
                <w:tab w:val="left" w:pos="601"/>
              </w:tabs>
              <w:autoSpaceDE w:val="0"/>
              <w:autoSpaceDN w:val="0"/>
              <w:adjustRightInd w:val="0"/>
              <w:ind w:left="340" w:hanging="34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The financial year of the Company shall</w:t>
            </w:r>
            <w:r w:rsidR="00C67BDF" w:rsidRPr="001432B3">
              <w:rPr>
                <w:rFonts w:ascii="Arial" w:eastAsia="Times New Roman" w:hAnsi="Arial" w:cs="Arial"/>
                <w:kern w:val="0"/>
                <w:sz w:val="20"/>
                <w:szCs w:val="20"/>
                <w:lang w:val="en-GB" w:eastAsia="lt-LT"/>
                <w14:ligatures w14:val="none"/>
              </w:rPr>
              <w:t xml:space="preserve"> </w:t>
            </w:r>
            <w:r w:rsidRPr="001432B3">
              <w:rPr>
                <w:rFonts w:ascii="Arial" w:eastAsia="Times New Roman" w:hAnsi="Arial" w:cs="Arial"/>
                <w:kern w:val="0"/>
                <w:sz w:val="20"/>
                <w:szCs w:val="20"/>
                <w:lang w:val="en-GB" w:eastAsia="lt-LT"/>
                <w14:ligatures w14:val="none"/>
              </w:rPr>
              <w:t xml:space="preserve">correspond to the calendar year. </w:t>
            </w:r>
          </w:p>
          <w:p w14:paraId="503C587A" w14:textId="77777777" w:rsidR="004A2DCF" w:rsidRPr="001432B3" w:rsidRDefault="004A2DCF" w:rsidP="004A2DCF">
            <w:pPr>
              <w:widowControl w:val="0"/>
              <w:tabs>
                <w:tab w:val="left" w:pos="319"/>
                <w:tab w:val="left" w:pos="601"/>
              </w:tabs>
              <w:autoSpaceDE w:val="0"/>
              <w:autoSpaceDN w:val="0"/>
              <w:adjustRightInd w:val="0"/>
              <w:jc w:val="both"/>
              <w:rPr>
                <w:rFonts w:ascii="Arial" w:eastAsia="Times New Roman" w:hAnsi="Arial" w:cs="Arial"/>
                <w:kern w:val="0"/>
                <w:sz w:val="20"/>
                <w:szCs w:val="20"/>
                <w:lang w:val="en-GB" w:eastAsia="lt-LT"/>
                <w14:ligatures w14:val="none"/>
              </w:rPr>
            </w:pPr>
          </w:p>
          <w:p w14:paraId="361B0EE2" w14:textId="3F20C531" w:rsidR="004A2DCF" w:rsidRPr="001432B3" w:rsidRDefault="004A2DCF" w:rsidP="00806487">
            <w:pPr>
              <w:pStyle w:val="ListParagraph"/>
              <w:widowControl w:val="0"/>
              <w:numPr>
                <w:ilvl w:val="0"/>
                <w:numId w:val="17"/>
              </w:numPr>
              <w:tabs>
                <w:tab w:val="left" w:pos="319"/>
                <w:tab w:val="left" w:pos="601"/>
              </w:tabs>
              <w:autoSpaceDE w:val="0"/>
              <w:autoSpaceDN w:val="0"/>
              <w:adjustRightInd w:val="0"/>
              <w:ind w:left="340" w:hanging="34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 xml:space="preserve">The Company shall acquire and exercise the rights, </w:t>
            </w:r>
            <w:proofErr w:type="gramStart"/>
            <w:r w:rsidRPr="001432B3">
              <w:rPr>
                <w:rFonts w:ascii="Arial" w:eastAsia="Times New Roman" w:hAnsi="Arial" w:cs="Arial"/>
                <w:kern w:val="0"/>
                <w:sz w:val="20"/>
                <w:szCs w:val="20"/>
                <w:lang w:val="en-GB" w:eastAsia="lt-LT"/>
                <w14:ligatures w14:val="none"/>
              </w:rPr>
              <w:t>assume</w:t>
            </w:r>
            <w:proofErr w:type="gramEnd"/>
            <w:r w:rsidRPr="001432B3">
              <w:rPr>
                <w:rFonts w:ascii="Arial" w:eastAsia="Times New Roman" w:hAnsi="Arial" w:cs="Arial"/>
                <w:kern w:val="0"/>
                <w:sz w:val="20"/>
                <w:szCs w:val="20"/>
                <w:lang w:val="en-GB" w:eastAsia="lt-LT"/>
                <w14:ligatures w14:val="none"/>
              </w:rPr>
              <w:t xml:space="preserve"> and fulfil the obligations through its administrative institutions (hereinafter also referred to as the </w:t>
            </w:r>
            <w:r w:rsidRPr="00651176">
              <w:rPr>
                <w:rFonts w:ascii="Arial" w:eastAsia="Times New Roman" w:hAnsi="Arial" w:cs="Arial"/>
                <w:b/>
                <w:bCs/>
                <w:kern w:val="0"/>
                <w:sz w:val="20"/>
                <w:szCs w:val="20"/>
                <w:lang w:val="en-GB" w:eastAsia="lt-LT"/>
                <w14:ligatures w14:val="none"/>
              </w:rPr>
              <w:t>bodies</w:t>
            </w:r>
            <w:r w:rsidRPr="001432B3">
              <w:rPr>
                <w:rFonts w:ascii="Arial" w:eastAsia="Times New Roman" w:hAnsi="Arial" w:cs="Arial"/>
                <w:kern w:val="0"/>
                <w:sz w:val="20"/>
                <w:szCs w:val="20"/>
                <w:lang w:val="en-GB" w:eastAsia="lt-LT"/>
                <w14:ligatures w14:val="none"/>
              </w:rPr>
              <w:t>). The bodies of the Company shall be:</w:t>
            </w:r>
          </w:p>
          <w:p w14:paraId="40541D16" w14:textId="77777777" w:rsidR="004A2DCF" w:rsidRPr="001432B3" w:rsidRDefault="004A2DCF" w:rsidP="00BE395C">
            <w:pPr>
              <w:pStyle w:val="ListParagraph"/>
              <w:widowControl w:val="0"/>
              <w:tabs>
                <w:tab w:val="left" w:pos="319"/>
                <w:tab w:val="left" w:pos="601"/>
              </w:tabs>
              <w:autoSpaceDE w:val="0"/>
              <w:autoSpaceDN w:val="0"/>
              <w:adjustRightInd w:val="0"/>
              <w:ind w:left="340"/>
              <w:jc w:val="both"/>
              <w:rPr>
                <w:rFonts w:ascii="Arial" w:eastAsia="Times New Roman" w:hAnsi="Arial" w:cs="Arial"/>
                <w:kern w:val="0"/>
                <w:sz w:val="20"/>
                <w:szCs w:val="20"/>
                <w:lang w:val="en-GB" w:eastAsia="lt-LT"/>
                <w14:ligatures w14:val="none"/>
              </w:rPr>
            </w:pPr>
          </w:p>
          <w:p w14:paraId="1FAD99E6" w14:textId="2C6F0107" w:rsidR="00DF06D1" w:rsidRPr="001432B3" w:rsidRDefault="004A2DCF" w:rsidP="00BE395C">
            <w:pPr>
              <w:pStyle w:val="ListParagraph"/>
              <w:widowControl w:val="0"/>
              <w:numPr>
                <w:ilvl w:val="1"/>
                <w:numId w:val="17"/>
              </w:numPr>
              <w:tabs>
                <w:tab w:val="left" w:pos="319"/>
                <w:tab w:val="left" w:pos="601"/>
              </w:tabs>
              <w:autoSpaceDE w:val="0"/>
              <w:autoSpaceDN w:val="0"/>
              <w:adjustRightInd w:val="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 xml:space="preserve">the General Meeting of Shareholders of the Company (hereinafter also referred to as the </w:t>
            </w:r>
            <w:r w:rsidRPr="00651176">
              <w:rPr>
                <w:rFonts w:ascii="Arial" w:eastAsia="Times New Roman" w:hAnsi="Arial" w:cs="Arial"/>
                <w:b/>
                <w:bCs/>
                <w:kern w:val="0"/>
                <w:sz w:val="20"/>
                <w:szCs w:val="20"/>
                <w:lang w:val="en-GB" w:eastAsia="lt-LT"/>
                <w14:ligatures w14:val="none"/>
              </w:rPr>
              <w:t>Shareholders</w:t>
            </w:r>
            <w:r w:rsidR="003F2FC8">
              <w:rPr>
                <w:rFonts w:ascii="Arial" w:eastAsia="Times New Roman" w:hAnsi="Arial" w:cs="Arial"/>
                <w:b/>
                <w:bCs/>
                <w:kern w:val="0"/>
                <w:sz w:val="20"/>
                <w:szCs w:val="20"/>
                <w:lang w:val="en-GB" w:eastAsia="lt-LT"/>
                <w14:ligatures w14:val="none"/>
              </w:rPr>
              <w:t>’</w:t>
            </w:r>
            <w:r w:rsidRPr="00651176">
              <w:rPr>
                <w:rFonts w:ascii="Arial" w:eastAsia="Times New Roman" w:hAnsi="Arial" w:cs="Arial"/>
                <w:b/>
                <w:bCs/>
                <w:kern w:val="0"/>
                <w:sz w:val="20"/>
                <w:szCs w:val="20"/>
                <w:lang w:val="en-GB" w:eastAsia="lt-LT"/>
                <w14:ligatures w14:val="none"/>
              </w:rPr>
              <w:t xml:space="preserve"> Meeting</w:t>
            </w:r>
            <w:proofErr w:type="gramStart"/>
            <w:r w:rsidRPr="001432B3">
              <w:rPr>
                <w:rFonts w:ascii="Arial" w:eastAsia="Times New Roman" w:hAnsi="Arial" w:cs="Arial"/>
                <w:kern w:val="0"/>
                <w:sz w:val="20"/>
                <w:szCs w:val="20"/>
                <w:lang w:val="en-GB" w:eastAsia="lt-LT"/>
                <w14:ligatures w14:val="none"/>
              </w:rPr>
              <w:t>);</w:t>
            </w:r>
            <w:proofErr w:type="gramEnd"/>
          </w:p>
          <w:p w14:paraId="7C7F0A67" w14:textId="77777777" w:rsidR="001C359D" w:rsidRDefault="001C359D" w:rsidP="001C359D">
            <w:pPr>
              <w:pStyle w:val="ListParagraph"/>
              <w:widowControl w:val="0"/>
              <w:tabs>
                <w:tab w:val="left" w:pos="319"/>
                <w:tab w:val="left" w:pos="601"/>
              </w:tabs>
              <w:autoSpaceDE w:val="0"/>
              <w:autoSpaceDN w:val="0"/>
              <w:adjustRightInd w:val="0"/>
              <w:ind w:left="432"/>
              <w:jc w:val="both"/>
              <w:rPr>
                <w:rFonts w:ascii="Arial" w:eastAsia="Times New Roman" w:hAnsi="Arial" w:cs="Arial"/>
                <w:kern w:val="0"/>
                <w:sz w:val="20"/>
                <w:szCs w:val="20"/>
                <w:lang w:val="en-GB" w:eastAsia="lt-LT"/>
                <w14:ligatures w14:val="none"/>
              </w:rPr>
            </w:pPr>
          </w:p>
          <w:p w14:paraId="13B5D4D5" w14:textId="410A14CE" w:rsidR="004A2DCF" w:rsidRPr="001432B3" w:rsidRDefault="004A2DCF" w:rsidP="00BE395C">
            <w:pPr>
              <w:pStyle w:val="ListParagraph"/>
              <w:widowControl w:val="0"/>
              <w:numPr>
                <w:ilvl w:val="1"/>
                <w:numId w:val="17"/>
              </w:numPr>
              <w:tabs>
                <w:tab w:val="left" w:pos="319"/>
                <w:tab w:val="left" w:pos="601"/>
              </w:tabs>
              <w:autoSpaceDE w:val="0"/>
              <w:autoSpaceDN w:val="0"/>
              <w:adjustRightInd w:val="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 xml:space="preserve">the Management </w:t>
            </w:r>
            <w:proofErr w:type="gramStart"/>
            <w:r w:rsidRPr="001432B3">
              <w:rPr>
                <w:rFonts w:ascii="Arial" w:eastAsia="Times New Roman" w:hAnsi="Arial" w:cs="Arial"/>
                <w:kern w:val="0"/>
                <w:sz w:val="20"/>
                <w:szCs w:val="20"/>
                <w:lang w:val="en-GB" w:eastAsia="lt-LT"/>
                <w14:ligatures w14:val="none"/>
              </w:rPr>
              <w:t>Board;</w:t>
            </w:r>
            <w:proofErr w:type="gramEnd"/>
          </w:p>
          <w:p w14:paraId="693C6701" w14:textId="77777777" w:rsidR="004A2DCF" w:rsidRPr="001432B3" w:rsidRDefault="004A2DCF" w:rsidP="001C359D">
            <w:pPr>
              <w:widowControl w:val="0"/>
              <w:tabs>
                <w:tab w:val="left" w:pos="460"/>
                <w:tab w:val="left" w:pos="744"/>
              </w:tabs>
              <w:autoSpaceDE w:val="0"/>
              <w:autoSpaceDN w:val="0"/>
              <w:adjustRightInd w:val="0"/>
              <w:jc w:val="both"/>
              <w:rPr>
                <w:rFonts w:ascii="Arial" w:eastAsia="Times New Roman" w:hAnsi="Arial" w:cs="Arial"/>
                <w:kern w:val="0"/>
                <w:sz w:val="20"/>
                <w:szCs w:val="20"/>
                <w:lang w:val="en-GB" w:eastAsia="lt-LT"/>
                <w14:ligatures w14:val="none"/>
              </w:rPr>
            </w:pPr>
          </w:p>
          <w:p w14:paraId="7FB95F39" w14:textId="2139F441" w:rsidR="004A2DCF" w:rsidRPr="001432B3" w:rsidRDefault="004A2DCF" w:rsidP="00BE395C">
            <w:pPr>
              <w:pStyle w:val="ListParagraph"/>
              <w:widowControl w:val="0"/>
              <w:numPr>
                <w:ilvl w:val="0"/>
                <w:numId w:val="17"/>
              </w:numPr>
              <w:tabs>
                <w:tab w:val="left" w:pos="319"/>
                <w:tab w:val="left" w:pos="601"/>
              </w:tabs>
              <w:autoSpaceDE w:val="0"/>
              <w:autoSpaceDN w:val="0"/>
              <w:adjustRightInd w:val="0"/>
              <w:ind w:left="340" w:hanging="34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 xml:space="preserve">The competence of the bodies of the Company, the procedure for making decisions, </w:t>
            </w:r>
            <w:proofErr w:type="gramStart"/>
            <w:r w:rsidRPr="001432B3">
              <w:rPr>
                <w:rFonts w:ascii="Arial" w:eastAsia="Times New Roman" w:hAnsi="Arial" w:cs="Arial"/>
                <w:kern w:val="0"/>
                <w:sz w:val="20"/>
                <w:szCs w:val="20"/>
                <w:lang w:val="en-GB" w:eastAsia="lt-LT"/>
                <w14:ligatures w14:val="none"/>
              </w:rPr>
              <w:t>electing</w:t>
            </w:r>
            <w:proofErr w:type="gramEnd"/>
            <w:r w:rsidRPr="001432B3">
              <w:rPr>
                <w:rFonts w:ascii="Arial" w:eastAsia="Times New Roman" w:hAnsi="Arial" w:cs="Arial"/>
                <w:kern w:val="0"/>
                <w:sz w:val="20"/>
                <w:szCs w:val="20"/>
                <w:lang w:val="en-GB" w:eastAsia="lt-LT"/>
                <w14:ligatures w14:val="none"/>
              </w:rPr>
              <w:t xml:space="preserve"> and removing members shall be established by applicable provisions of law, these Articles of Association and the Rules of Procedure of the Management Board, which shall be followed by the bodies in their activities. </w:t>
            </w:r>
          </w:p>
          <w:p w14:paraId="0F05A744" w14:textId="4A762A2D" w:rsidR="00196461" w:rsidRPr="001432B3" w:rsidRDefault="00196461" w:rsidP="00196461">
            <w:pPr>
              <w:ind w:left="161" w:firstLine="180"/>
              <w:jc w:val="center"/>
              <w:rPr>
                <w:rFonts w:ascii="Arial" w:hAnsi="Arial" w:cs="Arial"/>
                <w:b/>
                <w:bCs/>
                <w:sz w:val="20"/>
                <w:szCs w:val="20"/>
              </w:rPr>
            </w:pPr>
          </w:p>
        </w:tc>
      </w:tr>
      <w:tr w:rsidR="00186968" w:rsidRPr="001432B3" w14:paraId="16E75217" w14:textId="77777777" w:rsidTr="00D77856">
        <w:tc>
          <w:tcPr>
            <w:tcW w:w="5035" w:type="dxa"/>
          </w:tcPr>
          <w:p w14:paraId="00909501" w14:textId="3ABA380C" w:rsidR="00FA6148" w:rsidRPr="001432B3" w:rsidRDefault="00FA6148" w:rsidP="00933664">
            <w:pPr>
              <w:pStyle w:val="ListParagraph"/>
              <w:numPr>
                <w:ilvl w:val="0"/>
                <w:numId w:val="1"/>
              </w:numPr>
              <w:ind w:left="607" w:hanging="90"/>
              <w:jc w:val="center"/>
              <w:rPr>
                <w:rFonts w:ascii="Arial" w:hAnsi="Arial" w:cs="Arial"/>
                <w:b/>
                <w:sz w:val="20"/>
                <w:szCs w:val="20"/>
                <w:lang w:bidi="lv-LV"/>
              </w:rPr>
            </w:pPr>
            <w:r w:rsidRPr="001432B3">
              <w:rPr>
                <w:rFonts w:ascii="Arial" w:hAnsi="Arial" w:cs="Arial"/>
                <w:b/>
                <w:sz w:val="20"/>
                <w:szCs w:val="20"/>
                <w:lang w:bidi="lv-LV"/>
              </w:rPr>
              <w:lastRenderedPageBreak/>
              <w:t>SABIEDRĪBAS DARBĪBAS MĒRĶI</w:t>
            </w:r>
          </w:p>
          <w:p w14:paraId="4EAC0DC0" w14:textId="77777777" w:rsidR="007D243F" w:rsidRPr="001432B3" w:rsidRDefault="007D243F" w:rsidP="007D243F">
            <w:pPr>
              <w:rPr>
                <w:rFonts w:ascii="Arial" w:eastAsia="Times New Roman" w:hAnsi="Arial" w:cs="Arial"/>
                <w:kern w:val="0"/>
                <w:sz w:val="20"/>
                <w:szCs w:val="20"/>
                <w:lang w:val="en-GB" w:eastAsia="lt-LT"/>
                <w14:ligatures w14:val="none"/>
              </w:rPr>
            </w:pPr>
          </w:p>
          <w:p w14:paraId="710E5B7D" w14:textId="77777777" w:rsidR="006C2D1C" w:rsidRPr="001432B3" w:rsidRDefault="006C2D1C" w:rsidP="007D243F">
            <w:pPr>
              <w:rPr>
                <w:rFonts w:ascii="Arial" w:eastAsia="Times New Roman" w:hAnsi="Arial" w:cs="Arial"/>
                <w:kern w:val="0"/>
                <w:sz w:val="20"/>
                <w:szCs w:val="20"/>
                <w:lang w:val="en-GB" w:eastAsia="lt-LT"/>
                <w14:ligatures w14:val="none"/>
              </w:rPr>
            </w:pPr>
          </w:p>
          <w:p w14:paraId="463DD79D" w14:textId="282595F9" w:rsidR="007D243F" w:rsidRPr="001432B3" w:rsidRDefault="007F7410" w:rsidP="001C359D">
            <w:pPr>
              <w:widowControl w:val="0"/>
              <w:numPr>
                <w:ilvl w:val="0"/>
                <w:numId w:val="2"/>
              </w:numPr>
              <w:tabs>
                <w:tab w:val="left" w:pos="319"/>
                <w:tab w:val="left" w:pos="601"/>
              </w:tabs>
              <w:autoSpaceDE w:val="0"/>
              <w:autoSpaceDN w:val="0"/>
              <w:adjustRightInd w:val="0"/>
              <w:ind w:left="340" w:hanging="34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Sabiedrības darbības mērķi ir šajā punktā noteiktās saimnieciskās darbības, kā arī citu darbību veikšana. Sabiedrības darbības mērķi ir: elektroenerģijas un dabasgāzes piegāde un tirdzniecība, tai skaitā šo resursu imports un eksports un balansēšana, energotaupības pakalpojumu sniegšana, atjaunojamo un viedo energopakalpojumu un produktu izstrāde un pārdošana, elektromobiļu uzlādes staciju un risinājumu izstrāde, Sabiedrības meitas sabiedrību darbības uzraudzība, kā arī citas Sabiedrības mērķu īstenošanai nepieciešamās saimnieciski komerciālās darbības, kuras nav aizliegtas ar spēkā esošajiem tiesību aktiem.</w:t>
            </w:r>
          </w:p>
          <w:p w14:paraId="4A97A8D9" w14:textId="77777777" w:rsidR="00186968" w:rsidRPr="001432B3" w:rsidRDefault="00186968" w:rsidP="00FA6148">
            <w:pPr>
              <w:pStyle w:val="ListParagraph"/>
              <w:ind w:left="1080"/>
              <w:rPr>
                <w:rFonts w:ascii="Arial" w:hAnsi="Arial" w:cs="Arial"/>
                <w:b/>
                <w:sz w:val="20"/>
                <w:szCs w:val="20"/>
                <w:lang w:bidi="lv-LV"/>
              </w:rPr>
            </w:pPr>
          </w:p>
        </w:tc>
        <w:tc>
          <w:tcPr>
            <w:tcW w:w="4590" w:type="dxa"/>
          </w:tcPr>
          <w:p w14:paraId="4672C2CA" w14:textId="77777777" w:rsidR="00186968" w:rsidRPr="001432B3" w:rsidRDefault="00E45126" w:rsidP="0079128A">
            <w:pPr>
              <w:ind w:firstLine="434"/>
              <w:jc w:val="center"/>
              <w:rPr>
                <w:rFonts w:ascii="Arial" w:hAnsi="Arial" w:cs="Arial"/>
                <w:b/>
                <w:bCs/>
                <w:sz w:val="20"/>
                <w:szCs w:val="20"/>
              </w:rPr>
            </w:pPr>
            <w:r w:rsidRPr="0079128A">
              <w:rPr>
                <w:rFonts w:ascii="Arial" w:hAnsi="Arial" w:cs="Arial"/>
                <w:b/>
                <w:bCs/>
                <w:sz w:val="20"/>
                <w:szCs w:val="20"/>
              </w:rPr>
              <w:t>II</w:t>
            </w:r>
            <w:r w:rsidRPr="001432B3">
              <w:rPr>
                <w:rFonts w:ascii="Arial" w:hAnsi="Arial" w:cs="Arial"/>
                <w:sz w:val="20"/>
                <w:szCs w:val="20"/>
              </w:rPr>
              <w:t>.</w:t>
            </w:r>
            <w:r w:rsidRPr="001432B3">
              <w:rPr>
                <w:rFonts w:ascii="Arial" w:hAnsi="Arial" w:cs="Arial"/>
                <w:sz w:val="20"/>
                <w:szCs w:val="20"/>
              </w:rPr>
              <w:tab/>
            </w:r>
            <w:r w:rsidRPr="001432B3">
              <w:rPr>
                <w:rFonts w:ascii="Arial" w:hAnsi="Arial" w:cs="Arial"/>
                <w:b/>
                <w:bCs/>
                <w:sz w:val="20"/>
                <w:szCs w:val="20"/>
              </w:rPr>
              <w:t>THE OBJECTIVES OF THE COMPANY’S ACTIVITIES</w:t>
            </w:r>
          </w:p>
          <w:p w14:paraId="2A659215" w14:textId="77777777" w:rsidR="00E45126" w:rsidRPr="001432B3" w:rsidRDefault="00E45126">
            <w:pPr>
              <w:rPr>
                <w:rFonts w:ascii="Arial" w:hAnsi="Arial" w:cs="Arial"/>
                <w:sz w:val="20"/>
                <w:szCs w:val="20"/>
              </w:rPr>
            </w:pPr>
          </w:p>
          <w:p w14:paraId="6A21A5F9" w14:textId="33F54AA9" w:rsidR="00E45126" w:rsidRDefault="00572C76" w:rsidP="00BE395C">
            <w:pPr>
              <w:pStyle w:val="ListParagraph"/>
              <w:widowControl w:val="0"/>
              <w:numPr>
                <w:ilvl w:val="0"/>
                <w:numId w:val="17"/>
              </w:numPr>
              <w:tabs>
                <w:tab w:val="left" w:pos="319"/>
                <w:tab w:val="left" w:pos="601"/>
              </w:tabs>
              <w:autoSpaceDE w:val="0"/>
              <w:autoSpaceDN w:val="0"/>
              <w:adjustRightInd w:val="0"/>
              <w:ind w:left="340" w:hanging="34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The objectives of the Company’s activities shall be to carry out the economic activities specified in this Article</w:t>
            </w:r>
            <w:r w:rsidRPr="001432B3">
              <w:rPr>
                <w:rFonts w:ascii="Arial" w:eastAsia="Times New Roman" w:hAnsi="Arial" w:cs="Arial"/>
                <w:color w:val="FF0000"/>
                <w:kern w:val="0"/>
                <w:sz w:val="20"/>
                <w:szCs w:val="20"/>
                <w:lang w:val="en-GB" w:eastAsia="lt-LT"/>
                <w14:ligatures w14:val="none"/>
              </w:rPr>
              <w:t xml:space="preserve"> </w:t>
            </w:r>
            <w:r w:rsidRPr="001432B3">
              <w:rPr>
                <w:rFonts w:ascii="Arial" w:eastAsia="Times New Roman" w:hAnsi="Arial" w:cs="Arial"/>
                <w:kern w:val="0"/>
                <w:sz w:val="20"/>
                <w:szCs w:val="20"/>
                <w:lang w:val="en-GB" w:eastAsia="lt-LT"/>
                <w14:ligatures w14:val="none"/>
              </w:rPr>
              <w:t>as well as to carry out other activities</w:t>
            </w:r>
            <w:r w:rsidRPr="001432B3">
              <w:rPr>
                <w:rFonts w:ascii="Arial" w:eastAsia="Times New Roman" w:hAnsi="Arial" w:cs="Arial"/>
                <w:color w:val="FF0000"/>
                <w:kern w:val="0"/>
                <w:sz w:val="20"/>
                <w:szCs w:val="20"/>
                <w:lang w:val="en-GB" w:eastAsia="lt-LT"/>
                <w14:ligatures w14:val="none"/>
              </w:rPr>
              <w:t xml:space="preserve">. </w:t>
            </w:r>
            <w:r w:rsidRPr="001432B3">
              <w:rPr>
                <w:rFonts w:ascii="Arial" w:eastAsia="Times New Roman" w:hAnsi="Arial" w:cs="Arial"/>
                <w:kern w:val="0"/>
                <w:sz w:val="20"/>
                <w:szCs w:val="20"/>
                <w:lang w:val="en-GB" w:eastAsia="lt-LT"/>
                <w14:ligatures w14:val="none"/>
              </w:rPr>
              <w:t>The objectives of the Company’s activities shall be: supply and trading of electricity and natural gas, including import and export of these resources and balancing, provision of energy saving services, development and sale of renewable and smart energy services and products, development of electric vehicle charging stations and solutions, supervision of the activities of the Company’s subsidiaries, as well as other economic-commercial activities necessary to implement the objectives of the Company not prohibited by the applicable laws</w:t>
            </w:r>
            <w:r w:rsidR="001000F4" w:rsidRPr="001432B3">
              <w:rPr>
                <w:rFonts w:ascii="Arial" w:eastAsia="Times New Roman" w:hAnsi="Arial" w:cs="Arial"/>
                <w:kern w:val="0"/>
                <w:sz w:val="20"/>
                <w:szCs w:val="20"/>
                <w:lang w:val="en-GB" w:eastAsia="lt-LT"/>
                <w14:ligatures w14:val="none"/>
              </w:rPr>
              <w:t>.</w:t>
            </w:r>
          </w:p>
          <w:p w14:paraId="37356819" w14:textId="3751CB36" w:rsidR="00E45126" w:rsidRPr="001432B3" w:rsidRDefault="00E45126" w:rsidP="005628D9">
            <w:pPr>
              <w:ind w:left="344" w:hanging="360"/>
              <w:jc w:val="both"/>
              <w:rPr>
                <w:rFonts w:ascii="Arial" w:hAnsi="Arial" w:cs="Arial"/>
                <w:sz w:val="20"/>
                <w:szCs w:val="20"/>
              </w:rPr>
            </w:pPr>
          </w:p>
        </w:tc>
      </w:tr>
      <w:tr w:rsidR="00922242" w:rsidRPr="001432B3" w14:paraId="400A35E3" w14:textId="77777777" w:rsidTr="00D77856">
        <w:tc>
          <w:tcPr>
            <w:tcW w:w="5035" w:type="dxa"/>
          </w:tcPr>
          <w:p w14:paraId="0AC6F3F4" w14:textId="77777777" w:rsidR="00922242" w:rsidRPr="001432B3" w:rsidRDefault="007F3D1B" w:rsidP="000A37BD">
            <w:pPr>
              <w:pStyle w:val="ListParagraph"/>
              <w:numPr>
                <w:ilvl w:val="0"/>
                <w:numId w:val="1"/>
              </w:numPr>
              <w:ind w:left="517" w:hanging="90"/>
              <w:jc w:val="center"/>
              <w:rPr>
                <w:rFonts w:ascii="Arial" w:hAnsi="Arial" w:cs="Arial"/>
                <w:b/>
                <w:sz w:val="20"/>
                <w:szCs w:val="20"/>
                <w:lang w:bidi="lv-LV"/>
              </w:rPr>
            </w:pPr>
            <w:r w:rsidRPr="001432B3">
              <w:rPr>
                <w:rFonts w:ascii="Arial" w:hAnsi="Arial" w:cs="Arial"/>
                <w:b/>
                <w:sz w:val="20"/>
                <w:szCs w:val="20"/>
                <w:lang w:bidi="lv-LV"/>
              </w:rPr>
              <w:t>REĢISTRĒTAIS PAMATKAPITĀLS, DAĻAS UN DALĪBNIEKU TIESĪBAS</w:t>
            </w:r>
          </w:p>
          <w:p w14:paraId="697E5268" w14:textId="77777777" w:rsidR="007F3D1B" w:rsidRPr="001432B3" w:rsidRDefault="007F3D1B" w:rsidP="007F3D1B">
            <w:pPr>
              <w:rPr>
                <w:rFonts w:ascii="Arial" w:hAnsi="Arial" w:cs="Arial"/>
                <w:b/>
                <w:sz w:val="20"/>
                <w:szCs w:val="20"/>
                <w:lang w:bidi="lv-LV"/>
              </w:rPr>
            </w:pPr>
          </w:p>
          <w:p w14:paraId="2C626EE4" w14:textId="77777777" w:rsidR="00D3412D" w:rsidRPr="001432B3" w:rsidRDefault="00D3412D" w:rsidP="00DF06D1">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Sabiedrības pamatkapitāls tiek sadalīts daļās, kas apzīmētas kā kapitāla daļas.</w:t>
            </w:r>
          </w:p>
          <w:p w14:paraId="5744DC2C" w14:textId="77777777" w:rsidR="00D3412D" w:rsidRPr="001432B3" w:rsidRDefault="00D3412D" w:rsidP="00DF06D1">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07BF586F" w14:textId="77777777" w:rsidR="00D3412D" w:rsidRPr="001432B3" w:rsidRDefault="00D3412D" w:rsidP="00DF06D1">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Sabiedrības reģistrētais pamatkapitāls ir 11 500 000 EUR (vienpadsmit miljoni pieci simti tūkstoši euro). Sabiedrības reģistrētais pamatkapitāls ir sadalīts 11 500 000 (vienpadsmit miljoni pieci simti tūkstoši) kapitāla daļās, ar katras daļas nominālo vērtību 1 EUR (viens euro).</w:t>
            </w:r>
            <w:r w:rsidRPr="001432B3">
              <w:rPr>
                <w:rFonts w:ascii="Arial" w:hAnsi="Arial" w:cs="Arial"/>
                <w:kern w:val="0"/>
                <w:sz w:val="20"/>
                <w:szCs w:val="20"/>
                <w:lang w:bidi="lv-LV"/>
                <w14:ligatures w14:val="none"/>
              </w:rPr>
              <w:br/>
              <w:t xml:space="preserve"> Viena daļa ir vienāda ar vienu balsi Dalībnieku sapulcē.</w:t>
            </w:r>
          </w:p>
          <w:p w14:paraId="7C2898C3" w14:textId="77777777" w:rsidR="00DF06D1" w:rsidRPr="001432B3" w:rsidRDefault="00DF06D1" w:rsidP="00DF06D1">
            <w:pPr>
              <w:widowControl w:val="0"/>
              <w:tabs>
                <w:tab w:val="left" w:pos="319"/>
                <w:tab w:val="left" w:pos="601"/>
              </w:tabs>
              <w:autoSpaceDE w:val="0"/>
              <w:autoSpaceDN w:val="0"/>
              <w:adjustRightInd w:val="0"/>
              <w:jc w:val="both"/>
              <w:rPr>
                <w:rFonts w:ascii="Arial" w:hAnsi="Arial" w:cs="Arial"/>
                <w:kern w:val="0"/>
                <w:sz w:val="20"/>
                <w:szCs w:val="20"/>
                <w:lang w:bidi="lv-LV"/>
                <w14:ligatures w14:val="none"/>
              </w:rPr>
            </w:pPr>
          </w:p>
          <w:p w14:paraId="4EF9366A" w14:textId="77777777" w:rsidR="00D3412D" w:rsidRPr="001432B3" w:rsidRDefault="00D3412D" w:rsidP="00DF06D1">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Sabiedrības dalībniekiem ir mantiskas un nemantiskas tiesības, kas noteiktas piemērojamos tiesību aktos un šajos statūtos. </w:t>
            </w:r>
          </w:p>
          <w:p w14:paraId="4A404629" w14:textId="17F884D1" w:rsidR="007F3D1B" w:rsidRPr="001432B3" w:rsidRDefault="007F3D1B" w:rsidP="007F3D1B">
            <w:pPr>
              <w:rPr>
                <w:rFonts w:ascii="Arial" w:hAnsi="Arial" w:cs="Arial"/>
                <w:b/>
                <w:sz w:val="20"/>
                <w:szCs w:val="20"/>
                <w:lang w:bidi="lv-LV"/>
              </w:rPr>
            </w:pPr>
          </w:p>
        </w:tc>
        <w:tc>
          <w:tcPr>
            <w:tcW w:w="4590" w:type="dxa"/>
          </w:tcPr>
          <w:p w14:paraId="379EF902" w14:textId="60965E21" w:rsidR="00421EA8" w:rsidRPr="001432B3" w:rsidRDefault="00421EA8" w:rsidP="00421EA8">
            <w:pPr>
              <w:jc w:val="center"/>
              <w:rPr>
                <w:rFonts w:ascii="Arial" w:hAnsi="Arial" w:cs="Arial"/>
                <w:b/>
                <w:bCs/>
                <w:sz w:val="20"/>
                <w:szCs w:val="20"/>
              </w:rPr>
            </w:pPr>
            <w:r w:rsidRPr="001432B3">
              <w:rPr>
                <w:rFonts w:ascii="Arial" w:hAnsi="Arial" w:cs="Arial"/>
                <w:b/>
                <w:bCs/>
                <w:sz w:val="20"/>
                <w:szCs w:val="20"/>
              </w:rPr>
              <w:t>III. AUTHORISED CAPITAL, SHARES AND THE RIGHTS OF THE SHAREHOLDERS</w:t>
            </w:r>
          </w:p>
          <w:p w14:paraId="3AD09ED5" w14:textId="77777777" w:rsidR="006C2D1C" w:rsidRPr="001432B3" w:rsidRDefault="006C2D1C" w:rsidP="00421EA8">
            <w:pPr>
              <w:jc w:val="center"/>
              <w:rPr>
                <w:rFonts w:ascii="Arial" w:hAnsi="Arial" w:cs="Arial"/>
                <w:b/>
                <w:bCs/>
                <w:sz w:val="20"/>
                <w:szCs w:val="20"/>
              </w:rPr>
            </w:pPr>
          </w:p>
          <w:p w14:paraId="7F5B8BB6" w14:textId="3C4FCEDF" w:rsidR="004E2F15" w:rsidRPr="001432B3" w:rsidRDefault="004E2F15" w:rsidP="00BE395C">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The authorised capital of the Company is divided into parts called shares.</w:t>
            </w:r>
          </w:p>
          <w:p w14:paraId="760BBFC6" w14:textId="77777777" w:rsidR="004E2F15" w:rsidRPr="001432B3" w:rsidRDefault="004E2F15" w:rsidP="004E2F15">
            <w:pPr>
              <w:rPr>
                <w:rFonts w:ascii="Arial" w:hAnsi="Arial" w:cs="Arial"/>
                <w:sz w:val="20"/>
                <w:szCs w:val="20"/>
              </w:rPr>
            </w:pPr>
          </w:p>
          <w:p w14:paraId="3BC8F61B" w14:textId="20E0CDC6" w:rsidR="004E2F15" w:rsidRPr="001432B3" w:rsidRDefault="004E2F15" w:rsidP="00BE395C">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The authorised capital of the Company is EUR 11 500 000 (eleven million and five hundred thousand euros). The authorised capital of the Company is divided into 11 500 000 (eleven million and five hundred thousand) ordinary registered shares with a nominal value of EUR 1 (one euro) per share. One share equates to one vote at the Shareholders</w:t>
            </w:r>
            <w:r w:rsidR="003F2FC8">
              <w:rPr>
                <w:rFonts w:ascii="Arial" w:hAnsi="Arial" w:cs="Arial"/>
                <w:sz w:val="20"/>
                <w:szCs w:val="20"/>
              </w:rPr>
              <w:t>’</w:t>
            </w:r>
            <w:r w:rsidRPr="001432B3">
              <w:rPr>
                <w:rFonts w:ascii="Arial" w:hAnsi="Arial" w:cs="Arial"/>
                <w:sz w:val="20"/>
                <w:szCs w:val="20"/>
              </w:rPr>
              <w:t xml:space="preserve"> Meeting.</w:t>
            </w:r>
          </w:p>
          <w:p w14:paraId="2796484C" w14:textId="77777777" w:rsidR="004E2F15" w:rsidRPr="001432B3" w:rsidRDefault="004E2F15" w:rsidP="004E2F15">
            <w:pPr>
              <w:rPr>
                <w:rFonts w:ascii="Arial" w:hAnsi="Arial" w:cs="Arial"/>
                <w:sz w:val="20"/>
                <w:szCs w:val="20"/>
              </w:rPr>
            </w:pPr>
          </w:p>
          <w:p w14:paraId="35C660F9" w14:textId="787AAB16" w:rsidR="00922242" w:rsidRDefault="004E2F15" w:rsidP="00BE395C">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The shareholders of the Company shall have property and non-property rights as laid down in applicable law and these Articles of Association.</w:t>
            </w:r>
          </w:p>
          <w:p w14:paraId="1ED081A4" w14:textId="4B6040F5" w:rsidR="00922242" w:rsidRPr="001432B3" w:rsidRDefault="00922242" w:rsidP="000F6B9B">
            <w:pPr>
              <w:ind w:left="344" w:hanging="344"/>
              <w:jc w:val="both"/>
              <w:rPr>
                <w:rFonts w:ascii="Arial" w:hAnsi="Arial" w:cs="Arial"/>
                <w:sz w:val="20"/>
                <w:szCs w:val="20"/>
              </w:rPr>
            </w:pPr>
          </w:p>
        </w:tc>
      </w:tr>
      <w:tr w:rsidR="002B0F19" w:rsidRPr="001432B3" w14:paraId="52FAADAD" w14:textId="77777777" w:rsidTr="00D77856">
        <w:tc>
          <w:tcPr>
            <w:tcW w:w="5035" w:type="dxa"/>
          </w:tcPr>
          <w:p w14:paraId="30381785" w14:textId="7E9247CF" w:rsidR="001155A7" w:rsidRPr="001432B3" w:rsidRDefault="001155A7" w:rsidP="005417ED">
            <w:pPr>
              <w:pStyle w:val="ListParagraph"/>
              <w:numPr>
                <w:ilvl w:val="0"/>
                <w:numId w:val="1"/>
              </w:numPr>
              <w:ind w:left="517" w:hanging="90"/>
              <w:jc w:val="center"/>
              <w:rPr>
                <w:rFonts w:ascii="Arial" w:hAnsi="Arial" w:cs="Arial"/>
                <w:b/>
                <w:sz w:val="20"/>
                <w:szCs w:val="20"/>
                <w:lang w:bidi="lv-LV"/>
              </w:rPr>
            </w:pPr>
            <w:r w:rsidRPr="001432B3">
              <w:rPr>
                <w:rFonts w:ascii="Arial" w:hAnsi="Arial" w:cs="Arial"/>
                <w:b/>
                <w:sz w:val="20"/>
                <w:szCs w:val="20"/>
                <w:lang w:bidi="lv-LV"/>
              </w:rPr>
              <w:t>DALĪBNIEKU SAPULCE</w:t>
            </w:r>
          </w:p>
          <w:p w14:paraId="1A770E23" w14:textId="77777777" w:rsidR="002B0F19" w:rsidRPr="001432B3" w:rsidRDefault="002B0F19" w:rsidP="001155A7">
            <w:pPr>
              <w:pStyle w:val="ListParagraph"/>
              <w:ind w:left="1080"/>
              <w:rPr>
                <w:rFonts w:ascii="Arial" w:hAnsi="Arial" w:cs="Arial"/>
                <w:b/>
                <w:sz w:val="20"/>
                <w:szCs w:val="20"/>
                <w:lang w:bidi="lv-LV"/>
              </w:rPr>
            </w:pPr>
          </w:p>
          <w:p w14:paraId="71B285DC" w14:textId="77777777" w:rsidR="00FA7EA2" w:rsidRPr="001432B3" w:rsidRDefault="00FA7EA2" w:rsidP="008D6A42">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Dalībnieku sapulces sasaukšanas kārtību nosaka spēkā esošie likumi, citi tiesību akti un šie statūti. Dalībnieku sapulce var tikt sasaukta ārpus administratīvās teritorijas, kurā reģistrēta  Sabiedrības juridiskā adrese.</w:t>
            </w:r>
          </w:p>
          <w:p w14:paraId="68C64ED1" w14:textId="77777777" w:rsidR="00FA7EA2" w:rsidRPr="001432B3" w:rsidRDefault="00FA7EA2" w:rsidP="00FA7EA2">
            <w:pPr>
              <w:widowControl w:val="0"/>
              <w:tabs>
                <w:tab w:val="left" w:pos="319"/>
                <w:tab w:val="left" w:pos="601"/>
              </w:tabs>
              <w:autoSpaceDE w:val="0"/>
              <w:autoSpaceDN w:val="0"/>
              <w:adjustRightInd w:val="0"/>
              <w:ind w:left="318"/>
              <w:jc w:val="both"/>
              <w:rPr>
                <w:rFonts w:ascii="Arial" w:eastAsia="Times New Roman" w:hAnsi="Arial" w:cs="Arial"/>
                <w:kern w:val="0"/>
                <w:sz w:val="20"/>
                <w:szCs w:val="20"/>
                <w:lang w:eastAsia="lt-LT"/>
                <w14:ligatures w14:val="none"/>
              </w:rPr>
            </w:pPr>
          </w:p>
          <w:p w14:paraId="386342FF" w14:textId="77777777" w:rsidR="006C2D1C" w:rsidRDefault="006C2D1C" w:rsidP="00FA7EA2">
            <w:pPr>
              <w:widowControl w:val="0"/>
              <w:tabs>
                <w:tab w:val="left" w:pos="319"/>
                <w:tab w:val="left" w:pos="601"/>
              </w:tabs>
              <w:autoSpaceDE w:val="0"/>
              <w:autoSpaceDN w:val="0"/>
              <w:adjustRightInd w:val="0"/>
              <w:ind w:left="318"/>
              <w:jc w:val="both"/>
              <w:rPr>
                <w:rFonts w:ascii="Arial" w:eastAsia="Times New Roman" w:hAnsi="Arial" w:cs="Arial"/>
                <w:kern w:val="0"/>
                <w:sz w:val="20"/>
                <w:szCs w:val="20"/>
                <w:lang w:eastAsia="lt-LT"/>
                <w14:ligatures w14:val="none"/>
              </w:rPr>
            </w:pPr>
          </w:p>
          <w:p w14:paraId="58A9EA8C" w14:textId="77777777" w:rsidR="006C2D1C" w:rsidRPr="001432B3" w:rsidRDefault="006C2D1C" w:rsidP="00FA7EA2">
            <w:pPr>
              <w:widowControl w:val="0"/>
              <w:tabs>
                <w:tab w:val="left" w:pos="319"/>
                <w:tab w:val="left" w:pos="601"/>
              </w:tabs>
              <w:autoSpaceDE w:val="0"/>
              <w:autoSpaceDN w:val="0"/>
              <w:adjustRightInd w:val="0"/>
              <w:ind w:left="318"/>
              <w:jc w:val="both"/>
              <w:rPr>
                <w:rFonts w:ascii="Arial" w:eastAsia="Times New Roman" w:hAnsi="Arial" w:cs="Arial"/>
                <w:kern w:val="0"/>
                <w:sz w:val="20"/>
                <w:szCs w:val="20"/>
                <w:lang w:eastAsia="lt-LT"/>
                <w14:ligatures w14:val="none"/>
              </w:rPr>
            </w:pPr>
          </w:p>
          <w:p w14:paraId="1ACA988C" w14:textId="77777777" w:rsidR="00FA7EA2" w:rsidRPr="001432B3" w:rsidRDefault="00FA7EA2" w:rsidP="008D6A42">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Lēmumus var pieņemt bez Dalībnieku sapulces sasaukšanas, ja visi dalībnieki rakstveidā piekrīt lēmuma pieņemšanai vai balsojumam rakstveidā. Šo noteikumu nepiemēro, ja Komerclikuma noteikumi izslēdz iespēju balsot rakstveidā.</w:t>
            </w:r>
          </w:p>
          <w:p w14:paraId="0160B515" w14:textId="77777777" w:rsidR="008235DC" w:rsidRDefault="008235DC" w:rsidP="008235DC">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708466B5" w14:textId="77777777" w:rsidR="008235DC" w:rsidRDefault="008235DC" w:rsidP="001C359D">
            <w:pPr>
              <w:widowControl w:val="0"/>
              <w:tabs>
                <w:tab w:val="left" w:pos="319"/>
                <w:tab w:val="left" w:pos="601"/>
              </w:tabs>
              <w:autoSpaceDE w:val="0"/>
              <w:autoSpaceDN w:val="0"/>
              <w:adjustRightInd w:val="0"/>
              <w:jc w:val="both"/>
              <w:rPr>
                <w:rFonts w:ascii="Arial" w:hAnsi="Arial" w:cs="Arial"/>
                <w:kern w:val="0"/>
                <w:sz w:val="20"/>
                <w:szCs w:val="20"/>
                <w:lang w:bidi="lv-LV"/>
                <w14:ligatures w14:val="none"/>
              </w:rPr>
            </w:pPr>
          </w:p>
          <w:p w14:paraId="694AE68F" w14:textId="77777777" w:rsidR="00FA7EA2" w:rsidRPr="001432B3" w:rsidRDefault="00FA7EA2" w:rsidP="00BE395C">
            <w:pPr>
              <w:widowControl w:val="0"/>
              <w:tabs>
                <w:tab w:val="left" w:pos="319"/>
                <w:tab w:val="left" w:pos="601"/>
              </w:tabs>
              <w:autoSpaceDE w:val="0"/>
              <w:autoSpaceDN w:val="0"/>
              <w:adjustRightInd w:val="0"/>
              <w:jc w:val="both"/>
              <w:rPr>
                <w:rFonts w:ascii="Arial" w:hAnsi="Arial" w:cs="Arial"/>
                <w:kern w:val="0"/>
                <w:sz w:val="20"/>
                <w:szCs w:val="20"/>
                <w:lang w:bidi="lv-LV"/>
                <w14:ligatures w14:val="none"/>
              </w:rPr>
            </w:pPr>
          </w:p>
          <w:p w14:paraId="797BE286" w14:textId="37C6CD2E" w:rsidR="00FA7EA2" w:rsidRPr="001432B3" w:rsidRDefault="00FA7EA2" w:rsidP="008D6A42">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Papildus citiem saistošajos likuma noteikumos un šajos statūtos noteiktajiem jautājumiem, Dalībnieku sapulces lēmum</w:t>
            </w:r>
            <w:r w:rsidR="006A76BC" w:rsidRPr="001432B3">
              <w:rPr>
                <w:rFonts w:ascii="Arial" w:hAnsi="Arial" w:cs="Arial"/>
                <w:kern w:val="0"/>
                <w:sz w:val="20"/>
                <w:szCs w:val="20"/>
                <w:lang w:bidi="lv-LV"/>
                <w14:ligatures w14:val="none"/>
              </w:rPr>
              <w:t>u ir nepieciešams saņemt</w:t>
            </w:r>
            <w:r w:rsidR="0051224E" w:rsidRPr="001432B3">
              <w:rPr>
                <w:rFonts w:ascii="Arial" w:hAnsi="Arial" w:cs="Arial"/>
                <w:kern w:val="0"/>
                <w:sz w:val="20"/>
                <w:szCs w:val="20"/>
                <w:lang w:bidi="lv-LV"/>
                <w14:ligatures w14:val="none"/>
              </w:rPr>
              <w:t xml:space="preserve"> </w:t>
            </w:r>
            <w:r w:rsidR="006A76BC" w:rsidRPr="001432B3">
              <w:rPr>
                <w:rFonts w:ascii="Arial" w:hAnsi="Arial" w:cs="Arial"/>
                <w:kern w:val="0"/>
                <w:sz w:val="20"/>
                <w:szCs w:val="20"/>
                <w:lang w:bidi="lv-LV"/>
                <w14:ligatures w14:val="none"/>
              </w:rPr>
              <w:t>sekojošiem</w:t>
            </w:r>
            <w:r w:rsidR="0051224E" w:rsidRPr="001432B3">
              <w:rPr>
                <w:rFonts w:ascii="Arial" w:hAnsi="Arial" w:cs="Arial"/>
                <w:kern w:val="0"/>
                <w:sz w:val="20"/>
                <w:szCs w:val="20"/>
                <w:lang w:bidi="lv-LV"/>
                <w14:ligatures w14:val="none"/>
              </w:rPr>
              <w:t xml:space="preserve"> jautājumiem</w:t>
            </w:r>
            <w:r w:rsidRPr="001432B3">
              <w:rPr>
                <w:rFonts w:ascii="Arial" w:hAnsi="Arial" w:cs="Arial"/>
                <w:kern w:val="0"/>
                <w:sz w:val="20"/>
                <w:szCs w:val="20"/>
                <w:lang w:bidi="lv-LV"/>
                <w14:ligatures w14:val="none"/>
              </w:rPr>
              <w:t>: </w:t>
            </w:r>
          </w:p>
          <w:p w14:paraId="7D166642" w14:textId="77777777" w:rsidR="008235DC" w:rsidRPr="001432B3" w:rsidRDefault="008235DC" w:rsidP="008235DC">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20AE2212" w14:textId="77777777" w:rsidR="00FA7EA2" w:rsidRPr="001432B3" w:rsidRDefault="00FA7EA2" w:rsidP="00FA7EA2">
            <w:pPr>
              <w:widowControl w:val="0"/>
              <w:tabs>
                <w:tab w:val="left" w:pos="319"/>
                <w:tab w:val="left" w:pos="601"/>
              </w:tabs>
              <w:autoSpaceDE w:val="0"/>
              <w:autoSpaceDN w:val="0"/>
              <w:adjustRightInd w:val="0"/>
              <w:jc w:val="both"/>
              <w:rPr>
                <w:rFonts w:ascii="Arial" w:eastAsia="Times New Roman" w:hAnsi="Arial" w:cs="Arial"/>
                <w:kern w:val="0"/>
                <w:sz w:val="20"/>
                <w:szCs w:val="20"/>
                <w:lang w:eastAsia="lt-LT"/>
                <w14:ligatures w14:val="none"/>
              </w:rPr>
            </w:pPr>
          </w:p>
          <w:p w14:paraId="535DDBE3" w14:textId="26CB7A29" w:rsidR="00FA7EA2" w:rsidRPr="001432B3" w:rsidRDefault="00FA7EA2" w:rsidP="0051770B">
            <w:pPr>
              <w:widowControl w:val="0"/>
              <w:numPr>
                <w:ilvl w:val="1"/>
                <w:numId w:val="6"/>
              </w:numPr>
              <w:tabs>
                <w:tab w:val="left" w:pos="1027"/>
              </w:tabs>
              <w:autoSpaceDE w:val="0"/>
              <w:autoSpaceDN w:val="0"/>
              <w:adjustRightInd w:val="0"/>
              <w:ind w:left="337" w:hanging="27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šo statūtu 29.2., 29.3.</w:t>
            </w:r>
            <w:r w:rsidR="06148250" w:rsidRPr="001432B3">
              <w:rPr>
                <w:rFonts w:ascii="Arial" w:hAnsi="Arial" w:cs="Arial"/>
                <w:kern w:val="0"/>
                <w:sz w:val="20"/>
                <w:szCs w:val="20"/>
                <w:lang w:bidi="lv-LV"/>
                <w14:ligatures w14:val="none"/>
              </w:rPr>
              <w:t>, 29.4.</w:t>
            </w:r>
            <w:r w:rsidRPr="001432B3">
              <w:rPr>
                <w:rFonts w:ascii="Arial" w:hAnsi="Arial" w:cs="Arial"/>
                <w:kern w:val="0"/>
                <w:sz w:val="20"/>
                <w:szCs w:val="20"/>
                <w:lang w:bidi="lv-LV"/>
                <w14:ligatures w14:val="none"/>
              </w:rPr>
              <w:t xml:space="preserve"> un 30.5.-30.7.punktos noteikto valdes lēmumu apstiprināšana;</w:t>
            </w:r>
          </w:p>
          <w:p w14:paraId="32431EE8" w14:textId="77777777" w:rsidR="008235DC" w:rsidRPr="001432B3" w:rsidRDefault="008235DC" w:rsidP="008235DC">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52C97B04" w14:textId="77777777" w:rsidR="00FA7EA2" w:rsidRPr="001432B3" w:rsidRDefault="00FA7EA2" w:rsidP="00FA7EA2">
            <w:pPr>
              <w:widowControl w:val="0"/>
              <w:tabs>
                <w:tab w:val="left" w:pos="1027"/>
              </w:tabs>
              <w:autoSpaceDE w:val="0"/>
              <w:autoSpaceDN w:val="0"/>
              <w:adjustRightInd w:val="0"/>
              <w:ind w:left="602" w:hanging="283"/>
              <w:jc w:val="both"/>
              <w:rPr>
                <w:rFonts w:ascii="Arial" w:hAnsi="Arial" w:cs="Arial"/>
                <w:kern w:val="0"/>
                <w:sz w:val="20"/>
                <w:szCs w:val="20"/>
                <w:lang w:bidi="lv-LV"/>
                <w14:ligatures w14:val="none"/>
              </w:rPr>
            </w:pPr>
          </w:p>
          <w:p w14:paraId="16812358" w14:textId="4E0AC0DC" w:rsidR="00FA7EA2" w:rsidRPr="001432B3" w:rsidRDefault="00FA7EA2" w:rsidP="0051770B">
            <w:pPr>
              <w:widowControl w:val="0"/>
              <w:numPr>
                <w:ilvl w:val="1"/>
                <w:numId w:val="6"/>
              </w:numPr>
              <w:tabs>
                <w:tab w:val="left" w:pos="1027"/>
              </w:tabs>
              <w:autoSpaceDE w:val="0"/>
              <w:autoSpaceDN w:val="0"/>
              <w:adjustRightInd w:val="0"/>
              <w:ind w:left="337" w:hanging="27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šo statūtu 29.1., 29.7. un 30.1. - 30.4. punktā noteikto valdes lēmumu apstiprināšana, ņemot vērā Grupas attiecīgās institūcijas lēmumā sniegto viedokli;</w:t>
            </w:r>
          </w:p>
          <w:p w14:paraId="7335A71B" w14:textId="77777777" w:rsidR="00FA7EA2" w:rsidRPr="001432B3" w:rsidRDefault="00FA7EA2" w:rsidP="0051770B">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71FB12D2" w14:textId="77777777" w:rsidR="008235DC" w:rsidRPr="001432B3" w:rsidRDefault="008235DC" w:rsidP="0051770B">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6C58A33A" w14:textId="77777777" w:rsidR="00FA7EA2" w:rsidRPr="001432B3" w:rsidRDefault="00FA7EA2" w:rsidP="0051770B">
            <w:pPr>
              <w:widowControl w:val="0"/>
              <w:numPr>
                <w:ilvl w:val="1"/>
                <w:numId w:val="6"/>
              </w:numPr>
              <w:tabs>
                <w:tab w:val="left" w:pos="1027"/>
              </w:tabs>
              <w:autoSpaceDE w:val="0"/>
              <w:autoSpaceDN w:val="0"/>
              <w:adjustRightInd w:val="0"/>
              <w:ind w:left="337" w:hanging="27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Valdes locekļu atalgojuma un/vai valdes locekļu darba nosacījumu noteikšana, līgumu slēgšanas ar valdes locekļiem, tai skaitā ar valdes priekšsēdētāju, ja tāds tiek ievēlēts, apstiprināšana un viņu funkciju valdē noteikšana, kā arī tādas personas iecelšana, kura ir pilnvarota Sabiedrības vārdā slēgt līgumus ar valdes locekļiem; </w:t>
            </w:r>
          </w:p>
          <w:p w14:paraId="40DB8150" w14:textId="77777777" w:rsidR="00915763" w:rsidRDefault="00915763" w:rsidP="00915763">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5BA2C131" w14:textId="77777777" w:rsidR="00915763" w:rsidRDefault="00915763" w:rsidP="00915763">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0F9C867D" w14:textId="77777777" w:rsidR="00915763" w:rsidRDefault="00915763" w:rsidP="00915763">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6BACB788" w14:textId="77777777" w:rsidR="00915763" w:rsidRDefault="00915763" w:rsidP="00915763">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7CA9EBA9" w14:textId="77777777" w:rsidR="00915763" w:rsidRDefault="00915763" w:rsidP="00915763">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5089D1EB" w14:textId="77777777" w:rsidR="00915763" w:rsidRPr="001432B3" w:rsidRDefault="00915763" w:rsidP="00915763">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1F7AE1FB" w14:textId="77777777" w:rsidR="00FA7EA2" w:rsidRPr="001432B3" w:rsidRDefault="00FA7EA2" w:rsidP="0051770B">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483C220A" w14:textId="09A44302" w:rsidR="00FA7EA2" w:rsidRPr="003D1784" w:rsidRDefault="00FA7EA2" w:rsidP="0051770B">
            <w:pPr>
              <w:widowControl w:val="0"/>
              <w:numPr>
                <w:ilvl w:val="1"/>
                <w:numId w:val="6"/>
              </w:numPr>
              <w:tabs>
                <w:tab w:val="left" w:pos="1027"/>
              </w:tabs>
              <w:autoSpaceDE w:val="0"/>
              <w:autoSpaceDN w:val="0"/>
              <w:adjustRightInd w:val="0"/>
              <w:ind w:left="337" w:hanging="270"/>
              <w:jc w:val="both"/>
              <w:rPr>
                <w:rFonts w:ascii="Arial" w:hAnsi="Arial" w:cs="Arial"/>
                <w:kern w:val="0"/>
                <w:sz w:val="20"/>
                <w:szCs w:val="20"/>
                <w:lang w:bidi="lv-LV"/>
                <w14:ligatures w14:val="none"/>
              </w:rPr>
            </w:pPr>
            <w:r w:rsidRPr="003D1784">
              <w:rPr>
                <w:rFonts w:ascii="Arial" w:hAnsi="Arial" w:cs="Arial"/>
                <w:kern w:val="0"/>
                <w:sz w:val="20"/>
                <w:szCs w:val="20"/>
                <w:lang w:bidi="lv-LV"/>
                <w14:ligatures w14:val="none"/>
              </w:rPr>
              <w:t xml:space="preserve">Sabiedrības finanšu gada pārskata un/vai starpposma finanšu pārskatu kopuma apstiprināšana, lai pieņemtu lēmumu par </w:t>
            </w:r>
            <w:r w:rsidR="00906D3E" w:rsidRPr="00352429">
              <w:rPr>
                <w:rFonts w:ascii="Arial" w:hAnsi="Arial" w:cs="Arial"/>
                <w:kern w:val="0"/>
                <w:sz w:val="20"/>
                <w:szCs w:val="20"/>
                <w:lang w:bidi="lv-LV"/>
                <w14:ligatures w14:val="none"/>
              </w:rPr>
              <w:t xml:space="preserve">ārkārtas </w:t>
            </w:r>
            <w:r w:rsidRPr="00352429">
              <w:rPr>
                <w:rFonts w:ascii="Arial" w:hAnsi="Arial" w:cs="Arial"/>
                <w:kern w:val="0"/>
                <w:sz w:val="20"/>
                <w:szCs w:val="20"/>
                <w:lang w:bidi="lv-LV"/>
                <w14:ligatures w14:val="none"/>
              </w:rPr>
              <w:t xml:space="preserve">dividenžu piešķiršanu </w:t>
            </w:r>
            <w:r w:rsidR="007E5DEC" w:rsidRPr="00352429">
              <w:rPr>
                <w:rFonts w:ascii="Arial" w:hAnsi="Arial" w:cs="Arial"/>
                <w:kern w:val="0"/>
                <w:sz w:val="20"/>
                <w:szCs w:val="20"/>
                <w:lang w:bidi="lv-LV"/>
                <w14:ligatures w14:val="none"/>
              </w:rPr>
              <w:t>no peļņas, kas gūta</w:t>
            </w:r>
            <w:r w:rsidR="00EA3E5B" w:rsidRPr="00352429">
              <w:rPr>
                <w:rFonts w:ascii="Arial" w:hAnsi="Arial" w:cs="Arial"/>
                <w:kern w:val="0"/>
                <w:sz w:val="20"/>
                <w:szCs w:val="20"/>
                <w:lang w:bidi="lv-LV"/>
                <w14:ligatures w14:val="none"/>
              </w:rPr>
              <w:t xml:space="preserve"> periodā pēc iepriekšējā gada pārskata beigām</w:t>
            </w:r>
            <w:r w:rsidRPr="003D1784">
              <w:rPr>
                <w:rFonts w:ascii="Arial" w:hAnsi="Arial" w:cs="Arial"/>
                <w:kern w:val="0"/>
                <w:sz w:val="20"/>
                <w:szCs w:val="20"/>
                <w:lang w:bidi="lv-LV"/>
                <w14:ligatures w14:val="none"/>
              </w:rPr>
              <w:t xml:space="preserve">, kā arī Sabiedrības gada pārskata un/vai Sabiedrības starpposma pārskata apstiprināšana, kas sagatavots, lai pieņemtu lēmumu par </w:t>
            </w:r>
            <w:r w:rsidR="00575064" w:rsidRPr="003D1784">
              <w:rPr>
                <w:rFonts w:ascii="Arial" w:hAnsi="Arial" w:cs="Arial"/>
                <w:kern w:val="0"/>
                <w:sz w:val="20"/>
                <w:szCs w:val="20"/>
                <w:lang w:bidi="lv-LV"/>
                <w14:ligatures w14:val="none"/>
              </w:rPr>
              <w:t>ārk</w:t>
            </w:r>
            <w:r w:rsidR="00352429">
              <w:rPr>
                <w:rFonts w:ascii="Arial" w:hAnsi="Arial" w:cs="Arial"/>
                <w:kern w:val="0"/>
                <w:sz w:val="20"/>
                <w:szCs w:val="20"/>
                <w:lang w:bidi="lv-LV"/>
                <w14:ligatures w14:val="none"/>
              </w:rPr>
              <w:t>ā</w:t>
            </w:r>
            <w:r w:rsidR="00575064" w:rsidRPr="003D1784">
              <w:rPr>
                <w:rFonts w:ascii="Arial" w:hAnsi="Arial" w:cs="Arial"/>
                <w:kern w:val="0"/>
                <w:sz w:val="20"/>
                <w:szCs w:val="20"/>
                <w:lang w:bidi="lv-LV"/>
                <w14:ligatures w14:val="none"/>
              </w:rPr>
              <w:t xml:space="preserve">rtas </w:t>
            </w:r>
            <w:r w:rsidRPr="003D1784">
              <w:rPr>
                <w:rFonts w:ascii="Arial" w:hAnsi="Arial" w:cs="Arial"/>
                <w:kern w:val="0"/>
                <w:sz w:val="20"/>
                <w:szCs w:val="20"/>
                <w:lang w:bidi="lv-LV"/>
                <w14:ligatures w14:val="none"/>
              </w:rPr>
              <w:t xml:space="preserve">dividenžu piešķiršanu </w:t>
            </w:r>
            <w:r w:rsidR="00196AF2" w:rsidRPr="00352429">
              <w:rPr>
                <w:rFonts w:ascii="Arial" w:hAnsi="Arial" w:cs="Arial"/>
                <w:kern w:val="0"/>
                <w:sz w:val="20"/>
                <w:szCs w:val="20"/>
                <w:lang w:bidi="lv-LV"/>
                <w14:ligatures w14:val="none"/>
              </w:rPr>
              <w:t>no peļņas, kas gūta periodā pēc iepriekšējā gada pārskata beigām</w:t>
            </w:r>
            <w:r w:rsidR="00352429" w:rsidRPr="00915763">
              <w:rPr>
                <w:rFonts w:ascii="Arial" w:hAnsi="Arial" w:cs="Arial"/>
                <w:kern w:val="0"/>
                <w:sz w:val="20"/>
                <w:szCs w:val="20"/>
                <w:lang w:bidi="lv-LV"/>
                <w14:ligatures w14:val="none"/>
              </w:rPr>
              <w:t>;</w:t>
            </w:r>
          </w:p>
          <w:p w14:paraId="134AC2C3" w14:textId="77777777" w:rsidR="00915763" w:rsidRDefault="00915763" w:rsidP="00915763">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489E13B5" w14:textId="77777777" w:rsidR="00915763" w:rsidRDefault="00915763" w:rsidP="00915763">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4DF0CB50" w14:textId="77777777" w:rsidR="00915763" w:rsidRDefault="00915763" w:rsidP="00915763">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0E3E23BC" w14:textId="77777777" w:rsidR="00915763" w:rsidRPr="003D1784" w:rsidRDefault="00915763" w:rsidP="00915763">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45F2BAE4" w14:textId="76A5A100" w:rsidR="00FA7EA2" w:rsidRPr="001432B3" w:rsidRDefault="00FA7EA2" w:rsidP="0051770B">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0BF88DD4" w14:textId="3F26E1DC" w:rsidR="00FA7EA2" w:rsidRPr="001432B3" w:rsidRDefault="00FA7EA2" w:rsidP="0051770B">
            <w:pPr>
              <w:widowControl w:val="0"/>
              <w:numPr>
                <w:ilvl w:val="1"/>
                <w:numId w:val="6"/>
              </w:numPr>
              <w:tabs>
                <w:tab w:val="left" w:pos="1027"/>
              </w:tabs>
              <w:autoSpaceDE w:val="0"/>
              <w:autoSpaceDN w:val="0"/>
              <w:adjustRightInd w:val="0"/>
              <w:ind w:left="337" w:hanging="27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tādu darījumu slēgšanas apstiprināšana, kas noteikti kā apstiprināmi ar Dalībnieku sapulces lēmumu </w:t>
            </w:r>
            <w:r w:rsidR="004B21AE" w:rsidRPr="001432B3">
              <w:rPr>
                <w:rFonts w:ascii="Arial" w:hAnsi="Arial" w:cs="Arial"/>
                <w:kern w:val="0"/>
                <w:sz w:val="20"/>
                <w:szCs w:val="20"/>
                <w:lang w:bidi="lv-LV"/>
                <w14:ligatures w14:val="none"/>
              </w:rPr>
              <w:t>s</w:t>
            </w:r>
            <w:r w:rsidRPr="001432B3">
              <w:rPr>
                <w:rFonts w:ascii="Arial" w:hAnsi="Arial" w:cs="Arial"/>
                <w:kern w:val="0"/>
                <w:sz w:val="20"/>
                <w:szCs w:val="20"/>
                <w:lang w:bidi="lv-LV"/>
                <w14:ligatures w14:val="none"/>
              </w:rPr>
              <w:t>askaņā ar Grupas un/vai Mātes sabiedrības noteikto darījumu slēgšanas kārtību;</w:t>
            </w:r>
          </w:p>
          <w:p w14:paraId="3517431A" w14:textId="77777777" w:rsidR="00915763" w:rsidRDefault="00915763" w:rsidP="00CD6B04">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59801599" w14:textId="77777777" w:rsidR="00CD6B04" w:rsidRPr="001432B3" w:rsidRDefault="00CD6B04" w:rsidP="00CD6B04">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5965BF0D" w14:textId="77777777" w:rsidR="00FA7EA2" w:rsidRPr="001432B3" w:rsidRDefault="00FA7EA2" w:rsidP="0051770B">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2F5F490A" w14:textId="77777777" w:rsidR="00FA7EA2" w:rsidRPr="001432B3" w:rsidRDefault="00FA7EA2" w:rsidP="0051770B">
            <w:pPr>
              <w:widowControl w:val="0"/>
              <w:numPr>
                <w:ilvl w:val="1"/>
                <w:numId w:val="6"/>
              </w:numPr>
              <w:tabs>
                <w:tab w:val="left" w:pos="1027"/>
              </w:tabs>
              <w:autoSpaceDE w:val="0"/>
              <w:autoSpaceDN w:val="0"/>
              <w:adjustRightInd w:val="0"/>
              <w:ind w:left="337" w:hanging="27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Sabiedrības darījumu vai citu darbību apstiprināšana, ko Valde lūdz izskatīt Dalībnieku sapulcei. </w:t>
            </w:r>
          </w:p>
          <w:p w14:paraId="492D4C95" w14:textId="77777777" w:rsidR="00CD6B04" w:rsidRPr="001432B3" w:rsidRDefault="00CD6B04" w:rsidP="00CD6B04">
            <w:pPr>
              <w:widowControl w:val="0"/>
              <w:tabs>
                <w:tab w:val="left" w:pos="1027"/>
              </w:tabs>
              <w:autoSpaceDE w:val="0"/>
              <w:autoSpaceDN w:val="0"/>
              <w:adjustRightInd w:val="0"/>
              <w:ind w:left="337"/>
              <w:jc w:val="both"/>
              <w:rPr>
                <w:rFonts w:ascii="Arial" w:hAnsi="Arial" w:cs="Arial"/>
                <w:kern w:val="0"/>
                <w:sz w:val="20"/>
                <w:szCs w:val="20"/>
                <w:lang w:bidi="lv-LV"/>
                <w14:ligatures w14:val="none"/>
              </w:rPr>
            </w:pPr>
          </w:p>
          <w:p w14:paraId="7581CD03" w14:textId="77777777" w:rsidR="00FA7EA2" w:rsidRPr="001432B3" w:rsidRDefault="00FA7EA2" w:rsidP="00FA7EA2">
            <w:pPr>
              <w:widowControl w:val="0"/>
              <w:autoSpaceDE w:val="0"/>
              <w:autoSpaceDN w:val="0"/>
              <w:adjustRightInd w:val="0"/>
              <w:ind w:left="1296"/>
              <w:rPr>
                <w:rFonts w:ascii="Arial" w:eastAsia="Times New Roman" w:hAnsi="Arial" w:cs="Arial"/>
                <w:kern w:val="0"/>
                <w:sz w:val="20"/>
                <w:szCs w:val="20"/>
                <w:lang w:eastAsia="lt-LT"/>
                <w14:ligatures w14:val="none"/>
              </w:rPr>
            </w:pPr>
          </w:p>
          <w:p w14:paraId="0FA2D7C4" w14:textId="77777777" w:rsidR="00FA7EA2" w:rsidRPr="001432B3" w:rsidRDefault="00FA7EA2" w:rsidP="008D6A42">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Valdes lēmumiem par darījumu slēgšanu ar Grupas vai Mātes sabiedrību nav nepieciešams šo statūtu 16.punktā noteiktais Dalībnieku sapulces apstiprinājums.</w:t>
            </w:r>
          </w:p>
          <w:p w14:paraId="753C2E6D" w14:textId="77777777" w:rsidR="00FA7EA2" w:rsidRPr="001432B3" w:rsidRDefault="00FA7EA2" w:rsidP="008D6A42">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62642D7F" w14:textId="77777777" w:rsidR="00CD6B04" w:rsidRPr="001432B3" w:rsidRDefault="00CD6B04" w:rsidP="001C359D">
            <w:pPr>
              <w:widowControl w:val="0"/>
              <w:tabs>
                <w:tab w:val="left" w:pos="319"/>
                <w:tab w:val="left" w:pos="601"/>
              </w:tabs>
              <w:autoSpaceDE w:val="0"/>
              <w:autoSpaceDN w:val="0"/>
              <w:adjustRightInd w:val="0"/>
              <w:jc w:val="both"/>
              <w:rPr>
                <w:rFonts w:ascii="Arial" w:hAnsi="Arial" w:cs="Arial"/>
                <w:kern w:val="0"/>
                <w:sz w:val="20"/>
                <w:szCs w:val="20"/>
                <w:lang w:bidi="lv-LV"/>
                <w14:ligatures w14:val="none"/>
              </w:rPr>
            </w:pPr>
          </w:p>
          <w:p w14:paraId="20CDFC97" w14:textId="7F18006C" w:rsidR="00FA7EA2" w:rsidRPr="001432B3" w:rsidRDefault="00FA7EA2" w:rsidP="008D6A42">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Ja Sabiedrībai ir viens dalībnieks, kas pārstāv 100</w:t>
            </w:r>
            <w:r w:rsidR="00CD6B04">
              <w:rPr>
                <w:rFonts w:ascii="Arial" w:hAnsi="Arial" w:cs="Arial"/>
                <w:kern w:val="0"/>
                <w:sz w:val="20"/>
                <w:szCs w:val="20"/>
                <w:lang w:bidi="lv-LV"/>
                <w14:ligatures w14:val="none"/>
              </w:rPr>
              <w:t> </w:t>
            </w:r>
            <w:r w:rsidRPr="001432B3">
              <w:rPr>
                <w:rFonts w:ascii="Arial" w:hAnsi="Arial" w:cs="Arial"/>
                <w:kern w:val="0"/>
                <w:sz w:val="20"/>
                <w:szCs w:val="20"/>
                <w:lang w:bidi="lv-LV"/>
                <w14:ligatures w14:val="none"/>
              </w:rPr>
              <w:t xml:space="preserve">% Sabiedrības pamatkapitāla, vienīgajam dalībniekam ir tiesības vienpersoniski pieņemt visus Dalībnieku sapulces kompetencē esošos lēmumus bez Dalībnieku sapulces sasaukšanas. Vienīgajam dalībniekam ir visas Dalībnieku sapulces tiesības un kompetence, ko paredz tiesību akti un šie Statūti. </w:t>
            </w:r>
          </w:p>
          <w:p w14:paraId="19600366" w14:textId="77777777" w:rsidR="00FA7EA2" w:rsidRPr="001432B3" w:rsidRDefault="00FA7EA2" w:rsidP="00FA7EA2">
            <w:pPr>
              <w:pStyle w:val="ListParagraph"/>
              <w:rPr>
                <w:rFonts w:ascii="Arial" w:hAnsi="Arial" w:cs="Arial"/>
                <w:b/>
                <w:bCs/>
                <w:sz w:val="20"/>
                <w:szCs w:val="20"/>
              </w:rPr>
            </w:pPr>
          </w:p>
          <w:p w14:paraId="70F80382" w14:textId="77777777" w:rsidR="001155A7" w:rsidRPr="001432B3" w:rsidRDefault="001155A7" w:rsidP="001155A7">
            <w:pPr>
              <w:pStyle w:val="ListParagraph"/>
              <w:ind w:left="1080"/>
              <w:rPr>
                <w:rFonts w:ascii="Arial" w:hAnsi="Arial" w:cs="Arial"/>
                <w:b/>
                <w:sz w:val="20"/>
                <w:szCs w:val="20"/>
                <w:lang w:bidi="lv-LV"/>
              </w:rPr>
            </w:pPr>
          </w:p>
        </w:tc>
        <w:tc>
          <w:tcPr>
            <w:tcW w:w="4590" w:type="dxa"/>
          </w:tcPr>
          <w:p w14:paraId="26ABED44" w14:textId="5E6392C7" w:rsidR="002B0F19" w:rsidRPr="000F6B9B" w:rsidRDefault="00FB53F1" w:rsidP="000F6B9B">
            <w:pPr>
              <w:ind w:firstLine="254"/>
              <w:rPr>
                <w:rFonts w:ascii="Arial" w:hAnsi="Arial" w:cs="Arial"/>
                <w:b/>
                <w:bCs/>
                <w:sz w:val="20"/>
                <w:szCs w:val="20"/>
              </w:rPr>
            </w:pPr>
            <w:r w:rsidRPr="000F6B9B">
              <w:rPr>
                <w:rFonts w:ascii="Arial" w:hAnsi="Arial" w:cs="Arial"/>
                <w:b/>
                <w:bCs/>
                <w:sz w:val="20"/>
                <w:szCs w:val="20"/>
              </w:rPr>
              <w:lastRenderedPageBreak/>
              <w:t>IV.</w:t>
            </w:r>
            <w:r w:rsidR="00AA0426" w:rsidRPr="000F6B9B">
              <w:rPr>
                <w:rFonts w:ascii="Arial" w:hAnsi="Arial" w:cs="Arial"/>
                <w:b/>
                <w:bCs/>
                <w:sz w:val="20"/>
                <w:szCs w:val="20"/>
              </w:rPr>
              <w:t>THE SHAREHOLDERS MEETING</w:t>
            </w:r>
          </w:p>
          <w:p w14:paraId="2FC177B2" w14:textId="77777777" w:rsidR="00AA0426" w:rsidRPr="001432B3" w:rsidRDefault="00AA0426" w:rsidP="00AA0426">
            <w:pPr>
              <w:pStyle w:val="ListParagraph"/>
              <w:ind w:left="1080"/>
              <w:rPr>
                <w:rFonts w:ascii="Arial" w:hAnsi="Arial" w:cs="Arial"/>
                <w:sz w:val="20"/>
                <w:szCs w:val="20"/>
              </w:rPr>
            </w:pPr>
          </w:p>
          <w:p w14:paraId="22B47FF3" w14:textId="73336088" w:rsidR="008D1857" w:rsidRPr="001432B3" w:rsidRDefault="008D1857" w:rsidP="00BE395C">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The procedure of calling the Shareholders</w:t>
            </w:r>
            <w:r w:rsidR="00CF03C8">
              <w:rPr>
                <w:rFonts w:ascii="Arial" w:hAnsi="Arial" w:cs="Arial"/>
                <w:sz w:val="20"/>
                <w:szCs w:val="20"/>
              </w:rPr>
              <w:t>’</w:t>
            </w:r>
            <w:r w:rsidRPr="001432B3">
              <w:rPr>
                <w:rFonts w:ascii="Arial" w:hAnsi="Arial" w:cs="Arial"/>
                <w:sz w:val="20"/>
                <w:szCs w:val="20"/>
              </w:rPr>
              <w:t xml:space="preserve"> Meeting shall be laid down by applicable laws, other legal acts, and these Articles of Association. The Shareholders’ Meeting may be convened outside the administrative territory where the Company's legal address is </w:t>
            </w:r>
            <w:r w:rsidRPr="001432B3">
              <w:rPr>
                <w:rFonts w:ascii="Arial" w:hAnsi="Arial" w:cs="Arial"/>
                <w:sz w:val="20"/>
                <w:szCs w:val="20"/>
              </w:rPr>
              <w:lastRenderedPageBreak/>
              <w:t>registered.</w:t>
            </w:r>
          </w:p>
          <w:p w14:paraId="019D470D" w14:textId="77777777" w:rsidR="008D1857" w:rsidRPr="001432B3" w:rsidRDefault="008D1857" w:rsidP="008D1857">
            <w:pPr>
              <w:pStyle w:val="ListParagraph"/>
              <w:ind w:left="1080"/>
              <w:rPr>
                <w:rFonts w:ascii="Arial" w:hAnsi="Arial" w:cs="Arial"/>
                <w:sz w:val="20"/>
                <w:szCs w:val="20"/>
              </w:rPr>
            </w:pPr>
          </w:p>
          <w:p w14:paraId="09BB72ED" w14:textId="5B78F1A2" w:rsidR="008D1857" w:rsidRPr="001432B3" w:rsidRDefault="008D1857" w:rsidP="00BE395C">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Resolutions may be adopted without holding the Shareholders’ Meeting if all the shareholders consent in writing to the decision to be taken or to a voting in written form. This provision does not apply if the provisions of the Code of Commercial Companies exclude the possibility of voting in written form.</w:t>
            </w:r>
          </w:p>
          <w:p w14:paraId="24DFF6FD" w14:textId="77777777" w:rsidR="008D1857" w:rsidRPr="001432B3" w:rsidRDefault="008D1857" w:rsidP="001C359D">
            <w:pPr>
              <w:jc w:val="both"/>
              <w:rPr>
                <w:rFonts w:ascii="Arial" w:hAnsi="Arial" w:cs="Arial"/>
                <w:sz w:val="20"/>
                <w:szCs w:val="20"/>
              </w:rPr>
            </w:pPr>
          </w:p>
          <w:p w14:paraId="38F3A3E8" w14:textId="74CA31AE" w:rsidR="008D1857" w:rsidRPr="001432B3" w:rsidRDefault="008D1857" w:rsidP="00BE395C">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ab/>
              <w:t xml:space="preserve">Apart from other matters stipulated by the binding provisions of law and by these Articles of Association, the following matters shall require a resolution of the Shareholders Meeting: </w:t>
            </w:r>
          </w:p>
          <w:p w14:paraId="75E3BA71" w14:textId="77777777" w:rsidR="008D1857" w:rsidRPr="001432B3" w:rsidRDefault="008D1857" w:rsidP="008D1857">
            <w:pPr>
              <w:pStyle w:val="ListParagraph"/>
              <w:ind w:left="341" w:hanging="341"/>
              <w:jc w:val="both"/>
              <w:rPr>
                <w:rFonts w:ascii="Arial" w:hAnsi="Arial" w:cs="Arial"/>
                <w:sz w:val="20"/>
                <w:szCs w:val="20"/>
              </w:rPr>
            </w:pPr>
          </w:p>
          <w:p w14:paraId="3C7485F9" w14:textId="6B42D794" w:rsidR="008D1857" w:rsidRPr="001432B3" w:rsidRDefault="008D1857" w:rsidP="008D1857">
            <w:pPr>
              <w:pStyle w:val="ListParagraph"/>
              <w:ind w:left="341" w:hanging="341"/>
              <w:jc w:val="both"/>
              <w:rPr>
                <w:rFonts w:ascii="Arial" w:hAnsi="Arial" w:cs="Arial"/>
                <w:sz w:val="20"/>
                <w:szCs w:val="20"/>
              </w:rPr>
            </w:pPr>
            <w:r w:rsidRPr="001432B3">
              <w:rPr>
                <w:rFonts w:ascii="Arial" w:hAnsi="Arial" w:cs="Arial"/>
                <w:sz w:val="20"/>
                <w:szCs w:val="20"/>
              </w:rPr>
              <w:t>a)</w:t>
            </w:r>
            <w:r w:rsidRPr="001432B3">
              <w:rPr>
                <w:rFonts w:ascii="Arial" w:hAnsi="Arial" w:cs="Arial"/>
                <w:sz w:val="20"/>
                <w:szCs w:val="20"/>
              </w:rPr>
              <w:tab/>
              <w:t>approval of the decisions of the Management Board set out in Articles 29.2, 29.3</w:t>
            </w:r>
            <w:r w:rsidR="008F2D57">
              <w:rPr>
                <w:rFonts w:ascii="Arial" w:hAnsi="Arial" w:cs="Arial"/>
                <w:sz w:val="20"/>
                <w:szCs w:val="20"/>
              </w:rPr>
              <w:t xml:space="preserve">, </w:t>
            </w:r>
            <w:r w:rsidR="008F2D57" w:rsidRPr="001432B3">
              <w:rPr>
                <w:rFonts w:ascii="Arial" w:hAnsi="Arial" w:cs="Arial"/>
                <w:sz w:val="20"/>
                <w:szCs w:val="20"/>
              </w:rPr>
              <w:t>29.4,</w:t>
            </w:r>
            <w:r w:rsidRPr="001432B3">
              <w:rPr>
                <w:rFonts w:ascii="Arial" w:hAnsi="Arial" w:cs="Arial"/>
                <w:sz w:val="20"/>
                <w:szCs w:val="20"/>
              </w:rPr>
              <w:t xml:space="preserve"> and 30.5.-30.7 of these Articles of Association;</w:t>
            </w:r>
          </w:p>
          <w:p w14:paraId="5D448449" w14:textId="77777777" w:rsidR="008D1857" w:rsidRPr="001432B3" w:rsidRDefault="008D1857" w:rsidP="008D1857">
            <w:pPr>
              <w:pStyle w:val="ListParagraph"/>
              <w:ind w:left="341" w:hanging="341"/>
              <w:jc w:val="both"/>
              <w:rPr>
                <w:rFonts w:ascii="Arial" w:hAnsi="Arial" w:cs="Arial"/>
                <w:sz w:val="20"/>
                <w:szCs w:val="20"/>
              </w:rPr>
            </w:pPr>
          </w:p>
          <w:p w14:paraId="2893D4C4" w14:textId="7E5540DF" w:rsidR="008D1857" w:rsidRPr="001432B3" w:rsidRDefault="008D1857" w:rsidP="008D1857">
            <w:pPr>
              <w:pStyle w:val="ListParagraph"/>
              <w:ind w:left="341" w:hanging="341"/>
              <w:jc w:val="both"/>
              <w:rPr>
                <w:rFonts w:ascii="Arial" w:hAnsi="Arial" w:cs="Arial"/>
                <w:sz w:val="20"/>
                <w:szCs w:val="20"/>
              </w:rPr>
            </w:pPr>
            <w:r w:rsidRPr="001432B3">
              <w:rPr>
                <w:rFonts w:ascii="Arial" w:hAnsi="Arial" w:cs="Arial"/>
                <w:sz w:val="20"/>
                <w:szCs w:val="20"/>
              </w:rPr>
              <w:t>b)</w:t>
            </w:r>
            <w:r w:rsidRPr="001432B3">
              <w:rPr>
                <w:rFonts w:ascii="Arial" w:hAnsi="Arial" w:cs="Arial"/>
                <w:sz w:val="20"/>
                <w:szCs w:val="20"/>
              </w:rPr>
              <w:tab/>
              <w:t>approval of the decisions of the Management Board set out in Articles 29.1., 29.7 and 30.1. – 30.4. of these Articles of Association having regard to the opinion provided by a decision of the respective body of the Group;</w:t>
            </w:r>
          </w:p>
          <w:p w14:paraId="4A561A6D" w14:textId="77777777" w:rsidR="008D1857" w:rsidRPr="001432B3" w:rsidRDefault="008D1857" w:rsidP="008D1857">
            <w:pPr>
              <w:pStyle w:val="ListParagraph"/>
              <w:ind w:left="341" w:hanging="341"/>
              <w:jc w:val="both"/>
              <w:rPr>
                <w:rFonts w:ascii="Arial" w:hAnsi="Arial" w:cs="Arial"/>
                <w:sz w:val="20"/>
                <w:szCs w:val="20"/>
              </w:rPr>
            </w:pPr>
          </w:p>
          <w:p w14:paraId="64409C6A" w14:textId="27A6B1CF" w:rsidR="008D1857" w:rsidRPr="001432B3" w:rsidRDefault="008D1857" w:rsidP="008D1857">
            <w:pPr>
              <w:pStyle w:val="ListParagraph"/>
              <w:ind w:left="341" w:hanging="341"/>
              <w:jc w:val="both"/>
              <w:rPr>
                <w:rFonts w:ascii="Arial" w:hAnsi="Arial" w:cs="Arial"/>
                <w:sz w:val="20"/>
                <w:szCs w:val="20"/>
              </w:rPr>
            </w:pPr>
            <w:r w:rsidRPr="001432B3">
              <w:rPr>
                <w:rFonts w:ascii="Arial" w:hAnsi="Arial" w:cs="Arial"/>
                <w:sz w:val="20"/>
                <w:szCs w:val="20"/>
              </w:rPr>
              <w:t>c)</w:t>
            </w:r>
            <w:r w:rsidRPr="001432B3">
              <w:rPr>
                <w:rFonts w:ascii="Arial" w:hAnsi="Arial" w:cs="Arial"/>
                <w:sz w:val="20"/>
                <w:szCs w:val="20"/>
              </w:rPr>
              <w:tab/>
              <w:t xml:space="preserve">determining remuneration of the Management Board members and/or employment conditions of the Management Board members, approval of conclusion of agreements with the members of the Management Board, including the Chairperson of the Management Board if one is elected, and determining the terms, conditions and their functions in the Management Board as well as the appointment of person authorised to sign agreements with Management Board members on behalf of the Company; </w:t>
            </w:r>
          </w:p>
          <w:p w14:paraId="1DBD8007" w14:textId="77777777" w:rsidR="008D1857" w:rsidRPr="001432B3" w:rsidRDefault="008D1857" w:rsidP="008D1857">
            <w:pPr>
              <w:pStyle w:val="ListParagraph"/>
              <w:ind w:left="341" w:hanging="341"/>
              <w:jc w:val="both"/>
              <w:rPr>
                <w:rFonts w:ascii="Arial" w:hAnsi="Arial" w:cs="Arial"/>
                <w:sz w:val="20"/>
                <w:szCs w:val="20"/>
              </w:rPr>
            </w:pPr>
          </w:p>
          <w:p w14:paraId="3BE6E534" w14:textId="1F0B3E56" w:rsidR="008D1857" w:rsidRPr="001C21E4" w:rsidRDefault="008D1857">
            <w:pPr>
              <w:pStyle w:val="ListParagraph"/>
              <w:ind w:left="341" w:hanging="341"/>
              <w:jc w:val="both"/>
              <w:rPr>
                <w:rFonts w:ascii="Arial" w:hAnsi="Arial" w:cs="Arial"/>
                <w:sz w:val="20"/>
                <w:szCs w:val="20"/>
              </w:rPr>
            </w:pPr>
            <w:r w:rsidRPr="4412538B">
              <w:rPr>
                <w:rFonts w:ascii="Arial" w:hAnsi="Arial" w:cs="Arial"/>
                <w:sz w:val="20"/>
                <w:szCs w:val="20"/>
              </w:rPr>
              <w:t>d)</w:t>
            </w:r>
            <w:r>
              <w:tab/>
            </w:r>
            <w:r w:rsidR="52CF9F31" w:rsidRPr="00694EB3">
              <w:rPr>
                <w:rFonts w:ascii="Arial" w:hAnsi="Arial" w:cs="Arial"/>
                <w:sz w:val="20"/>
                <w:szCs w:val="20"/>
              </w:rPr>
              <w:t>approval of the annual financial statements and/or interim financial statements of the Company prepared for the purpose of adoption of a decision on the allocation of the extraordinary dividends for a profit acquired during the period after end of the previous reporting year as well as approval of the annual report on the activities of the Company and/or interim report on the activities of the Company prepared for the purpose of adoption of a decision on the allocation of the extraordinary dividend, for a profit acquired during the period after end of the previous reporting year</w:t>
            </w:r>
            <w:r w:rsidRPr="4412538B">
              <w:rPr>
                <w:rFonts w:ascii="Arial" w:hAnsi="Arial" w:cs="Arial"/>
                <w:sz w:val="20"/>
                <w:szCs w:val="20"/>
              </w:rPr>
              <w:t xml:space="preserve">; </w:t>
            </w:r>
          </w:p>
          <w:p w14:paraId="23F3CD6A" w14:textId="77777777" w:rsidR="008D1857" w:rsidRPr="001432B3" w:rsidRDefault="008D1857" w:rsidP="008D1857">
            <w:pPr>
              <w:pStyle w:val="ListParagraph"/>
              <w:ind w:left="341" w:hanging="341"/>
              <w:jc w:val="both"/>
              <w:rPr>
                <w:rFonts w:ascii="Arial" w:hAnsi="Arial" w:cs="Arial"/>
                <w:sz w:val="20"/>
                <w:szCs w:val="20"/>
              </w:rPr>
            </w:pPr>
            <w:r w:rsidRPr="001432B3">
              <w:rPr>
                <w:rFonts w:ascii="Arial" w:hAnsi="Arial" w:cs="Arial"/>
                <w:sz w:val="20"/>
                <w:szCs w:val="20"/>
              </w:rPr>
              <w:t xml:space="preserve"> </w:t>
            </w:r>
          </w:p>
          <w:p w14:paraId="5B1C26F6" w14:textId="77777777" w:rsidR="008D1857" w:rsidRPr="001432B3" w:rsidRDefault="008D1857" w:rsidP="008D1857">
            <w:pPr>
              <w:pStyle w:val="ListParagraph"/>
              <w:ind w:left="341" w:hanging="341"/>
              <w:jc w:val="both"/>
              <w:rPr>
                <w:rFonts w:ascii="Arial" w:hAnsi="Arial" w:cs="Arial"/>
                <w:sz w:val="20"/>
                <w:szCs w:val="20"/>
              </w:rPr>
            </w:pPr>
            <w:r w:rsidRPr="001432B3">
              <w:rPr>
                <w:rFonts w:ascii="Arial" w:hAnsi="Arial" w:cs="Arial"/>
                <w:sz w:val="20"/>
                <w:szCs w:val="20"/>
              </w:rPr>
              <w:t>e)</w:t>
            </w:r>
            <w:r w:rsidRPr="001432B3">
              <w:rPr>
                <w:rFonts w:ascii="Arial" w:hAnsi="Arial" w:cs="Arial"/>
                <w:sz w:val="20"/>
                <w:szCs w:val="20"/>
              </w:rPr>
              <w:tab/>
              <w:t xml:space="preserve">approval of the conclusion of transactions, which are determined to be approved by the decision of the Shareholders’ Meeting in accordance with the procedure for concluding transactions established by the Group and/or the Parent company. </w:t>
            </w:r>
          </w:p>
          <w:p w14:paraId="620F81D5" w14:textId="77777777" w:rsidR="008D1857" w:rsidRPr="001432B3" w:rsidRDefault="008D1857" w:rsidP="008D1857">
            <w:pPr>
              <w:pStyle w:val="ListParagraph"/>
              <w:ind w:left="341" w:hanging="341"/>
              <w:jc w:val="both"/>
              <w:rPr>
                <w:rFonts w:ascii="Arial" w:hAnsi="Arial" w:cs="Arial"/>
                <w:sz w:val="20"/>
                <w:szCs w:val="20"/>
              </w:rPr>
            </w:pPr>
          </w:p>
          <w:p w14:paraId="07F4B9C0" w14:textId="77777777" w:rsidR="008D1857" w:rsidRPr="001432B3" w:rsidRDefault="008D1857" w:rsidP="008D1857">
            <w:pPr>
              <w:pStyle w:val="ListParagraph"/>
              <w:ind w:left="341" w:hanging="341"/>
              <w:jc w:val="both"/>
              <w:rPr>
                <w:rFonts w:ascii="Arial" w:hAnsi="Arial" w:cs="Arial"/>
                <w:sz w:val="20"/>
                <w:szCs w:val="20"/>
              </w:rPr>
            </w:pPr>
            <w:r w:rsidRPr="001432B3">
              <w:rPr>
                <w:rFonts w:ascii="Arial" w:hAnsi="Arial" w:cs="Arial"/>
                <w:sz w:val="20"/>
                <w:szCs w:val="20"/>
              </w:rPr>
              <w:t>f)</w:t>
            </w:r>
            <w:r w:rsidRPr="001432B3">
              <w:rPr>
                <w:rFonts w:ascii="Arial" w:hAnsi="Arial" w:cs="Arial"/>
                <w:sz w:val="20"/>
                <w:szCs w:val="20"/>
              </w:rPr>
              <w:tab/>
              <w:t xml:space="preserve">approval of the Company’s transactions or other actions, which are addressed to the </w:t>
            </w:r>
            <w:r w:rsidRPr="001432B3">
              <w:rPr>
                <w:rFonts w:ascii="Arial" w:hAnsi="Arial" w:cs="Arial"/>
                <w:sz w:val="20"/>
                <w:szCs w:val="20"/>
              </w:rPr>
              <w:lastRenderedPageBreak/>
              <w:t xml:space="preserve">Shareholders‘ Meeting by the Management Board. </w:t>
            </w:r>
          </w:p>
          <w:p w14:paraId="5286A768" w14:textId="77777777" w:rsidR="008D1857" w:rsidRPr="001432B3" w:rsidRDefault="008D1857" w:rsidP="008D1857">
            <w:pPr>
              <w:pStyle w:val="ListParagraph"/>
              <w:ind w:left="341" w:hanging="341"/>
              <w:jc w:val="both"/>
              <w:rPr>
                <w:rFonts w:ascii="Arial" w:hAnsi="Arial" w:cs="Arial"/>
                <w:sz w:val="20"/>
                <w:szCs w:val="20"/>
              </w:rPr>
            </w:pPr>
          </w:p>
          <w:p w14:paraId="12D12484" w14:textId="21797FDD" w:rsidR="008D1857" w:rsidRPr="001432B3" w:rsidRDefault="008D1857" w:rsidP="00BE395C">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ab/>
              <w:t>The approval of the Shareholders’ Meeting as provided for in Clause 1</w:t>
            </w:r>
            <w:r w:rsidR="004B5D34">
              <w:rPr>
                <w:rFonts w:ascii="Arial" w:hAnsi="Arial" w:cs="Arial"/>
                <w:sz w:val="20"/>
                <w:szCs w:val="20"/>
              </w:rPr>
              <w:t>6</w:t>
            </w:r>
            <w:r w:rsidRPr="001432B3">
              <w:rPr>
                <w:rFonts w:ascii="Arial" w:hAnsi="Arial" w:cs="Arial"/>
                <w:sz w:val="20"/>
                <w:szCs w:val="20"/>
              </w:rPr>
              <w:t xml:space="preserve"> of these Articles of Association is not required for decisions of the Management Board to enter into transactions with the Group or the Parent Company.</w:t>
            </w:r>
          </w:p>
          <w:p w14:paraId="7C72865C" w14:textId="77777777" w:rsidR="008D1857" w:rsidRPr="001432B3" w:rsidRDefault="008D1857" w:rsidP="008D1857">
            <w:pPr>
              <w:pStyle w:val="ListParagraph"/>
              <w:ind w:left="341" w:hanging="341"/>
              <w:jc w:val="both"/>
              <w:rPr>
                <w:rFonts w:ascii="Arial" w:hAnsi="Arial" w:cs="Arial"/>
                <w:sz w:val="20"/>
                <w:szCs w:val="20"/>
              </w:rPr>
            </w:pPr>
          </w:p>
          <w:p w14:paraId="56628A55" w14:textId="77777777" w:rsidR="00AA0426" w:rsidRDefault="008D1857" w:rsidP="00BE395C">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In case the Company has a sole shareholder, which is representing 100% of the share capital of the Company, the sole shareholder is entitled to solely take all decisions under the competence of the Shareholders</w:t>
            </w:r>
            <w:r w:rsidR="000B1E2E">
              <w:rPr>
                <w:rFonts w:ascii="Arial" w:hAnsi="Arial" w:cs="Arial"/>
                <w:sz w:val="20"/>
                <w:szCs w:val="20"/>
              </w:rPr>
              <w:t>’</w:t>
            </w:r>
            <w:r w:rsidRPr="001432B3">
              <w:rPr>
                <w:rFonts w:ascii="Arial" w:hAnsi="Arial" w:cs="Arial"/>
                <w:sz w:val="20"/>
                <w:szCs w:val="20"/>
              </w:rPr>
              <w:t xml:space="preserve"> Meeting without convening the Shareholders</w:t>
            </w:r>
            <w:r w:rsidR="000B1E2E">
              <w:rPr>
                <w:rFonts w:ascii="Arial" w:hAnsi="Arial" w:cs="Arial"/>
                <w:sz w:val="20"/>
                <w:szCs w:val="20"/>
              </w:rPr>
              <w:t>’</w:t>
            </w:r>
            <w:r w:rsidRPr="001432B3">
              <w:rPr>
                <w:rFonts w:ascii="Arial" w:hAnsi="Arial" w:cs="Arial"/>
                <w:sz w:val="20"/>
                <w:szCs w:val="20"/>
              </w:rPr>
              <w:t xml:space="preserve"> Meeting. The sole shareholder shall have all the rights and competence of the Shareholders</w:t>
            </w:r>
            <w:r w:rsidR="00FE3B95">
              <w:rPr>
                <w:rFonts w:ascii="Arial" w:hAnsi="Arial" w:cs="Arial"/>
                <w:sz w:val="20"/>
                <w:szCs w:val="20"/>
              </w:rPr>
              <w:t>’</w:t>
            </w:r>
            <w:r w:rsidRPr="001432B3">
              <w:rPr>
                <w:rFonts w:ascii="Arial" w:hAnsi="Arial" w:cs="Arial"/>
                <w:sz w:val="20"/>
                <w:szCs w:val="20"/>
              </w:rPr>
              <w:t xml:space="preserve"> Meeting stipulated in laws and these Articles of Association</w:t>
            </w:r>
          </w:p>
          <w:p w14:paraId="75AB9832" w14:textId="3107EBD5" w:rsidR="00AA0426" w:rsidRPr="001432B3" w:rsidRDefault="00AA0426" w:rsidP="001C359D">
            <w:pPr>
              <w:pStyle w:val="ListParagraph"/>
              <w:widowControl w:val="0"/>
              <w:tabs>
                <w:tab w:val="left" w:pos="319"/>
                <w:tab w:val="left" w:pos="601"/>
              </w:tabs>
              <w:autoSpaceDE w:val="0"/>
              <w:autoSpaceDN w:val="0"/>
              <w:adjustRightInd w:val="0"/>
              <w:ind w:left="340"/>
              <w:jc w:val="both"/>
              <w:rPr>
                <w:rFonts w:ascii="Arial" w:hAnsi="Arial" w:cs="Arial"/>
                <w:sz w:val="20"/>
                <w:szCs w:val="20"/>
              </w:rPr>
            </w:pPr>
          </w:p>
        </w:tc>
      </w:tr>
      <w:tr w:rsidR="000B1F3A" w:rsidRPr="001432B3" w14:paraId="0D94D3B7" w14:textId="77777777" w:rsidTr="00D77856">
        <w:tc>
          <w:tcPr>
            <w:tcW w:w="5035" w:type="dxa"/>
          </w:tcPr>
          <w:p w14:paraId="58CADB80" w14:textId="57594E63" w:rsidR="007A6F70" w:rsidRPr="001432B3" w:rsidRDefault="007A6F70" w:rsidP="005417ED">
            <w:pPr>
              <w:pStyle w:val="ListParagraph"/>
              <w:numPr>
                <w:ilvl w:val="0"/>
                <w:numId w:val="1"/>
              </w:numPr>
              <w:ind w:left="517" w:hanging="90"/>
              <w:jc w:val="center"/>
              <w:rPr>
                <w:rFonts w:ascii="Arial" w:hAnsi="Arial" w:cs="Arial"/>
                <w:b/>
                <w:sz w:val="20"/>
                <w:szCs w:val="20"/>
                <w:lang w:bidi="lv-LV"/>
              </w:rPr>
            </w:pPr>
            <w:r w:rsidRPr="001432B3">
              <w:rPr>
                <w:rFonts w:ascii="Arial" w:hAnsi="Arial" w:cs="Arial"/>
                <w:b/>
                <w:sz w:val="20"/>
                <w:szCs w:val="20"/>
                <w:lang w:bidi="lv-LV"/>
              </w:rPr>
              <w:lastRenderedPageBreak/>
              <w:t>VALDE</w:t>
            </w:r>
          </w:p>
          <w:p w14:paraId="7916DEB4" w14:textId="77777777" w:rsidR="007A6F70" w:rsidRPr="001432B3" w:rsidRDefault="007A6F70" w:rsidP="007A6F70">
            <w:pPr>
              <w:pStyle w:val="ListParagraph"/>
              <w:ind w:left="1080"/>
              <w:rPr>
                <w:rFonts w:ascii="Arial" w:eastAsia="Times New Roman" w:hAnsi="Arial" w:cs="Arial"/>
                <w:kern w:val="0"/>
                <w:sz w:val="20"/>
                <w:szCs w:val="20"/>
                <w:shd w:val="clear" w:color="auto" w:fill="FFFFFF"/>
                <w:lang w:val="en-GB" w:eastAsia="lt-LT"/>
                <w14:ligatures w14:val="none"/>
              </w:rPr>
            </w:pPr>
          </w:p>
          <w:p w14:paraId="36860F66" w14:textId="546B406C" w:rsidR="007A6F70" w:rsidRPr="00E63B8C" w:rsidRDefault="007A6F70" w:rsidP="00E63B8C">
            <w:pPr>
              <w:widowControl w:val="0"/>
              <w:tabs>
                <w:tab w:val="left" w:pos="319"/>
                <w:tab w:val="left" w:pos="604"/>
              </w:tabs>
              <w:autoSpaceDE w:val="0"/>
              <w:autoSpaceDN w:val="0"/>
              <w:adjustRightInd w:val="0"/>
              <w:jc w:val="center"/>
              <w:rPr>
                <w:rFonts w:ascii="Arial" w:eastAsia="Times New Roman" w:hAnsi="Arial" w:cs="Arial"/>
                <w:b/>
                <w:bCs/>
                <w:kern w:val="0"/>
                <w:sz w:val="20"/>
                <w:szCs w:val="20"/>
                <w:lang w:val="lt-LT" w:eastAsia="lt-LT"/>
                <w14:ligatures w14:val="none"/>
              </w:rPr>
            </w:pPr>
            <w:r w:rsidRPr="00E63B8C">
              <w:rPr>
                <w:rFonts w:ascii="Arial" w:eastAsia="Times New Roman" w:hAnsi="Arial" w:cs="Arial"/>
                <w:b/>
                <w:bCs/>
                <w:kern w:val="0"/>
                <w:sz w:val="20"/>
                <w:szCs w:val="20"/>
                <w:lang w:val="lt-LT" w:eastAsia="lt-LT"/>
                <w14:ligatures w14:val="none"/>
              </w:rPr>
              <w:t>Valdes sastāvs</w:t>
            </w:r>
          </w:p>
          <w:p w14:paraId="04588C87" w14:textId="77777777" w:rsidR="00830651" w:rsidRPr="001432B3" w:rsidRDefault="00830651" w:rsidP="007F0662">
            <w:pPr>
              <w:rPr>
                <w:rFonts w:ascii="Arial" w:eastAsia="Times New Roman" w:hAnsi="Arial" w:cs="Arial"/>
                <w:b/>
                <w:sz w:val="20"/>
                <w:szCs w:val="20"/>
                <w:shd w:val="clear" w:color="auto" w:fill="FFFFFF"/>
                <w:lang w:val="en-GB" w:eastAsia="lt-LT"/>
              </w:rPr>
            </w:pPr>
          </w:p>
          <w:p w14:paraId="105F2041" w14:textId="23708739" w:rsidR="007F0662" w:rsidRPr="001432B3" w:rsidRDefault="007F0662" w:rsidP="00AD248C">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Valdi ievēl un atsauc Dalībnieku sapulce šajos statūtos un piemērojamos tiesību aktos noteiktajā kārtībā. Par savu darbību Valde atskaitās Dalībnieku sapulcei. </w:t>
            </w:r>
          </w:p>
          <w:p w14:paraId="3A85906B" w14:textId="77777777" w:rsidR="00CD6B04" w:rsidRDefault="00CD6B04" w:rsidP="00CD6B04">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3A0A5CB1" w14:textId="77777777" w:rsidR="00CD6B04" w:rsidRPr="001432B3" w:rsidRDefault="00CD6B04" w:rsidP="00CD6B04">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2C6506E6" w14:textId="472C56AE" w:rsidR="007F0662" w:rsidRPr="001432B3" w:rsidRDefault="007F0662" w:rsidP="00AD248C">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3AC6829E" w14:textId="77777777" w:rsidR="007F0662" w:rsidRPr="001432B3" w:rsidRDefault="007F0662" w:rsidP="00AD248C">
            <w:pPr>
              <w:widowControl w:val="0"/>
              <w:numPr>
                <w:ilvl w:val="0"/>
                <w:numId w:val="2"/>
              </w:numPr>
              <w:tabs>
                <w:tab w:val="left" w:pos="319"/>
                <w:tab w:val="left" w:pos="604"/>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Valde sastāv no 1 (viena) līdz 3 (trīs) locekļiem, kas tiek ievēlēti uz 4 (četriem) gadiem. Valdes pilnvaru termiņš sākas un beidzas tiesību aktos noteiktajā kārtībā un termiņos.</w:t>
            </w:r>
            <w:r w:rsidRPr="001432B3">
              <w:rPr>
                <w:rFonts w:ascii="Arial" w:hAnsi="Arial" w:cs="Arial"/>
                <w:kern w:val="0"/>
                <w:sz w:val="20"/>
                <w:szCs w:val="20"/>
                <w:lang w:bidi="lv-LV"/>
                <w14:ligatures w14:val="none"/>
              </w:rPr>
              <w:br/>
              <w:t xml:space="preserve"> Atlīdzību valdes locekļiem var izmaksāt tiesību aktos un šajos statūtos paredzētajā kārtībā.</w:t>
            </w:r>
          </w:p>
          <w:p w14:paraId="67BB0260" w14:textId="77777777" w:rsidR="008905A2" w:rsidRDefault="008905A2" w:rsidP="008905A2">
            <w:pPr>
              <w:widowControl w:val="0"/>
              <w:tabs>
                <w:tab w:val="left" w:pos="319"/>
                <w:tab w:val="left" w:pos="604"/>
              </w:tabs>
              <w:autoSpaceDE w:val="0"/>
              <w:autoSpaceDN w:val="0"/>
              <w:adjustRightInd w:val="0"/>
              <w:ind w:left="318"/>
              <w:jc w:val="both"/>
              <w:rPr>
                <w:rFonts w:ascii="Arial" w:hAnsi="Arial" w:cs="Arial"/>
                <w:kern w:val="0"/>
                <w:sz w:val="20"/>
                <w:szCs w:val="20"/>
                <w:lang w:bidi="lv-LV"/>
                <w14:ligatures w14:val="none"/>
              </w:rPr>
            </w:pPr>
          </w:p>
          <w:p w14:paraId="7FF5D421" w14:textId="77777777" w:rsidR="008905A2" w:rsidRDefault="008905A2" w:rsidP="008905A2">
            <w:pPr>
              <w:widowControl w:val="0"/>
              <w:tabs>
                <w:tab w:val="left" w:pos="319"/>
                <w:tab w:val="left" w:pos="604"/>
              </w:tabs>
              <w:autoSpaceDE w:val="0"/>
              <w:autoSpaceDN w:val="0"/>
              <w:adjustRightInd w:val="0"/>
              <w:ind w:left="318"/>
              <w:jc w:val="both"/>
              <w:rPr>
                <w:rFonts w:ascii="Arial" w:hAnsi="Arial" w:cs="Arial"/>
                <w:kern w:val="0"/>
                <w:sz w:val="20"/>
                <w:szCs w:val="20"/>
                <w:lang w:bidi="lv-LV"/>
                <w14:ligatures w14:val="none"/>
              </w:rPr>
            </w:pPr>
          </w:p>
          <w:p w14:paraId="3DEF71D2" w14:textId="77777777" w:rsidR="008905A2" w:rsidRDefault="008905A2" w:rsidP="008905A2">
            <w:pPr>
              <w:widowControl w:val="0"/>
              <w:tabs>
                <w:tab w:val="left" w:pos="319"/>
                <w:tab w:val="left" w:pos="604"/>
              </w:tabs>
              <w:autoSpaceDE w:val="0"/>
              <w:autoSpaceDN w:val="0"/>
              <w:adjustRightInd w:val="0"/>
              <w:ind w:left="318"/>
              <w:jc w:val="both"/>
              <w:rPr>
                <w:rFonts w:ascii="Arial" w:hAnsi="Arial" w:cs="Arial"/>
                <w:kern w:val="0"/>
                <w:sz w:val="20"/>
                <w:szCs w:val="20"/>
                <w:lang w:bidi="lv-LV"/>
                <w14:ligatures w14:val="none"/>
              </w:rPr>
            </w:pPr>
          </w:p>
          <w:p w14:paraId="45795E83" w14:textId="77777777" w:rsidR="008905A2" w:rsidRPr="001432B3" w:rsidRDefault="008905A2" w:rsidP="008905A2">
            <w:pPr>
              <w:widowControl w:val="0"/>
              <w:tabs>
                <w:tab w:val="left" w:pos="319"/>
                <w:tab w:val="left" w:pos="604"/>
              </w:tabs>
              <w:autoSpaceDE w:val="0"/>
              <w:autoSpaceDN w:val="0"/>
              <w:adjustRightInd w:val="0"/>
              <w:ind w:left="318"/>
              <w:jc w:val="both"/>
              <w:rPr>
                <w:rFonts w:ascii="Arial" w:hAnsi="Arial" w:cs="Arial"/>
                <w:kern w:val="0"/>
                <w:sz w:val="20"/>
                <w:szCs w:val="20"/>
                <w:lang w:bidi="lv-LV"/>
                <w14:ligatures w14:val="none"/>
              </w:rPr>
            </w:pPr>
          </w:p>
          <w:p w14:paraId="6C8DB1CD" w14:textId="77777777" w:rsidR="007F0662" w:rsidRPr="001432B3" w:rsidRDefault="007F0662" w:rsidP="00AD248C">
            <w:pPr>
              <w:widowControl w:val="0"/>
              <w:tabs>
                <w:tab w:val="left" w:pos="319"/>
                <w:tab w:val="left" w:pos="604"/>
              </w:tabs>
              <w:autoSpaceDE w:val="0"/>
              <w:autoSpaceDN w:val="0"/>
              <w:adjustRightInd w:val="0"/>
              <w:ind w:left="318"/>
              <w:jc w:val="both"/>
              <w:rPr>
                <w:rFonts w:ascii="Arial" w:hAnsi="Arial" w:cs="Arial"/>
                <w:kern w:val="0"/>
                <w:sz w:val="20"/>
                <w:szCs w:val="20"/>
                <w:lang w:bidi="lv-LV"/>
                <w14:ligatures w14:val="none"/>
              </w:rPr>
            </w:pPr>
          </w:p>
          <w:p w14:paraId="12EAED7A" w14:textId="77777777" w:rsidR="007F0662" w:rsidRPr="001432B3" w:rsidRDefault="007F0662" w:rsidP="00AD248C">
            <w:pPr>
              <w:widowControl w:val="0"/>
              <w:numPr>
                <w:ilvl w:val="0"/>
                <w:numId w:val="2"/>
              </w:numPr>
              <w:tabs>
                <w:tab w:val="left" w:pos="319"/>
                <w:tab w:val="left" w:pos="604"/>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Katram valdes amata kandidātam ir jāiesniedz Sabiedrībai rakstiska piekrišana savas kandidatūras izvirzīšanai valdē un kandidāta interešu deklarācija, norādot tajā visus apstākļus, kas varētu novest pie kandidāta un Sabiedrības interešu konflikta. Pēc ievēlēšanas, ja parādās kādi jauni apstākļi, kas varētu radīt konfliktu starp valdes locekļa un Sabiedrības interesēm, tad valdes loceklim nekavējoties ir rakstveidā jāziņo par tiem Sabiedrībai un Mātes sabiedrībai.</w:t>
            </w:r>
          </w:p>
          <w:p w14:paraId="12219C06" w14:textId="77777777" w:rsidR="008905A2" w:rsidRDefault="008905A2" w:rsidP="008905A2">
            <w:pPr>
              <w:widowControl w:val="0"/>
              <w:tabs>
                <w:tab w:val="left" w:pos="319"/>
                <w:tab w:val="left" w:pos="604"/>
              </w:tabs>
              <w:autoSpaceDE w:val="0"/>
              <w:autoSpaceDN w:val="0"/>
              <w:adjustRightInd w:val="0"/>
              <w:ind w:left="318"/>
              <w:jc w:val="both"/>
              <w:rPr>
                <w:rFonts w:ascii="Arial" w:hAnsi="Arial" w:cs="Arial"/>
                <w:kern w:val="0"/>
                <w:sz w:val="20"/>
                <w:szCs w:val="20"/>
                <w:lang w:bidi="lv-LV"/>
                <w14:ligatures w14:val="none"/>
              </w:rPr>
            </w:pPr>
          </w:p>
          <w:p w14:paraId="637EB9A9" w14:textId="77777777" w:rsidR="008905A2" w:rsidRDefault="008905A2" w:rsidP="008905A2">
            <w:pPr>
              <w:widowControl w:val="0"/>
              <w:tabs>
                <w:tab w:val="left" w:pos="319"/>
                <w:tab w:val="left" w:pos="604"/>
              </w:tabs>
              <w:autoSpaceDE w:val="0"/>
              <w:autoSpaceDN w:val="0"/>
              <w:adjustRightInd w:val="0"/>
              <w:ind w:left="318"/>
              <w:jc w:val="both"/>
              <w:rPr>
                <w:rFonts w:ascii="Arial" w:hAnsi="Arial" w:cs="Arial"/>
                <w:kern w:val="0"/>
                <w:sz w:val="20"/>
                <w:szCs w:val="20"/>
                <w:lang w:bidi="lv-LV"/>
                <w14:ligatures w14:val="none"/>
              </w:rPr>
            </w:pPr>
          </w:p>
          <w:p w14:paraId="5834B844" w14:textId="77777777" w:rsidR="008905A2" w:rsidRDefault="008905A2" w:rsidP="008905A2">
            <w:pPr>
              <w:widowControl w:val="0"/>
              <w:tabs>
                <w:tab w:val="left" w:pos="319"/>
                <w:tab w:val="left" w:pos="604"/>
              </w:tabs>
              <w:autoSpaceDE w:val="0"/>
              <w:autoSpaceDN w:val="0"/>
              <w:adjustRightInd w:val="0"/>
              <w:ind w:left="318"/>
              <w:jc w:val="both"/>
              <w:rPr>
                <w:rFonts w:ascii="Arial" w:hAnsi="Arial" w:cs="Arial"/>
                <w:kern w:val="0"/>
                <w:sz w:val="20"/>
                <w:szCs w:val="20"/>
                <w:lang w:bidi="lv-LV"/>
                <w14:ligatures w14:val="none"/>
              </w:rPr>
            </w:pPr>
          </w:p>
          <w:p w14:paraId="5740B1BD" w14:textId="77777777" w:rsidR="008905A2" w:rsidRPr="001432B3" w:rsidRDefault="008905A2" w:rsidP="008905A2">
            <w:pPr>
              <w:widowControl w:val="0"/>
              <w:tabs>
                <w:tab w:val="left" w:pos="319"/>
                <w:tab w:val="left" w:pos="604"/>
              </w:tabs>
              <w:autoSpaceDE w:val="0"/>
              <w:autoSpaceDN w:val="0"/>
              <w:adjustRightInd w:val="0"/>
              <w:ind w:left="318"/>
              <w:jc w:val="both"/>
              <w:rPr>
                <w:rFonts w:ascii="Arial" w:hAnsi="Arial" w:cs="Arial"/>
                <w:kern w:val="0"/>
                <w:sz w:val="20"/>
                <w:szCs w:val="20"/>
                <w:lang w:bidi="lv-LV"/>
                <w14:ligatures w14:val="none"/>
              </w:rPr>
            </w:pPr>
          </w:p>
          <w:p w14:paraId="59A5194A" w14:textId="77777777" w:rsidR="007F0662" w:rsidRPr="001432B3" w:rsidRDefault="007F0662" w:rsidP="00AD248C">
            <w:pPr>
              <w:widowControl w:val="0"/>
              <w:tabs>
                <w:tab w:val="left" w:pos="319"/>
                <w:tab w:val="left" w:pos="604"/>
              </w:tabs>
              <w:autoSpaceDE w:val="0"/>
              <w:autoSpaceDN w:val="0"/>
              <w:adjustRightInd w:val="0"/>
              <w:ind w:left="318"/>
              <w:jc w:val="both"/>
              <w:rPr>
                <w:rFonts w:ascii="Arial" w:hAnsi="Arial" w:cs="Arial"/>
                <w:kern w:val="0"/>
                <w:sz w:val="20"/>
                <w:szCs w:val="20"/>
                <w:lang w:bidi="lv-LV"/>
                <w14:ligatures w14:val="none"/>
              </w:rPr>
            </w:pPr>
          </w:p>
          <w:p w14:paraId="2DC82006" w14:textId="77777777" w:rsidR="007F0662" w:rsidRPr="001432B3" w:rsidRDefault="007F0662" w:rsidP="00AD248C">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Par valdes locekli nevar būt: </w:t>
            </w:r>
          </w:p>
          <w:p w14:paraId="6B8798FA" w14:textId="77777777" w:rsidR="008905A2" w:rsidRPr="001432B3" w:rsidRDefault="008905A2" w:rsidP="008905A2">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71814E7C" w14:textId="77777777" w:rsidR="007F0662" w:rsidRPr="001432B3" w:rsidRDefault="007F0662" w:rsidP="007F0662">
            <w:pPr>
              <w:widowControl w:val="0"/>
              <w:tabs>
                <w:tab w:val="left" w:pos="319"/>
                <w:tab w:val="left" w:pos="601"/>
              </w:tabs>
              <w:autoSpaceDE w:val="0"/>
              <w:autoSpaceDN w:val="0"/>
              <w:adjustRightInd w:val="0"/>
              <w:jc w:val="both"/>
              <w:rPr>
                <w:rFonts w:ascii="Arial" w:eastAsia="Times New Roman" w:hAnsi="Arial" w:cs="Arial"/>
                <w:kern w:val="0"/>
                <w:sz w:val="20"/>
                <w:szCs w:val="20"/>
                <w:lang w:val="en-GB" w:eastAsia="lt-LT"/>
                <w14:ligatures w14:val="none"/>
              </w:rPr>
            </w:pPr>
          </w:p>
          <w:p w14:paraId="08ACCFC1" w14:textId="77777777" w:rsidR="007F0662" w:rsidRPr="00A42864" w:rsidRDefault="007F0662" w:rsidP="00072EC7">
            <w:pPr>
              <w:widowControl w:val="0"/>
              <w:numPr>
                <w:ilvl w:val="0"/>
                <w:numId w:val="8"/>
              </w:numPr>
              <w:autoSpaceDE w:val="0"/>
              <w:autoSpaceDN w:val="0"/>
              <w:adjustRightInd w:val="0"/>
              <w:ind w:left="247" w:hanging="270"/>
              <w:jc w:val="both"/>
              <w:rPr>
                <w:rFonts w:ascii="Arial" w:eastAsia="Times New Roman" w:hAnsi="Arial" w:cs="Arial"/>
                <w:kern w:val="0"/>
                <w:sz w:val="20"/>
                <w:szCs w:val="20"/>
                <w:lang w:val="en-GB" w:eastAsia="lt-LT"/>
                <w14:ligatures w14:val="none"/>
              </w:rPr>
            </w:pPr>
            <w:r w:rsidRPr="001432B3">
              <w:rPr>
                <w:rFonts w:ascii="Arial" w:hAnsi="Arial" w:cs="Arial"/>
                <w:kern w:val="0"/>
                <w:sz w:val="20"/>
                <w:szCs w:val="20"/>
                <w:lang w:bidi="lv-LV"/>
                <w14:ligatures w14:val="none"/>
              </w:rPr>
              <w:t>juridiskas personas, kas veic elektroenerģijas vai gāzes pārvades vai sadales darbības, uzraudzības institūcijas, vadības institūcijas vai administrācijas loceklis;</w:t>
            </w:r>
          </w:p>
          <w:p w14:paraId="20B8E2F9" w14:textId="77777777" w:rsidR="00A42864" w:rsidRPr="001432B3" w:rsidRDefault="00A42864" w:rsidP="00A42864">
            <w:pPr>
              <w:widowControl w:val="0"/>
              <w:autoSpaceDE w:val="0"/>
              <w:autoSpaceDN w:val="0"/>
              <w:adjustRightInd w:val="0"/>
              <w:ind w:left="247"/>
              <w:jc w:val="both"/>
              <w:rPr>
                <w:rFonts w:ascii="Arial" w:eastAsia="Times New Roman" w:hAnsi="Arial" w:cs="Arial"/>
                <w:kern w:val="0"/>
                <w:sz w:val="20"/>
                <w:szCs w:val="20"/>
                <w:lang w:val="en-GB" w:eastAsia="lt-LT"/>
                <w14:ligatures w14:val="none"/>
              </w:rPr>
            </w:pPr>
          </w:p>
          <w:p w14:paraId="68AAD762" w14:textId="77777777" w:rsidR="007F0662" w:rsidRDefault="007F0662" w:rsidP="00072EC7">
            <w:pPr>
              <w:widowControl w:val="0"/>
              <w:numPr>
                <w:ilvl w:val="0"/>
                <w:numId w:val="8"/>
              </w:numPr>
              <w:autoSpaceDE w:val="0"/>
              <w:autoSpaceDN w:val="0"/>
              <w:adjustRightInd w:val="0"/>
              <w:ind w:left="247" w:hanging="27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lastRenderedPageBreak/>
              <w:t>Grupas un/vai Mātes Sabiedrības vadības vai uzraudzības padomes loceklis; </w:t>
            </w:r>
          </w:p>
          <w:p w14:paraId="3FF7ABE5" w14:textId="77777777" w:rsidR="0064424D" w:rsidRDefault="0064424D" w:rsidP="0064424D">
            <w:pPr>
              <w:widowControl w:val="0"/>
              <w:autoSpaceDE w:val="0"/>
              <w:autoSpaceDN w:val="0"/>
              <w:adjustRightInd w:val="0"/>
              <w:ind w:left="247"/>
              <w:jc w:val="both"/>
              <w:rPr>
                <w:rFonts w:ascii="Arial" w:hAnsi="Arial" w:cs="Arial"/>
                <w:kern w:val="0"/>
                <w:sz w:val="20"/>
                <w:szCs w:val="20"/>
                <w:lang w:bidi="lv-LV"/>
                <w14:ligatures w14:val="none"/>
              </w:rPr>
            </w:pPr>
          </w:p>
          <w:p w14:paraId="36D40B5E" w14:textId="77777777" w:rsidR="00A42864" w:rsidRPr="001432B3" w:rsidRDefault="00A42864" w:rsidP="00A42864">
            <w:pPr>
              <w:widowControl w:val="0"/>
              <w:autoSpaceDE w:val="0"/>
              <w:autoSpaceDN w:val="0"/>
              <w:adjustRightInd w:val="0"/>
              <w:jc w:val="both"/>
              <w:rPr>
                <w:rFonts w:ascii="Arial" w:hAnsi="Arial" w:cs="Arial"/>
                <w:kern w:val="0"/>
                <w:sz w:val="20"/>
                <w:szCs w:val="20"/>
                <w:lang w:bidi="lv-LV"/>
                <w14:ligatures w14:val="none"/>
              </w:rPr>
            </w:pPr>
          </w:p>
          <w:p w14:paraId="6751E03E" w14:textId="592ABA2B" w:rsidR="007F0662" w:rsidRDefault="007F0662" w:rsidP="00072EC7">
            <w:pPr>
              <w:widowControl w:val="0"/>
              <w:numPr>
                <w:ilvl w:val="0"/>
                <w:numId w:val="8"/>
              </w:numPr>
              <w:autoSpaceDE w:val="0"/>
              <w:autoSpaceDN w:val="0"/>
              <w:adjustRightInd w:val="0"/>
              <w:ind w:left="247" w:hanging="27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meitas uzņēmuma pārvaldes institūcijas loceklis;</w:t>
            </w:r>
          </w:p>
          <w:p w14:paraId="113D900B" w14:textId="77777777" w:rsidR="00A42864" w:rsidRPr="001432B3" w:rsidRDefault="00A42864" w:rsidP="00A42864">
            <w:pPr>
              <w:widowControl w:val="0"/>
              <w:autoSpaceDE w:val="0"/>
              <w:autoSpaceDN w:val="0"/>
              <w:adjustRightInd w:val="0"/>
              <w:jc w:val="both"/>
              <w:rPr>
                <w:rFonts w:ascii="Arial" w:hAnsi="Arial" w:cs="Arial"/>
                <w:kern w:val="0"/>
                <w:sz w:val="20"/>
                <w:szCs w:val="20"/>
                <w:lang w:bidi="lv-LV"/>
                <w14:ligatures w14:val="none"/>
              </w:rPr>
            </w:pPr>
          </w:p>
          <w:p w14:paraId="6AB9394F" w14:textId="77777777" w:rsidR="00EA7A7F" w:rsidRPr="001432B3" w:rsidRDefault="00EA7A7F" w:rsidP="00A42864">
            <w:pPr>
              <w:widowControl w:val="0"/>
              <w:autoSpaceDE w:val="0"/>
              <w:autoSpaceDN w:val="0"/>
              <w:adjustRightInd w:val="0"/>
              <w:jc w:val="both"/>
              <w:rPr>
                <w:rFonts w:ascii="Arial" w:hAnsi="Arial" w:cs="Arial"/>
                <w:kern w:val="0"/>
                <w:sz w:val="20"/>
                <w:szCs w:val="20"/>
                <w:lang w:bidi="lv-LV"/>
                <w14:ligatures w14:val="none"/>
              </w:rPr>
            </w:pPr>
          </w:p>
          <w:p w14:paraId="790DBD82" w14:textId="77777777" w:rsidR="008905A2" w:rsidRDefault="007F0662" w:rsidP="00072EC7">
            <w:pPr>
              <w:widowControl w:val="0"/>
              <w:numPr>
                <w:ilvl w:val="0"/>
                <w:numId w:val="8"/>
              </w:numPr>
              <w:autoSpaceDE w:val="0"/>
              <w:autoSpaceDN w:val="0"/>
              <w:adjustRightInd w:val="0"/>
              <w:ind w:left="247" w:hanging="27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revidents vai auditorfirmas, ar kuru ir noslēgts līgums par Sabiedrības finanšu pārskatu kopuma revīzijas  veikšanu darbinieks, kurš piedalās un/vai ir piedalījies Sabiedrības finanšu pārskatu kopuma revīzijā, ja kopš revīzijas veikšanas ir pagājuši mazāk nekā 2 (divi) gadi;</w:t>
            </w:r>
          </w:p>
          <w:p w14:paraId="7AF1881E" w14:textId="77777777" w:rsidR="008905A2" w:rsidRDefault="008905A2" w:rsidP="008905A2">
            <w:pPr>
              <w:widowControl w:val="0"/>
              <w:autoSpaceDE w:val="0"/>
              <w:autoSpaceDN w:val="0"/>
              <w:adjustRightInd w:val="0"/>
              <w:ind w:left="247"/>
              <w:jc w:val="both"/>
              <w:rPr>
                <w:rFonts w:ascii="Arial" w:hAnsi="Arial" w:cs="Arial"/>
                <w:kern w:val="0"/>
                <w:sz w:val="20"/>
                <w:szCs w:val="20"/>
                <w:lang w:bidi="lv-LV"/>
                <w14:ligatures w14:val="none"/>
              </w:rPr>
            </w:pPr>
          </w:p>
          <w:p w14:paraId="44B0D96F" w14:textId="1F2C20C2" w:rsidR="007F0662" w:rsidRPr="001432B3" w:rsidRDefault="007F0662" w:rsidP="008905A2">
            <w:pPr>
              <w:widowControl w:val="0"/>
              <w:autoSpaceDE w:val="0"/>
              <w:autoSpaceDN w:val="0"/>
              <w:adjustRightInd w:val="0"/>
              <w:ind w:left="247"/>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br/>
              <w:t xml:space="preserve"> </w:t>
            </w:r>
          </w:p>
          <w:p w14:paraId="4F925D9A" w14:textId="77777777" w:rsidR="007F0662" w:rsidRPr="001432B3" w:rsidRDefault="007F0662" w:rsidP="00072EC7">
            <w:pPr>
              <w:widowControl w:val="0"/>
              <w:numPr>
                <w:ilvl w:val="0"/>
                <w:numId w:val="8"/>
              </w:numPr>
              <w:autoSpaceDE w:val="0"/>
              <w:autoSpaceDN w:val="0"/>
              <w:adjustRightInd w:val="0"/>
              <w:ind w:left="247" w:hanging="27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persona, kurai juridiski nav tiesību ieņemt šo amatu. </w:t>
            </w:r>
          </w:p>
          <w:p w14:paraId="40EC612B" w14:textId="77777777" w:rsidR="008905A2" w:rsidRPr="001432B3" w:rsidRDefault="008905A2" w:rsidP="00804FF9">
            <w:pPr>
              <w:widowControl w:val="0"/>
              <w:autoSpaceDE w:val="0"/>
              <w:autoSpaceDN w:val="0"/>
              <w:adjustRightInd w:val="0"/>
              <w:ind w:left="247"/>
              <w:jc w:val="both"/>
              <w:rPr>
                <w:rFonts w:ascii="Arial" w:hAnsi="Arial" w:cs="Arial"/>
                <w:kern w:val="0"/>
                <w:sz w:val="20"/>
                <w:szCs w:val="20"/>
                <w:lang w:bidi="lv-LV"/>
                <w14:ligatures w14:val="none"/>
              </w:rPr>
            </w:pPr>
          </w:p>
          <w:p w14:paraId="3D1DB476" w14:textId="77777777" w:rsidR="007F0662" w:rsidRPr="001432B3" w:rsidRDefault="007F0662" w:rsidP="007F0662">
            <w:pPr>
              <w:widowControl w:val="0"/>
              <w:tabs>
                <w:tab w:val="left" w:pos="744"/>
              </w:tabs>
              <w:autoSpaceDE w:val="0"/>
              <w:autoSpaceDN w:val="0"/>
              <w:adjustRightInd w:val="0"/>
              <w:ind w:left="405"/>
              <w:jc w:val="both"/>
              <w:rPr>
                <w:rFonts w:ascii="Arial" w:eastAsia="Times New Roman" w:hAnsi="Arial" w:cs="Arial"/>
                <w:kern w:val="0"/>
                <w:sz w:val="20"/>
                <w:szCs w:val="20"/>
                <w:lang w:val="en-GB" w:eastAsia="lt-LT"/>
                <w14:ligatures w14:val="none"/>
              </w:rPr>
            </w:pPr>
          </w:p>
          <w:p w14:paraId="37A0F2B4" w14:textId="77777777" w:rsidR="007F0662" w:rsidRPr="001432B3" w:rsidRDefault="007F0662" w:rsidP="001432B3">
            <w:pPr>
              <w:widowControl w:val="0"/>
              <w:numPr>
                <w:ilvl w:val="0"/>
                <w:numId w:val="2"/>
              </w:numPr>
              <w:tabs>
                <w:tab w:val="left" w:pos="319"/>
                <w:tab w:val="left" w:pos="604"/>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Sabiedrību pārstāv viens valdes loceklis, ja tai ir viens loceklis, bet gadījumos, kad valdes locekļi ir vairāki, tad Dalībnieku sapulce ieceļ valdes priekšsēdētāju. Sabiedrību pārstāv valdes priekšsēdētājs atsevišķi vai divi valdes locekļi kopīgi. </w:t>
            </w:r>
          </w:p>
          <w:p w14:paraId="1B15B1CA" w14:textId="77777777" w:rsidR="00804FF9" w:rsidRDefault="00804FF9" w:rsidP="00804FF9">
            <w:pPr>
              <w:widowControl w:val="0"/>
              <w:tabs>
                <w:tab w:val="left" w:pos="319"/>
                <w:tab w:val="left" w:pos="604"/>
              </w:tabs>
              <w:autoSpaceDE w:val="0"/>
              <w:autoSpaceDN w:val="0"/>
              <w:adjustRightInd w:val="0"/>
              <w:ind w:left="318"/>
              <w:jc w:val="both"/>
              <w:rPr>
                <w:rFonts w:ascii="Arial" w:hAnsi="Arial" w:cs="Arial"/>
                <w:kern w:val="0"/>
                <w:sz w:val="20"/>
                <w:szCs w:val="20"/>
                <w:lang w:bidi="lv-LV"/>
                <w14:ligatures w14:val="none"/>
              </w:rPr>
            </w:pPr>
          </w:p>
          <w:p w14:paraId="33B5FEEB" w14:textId="77777777" w:rsidR="00804FF9" w:rsidRDefault="00804FF9" w:rsidP="00804FF9">
            <w:pPr>
              <w:widowControl w:val="0"/>
              <w:tabs>
                <w:tab w:val="left" w:pos="319"/>
                <w:tab w:val="left" w:pos="604"/>
              </w:tabs>
              <w:autoSpaceDE w:val="0"/>
              <w:autoSpaceDN w:val="0"/>
              <w:adjustRightInd w:val="0"/>
              <w:ind w:left="318"/>
              <w:jc w:val="both"/>
              <w:rPr>
                <w:rFonts w:ascii="Arial" w:hAnsi="Arial" w:cs="Arial"/>
                <w:kern w:val="0"/>
                <w:sz w:val="20"/>
                <w:szCs w:val="20"/>
                <w:lang w:bidi="lv-LV"/>
                <w14:ligatures w14:val="none"/>
              </w:rPr>
            </w:pPr>
          </w:p>
          <w:p w14:paraId="167B844B" w14:textId="77777777" w:rsidR="00804FF9" w:rsidRDefault="00804FF9" w:rsidP="00804FF9">
            <w:pPr>
              <w:widowControl w:val="0"/>
              <w:tabs>
                <w:tab w:val="left" w:pos="319"/>
                <w:tab w:val="left" w:pos="604"/>
              </w:tabs>
              <w:autoSpaceDE w:val="0"/>
              <w:autoSpaceDN w:val="0"/>
              <w:adjustRightInd w:val="0"/>
              <w:ind w:left="318"/>
              <w:jc w:val="both"/>
              <w:rPr>
                <w:rFonts w:ascii="Arial" w:hAnsi="Arial" w:cs="Arial"/>
                <w:kern w:val="0"/>
                <w:sz w:val="20"/>
                <w:szCs w:val="20"/>
                <w:lang w:bidi="lv-LV"/>
                <w14:ligatures w14:val="none"/>
              </w:rPr>
            </w:pPr>
          </w:p>
          <w:p w14:paraId="53D81FA7" w14:textId="77777777" w:rsidR="00804FF9" w:rsidRPr="001432B3" w:rsidRDefault="00804FF9" w:rsidP="00804FF9">
            <w:pPr>
              <w:widowControl w:val="0"/>
              <w:tabs>
                <w:tab w:val="left" w:pos="319"/>
                <w:tab w:val="left" w:pos="604"/>
              </w:tabs>
              <w:autoSpaceDE w:val="0"/>
              <w:autoSpaceDN w:val="0"/>
              <w:adjustRightInd w:val="0"/>
              <w:ind w:left="318"/>
              <w:jc w:val="both"/>
              <w:rPr>
                <w:rFonts w:ascii="Arial" w:hAnsi="Arial" w:cs="Arial"/>
                <w:kern w:val="0"/>
                <w:sz w:val="20"/>
                <w:szCs w:val="20"/>
                <w:lang w:bidi="lv-LV"/>
                <w14:ligatures w14:val="none"/>
              </w:rPr>
            </w:pPr>
          </w:p>
          <w:p w14:paraId="348BA315" w14:textId="77777777" w:rsidR="007F0662" w:rsidRPr="001432B3" w:rsidRDefault="007F0662" w:rsidP="001432B3">
            <w:pPr>
              <w:widowControl w:val="0"/>
              <w:tabs>
                <w:tab w:val="left" w:pos="319"/>
                <w:tab w:val="left" w:pos="604"/>
              </w:tabs>
              <w:autoSpaceDE w:val="0"/>
              <w:autoSpaceDN w:val="0"/>
              <w:adjustRightInd w:val="0"/>
              <w:ind w:left="318"/>
              <w:jc w:val="both"/>
              <w:rPr>
                <w:rFonts w:ascii="Arial" w:hAnsi="Arial" w:cs="Arial"/>
                <w:kern w:val="0"/>
                <w:sz w:val="20"/>
                <w:szCs w:val="20"/>
                <w:lang w:bidi="lv-LV"/>
                <w14:ligatures w14:val="none"/>
              </w:rPr>
            </w:pPr>
          </w:p>
          <w:p w14:paraId="6BFC1F3D" w14:textId="77777777" w:rsidR="007F0662" w:rsidRPr="001432B3" w:rsidRDefault="007F0662" w:rsidP="00AD248C">
            <w:pPr>
              <w:widowControl w:val="0"/>
              <w:numPr>
                <w:ilvl w:val="0"/>
                <w:numId w:val="2"/>
              </w:numPr>
              <w:tabs>
                <w:tab w:val="left" w:pos="319"/>
                <w:tab w:val="left" w:pos="604"/>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Dalībnieku sapulce ir tiesīga noteikt valdes priekšsēdētāja un citu valdes locekļu amata atlīdzību, citus viņu pienākumu izpildes noteikumus vai noslēgt ar viņiem līgumu, kas kalpo par pamatu viņu funkciju veikšanai.</w:t>
            </w:r>
          </w:p>
          <w:p w14:paraId="1F595A00" w14:textId="77777777" w:rsidR="00804FF9" w:rsidRDefault="00804FF9" w:rsidP="00804FF9">
            <w:pPr>
              <w:widowControl w:val="0"/>
              <w:tabs>
                <w:tab w:val="left" w:pos="319"/>
                <w:tab w:val="left" w:pos="604"/>
              </w:tabs>
              <w:autoSpaceDE w:val="0"/>
              <w:autoSpaceDN w:val="0"/>
              <w:adjustRightInd w:val="0"/>
              <w:ind w:left="318"/>
              <w:jc w:val="both"/>
              <w:rPr>
                <w:rFonts w:ascii="Arial" w:hAnsi="Arial" w:cs="Arial"/>
                <w:kern w:val="0"/>
                <w:sz w:val="20"/>
                <w:szCs w:val="20"/>
                <w:lang w:bidi="lv-LV"/>
                <w14:ligatures w14:val="none"/>
              </w:rPr>
            </w:pPr>
          </w:p>
          <w:p w14:paraId="0CF5FED7" w14:textId="77777777" w:rsidR="00804FF9" w:rsidRPr="001432B3" w:rsidRDefault="00804FF9" w:rsidP="00804FF9">
            <w:pPr>
              <w:widowControl w:val="0"/>
              <w:tabs>
                <w:tab w:val="left" w:pos="319"/>
                <w:tab w:val="left" w:pos="604"/>
              </w:tabs>
              <w:autoSpaceDE w:val="0"/>
              <w:autoSpaceDN w:val="0"/>
              <w:adjustRightInd w:val="0"/>
              <w:ind w:left="318"/>
              <w:jc w:val="both"/>
              <w:rPr>
                <w:rFonts w:ascii="Arial" w:hAnsi="Arial" w:cs="Arial"/>
                <w:kern w:val="0"/>
                <w:sz w:val="20"/>
                <w:szCs w:val="20"/>
                <w:lang w:bidi="lv-LV"/>
                <w14:ligatures w14:val="none"/>
              </w:rPr>
            </w:pPr>
          </w:p>
          <w:p w14:paraId="4247535B" w14:textId="77777777" w:rsidR="007F0662" w:rsidRPr="001432B3" w:rsidRDefault="007F0662" w:rsidP="001432B3">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4555AEFD" w14:textId="77777777" w:rsidR="007F0662" w:rsidRPr="001432B3" w:rsidRDefault="007F0662" w:rsidP="00AD248C">
            <w:pPr>
              <w:widowControl w:val="0"/>
              <w:numPr>
                <w:ilvl w:val="0"/>
                <w:numId w:val="2"/>
              </w:numPr>
              <w:tabs>
                <w:tab w:val="left" w:pos="319"/>
                <w:tab w:val="left" w:pos="604"/>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Dalībnieku sapulce ir pilnvarota nodrošināt motivējošus pasākumus valdes priekšsēdētājam un citiem valdes locekļiem saskaņā ar AB “Ignitis grupė” uzņēmumu grupas Atalgojuma politiku un tās īstenošanas tiesību aktiem, kā arī piemērot jebkuram no viņiem to darbības pilnvaru ierobežošanu kā to rīcības seku mehānismu. Dalībnieku sapulce jebkurā laikā var atjaunot darbības pilnvaras.</w:t>
            </w:r>
          </w:p>
          <w:p w14:paraId="705FFA0A" w14:textId="77777777" w:rsidR="00804FF9" w:rsidRDefault="00804FF9" w:rsidP="00804FF9">
            <w:pPr>
              <w:widowControl w:val="0"/>
              <w:tabs>
                <w:tab w:val="left" w:pos="319"/>
                <w:tab w:val="left" w:pos="604"/>
              </w:tabs>
              <w:autoSpaceDE w:val="0"/>
              <w:autoSpaceDN w:val="0"/>
              <w:adjustRightInd w:val="0"/>
              <w:jc w:val="both"/>
              <w:rPr>
                <w:rFonts w:ascii="Arial" w:hAnsi="Arial" w:cs="Arial"/>
                <w:kern w:val="0"/>
                <w:sz w:val="20"/>
                <w:szCs w:val="20"/>
                <w:lang w:bidi="lv-LV"/>
                <w14:ligatures w14:val="none"/>
              </w:rPr>
            </w:pPr>
          </w:p>
          <w:p w14:paraId="333E103B" w14:textId="77777777" w:rsidR="00804FF9" w:rsidRPr="001432B3" w:rsidRDefault="00804FF9" w:rsidP="00804FF9">
            <w:pPr>
              <w:widowControl w:val="0"/>
              <w:tabs>
                <w:tab w:val="left" w:pos="319"/>
                <w:tab w:val="left" w:pos="604"/>
              </w:tabs>
              <w:autoSpaceDE w:val="0"/>
              <w:autoSpaceDN w:val="0"/>
              <w:adjustRightInd w:val="0"/>
              <w:jc w:val="both"/>
              <w:rPr>
                <w:rFonts w:ascii="Arial" w:hAnsi="Arial" w:cs="Arial"/>
                <w:kern w:val="0"/>
                <w:sz w:val="20"/>
                <w:szCs w:val="20"/>
                <w:lang w:bidi="lv-LV"/>
                <w14:ligatures w14:val="none"/>
              </w:rPr>
            </w:pPr>
          </w:p>
          <w:p w14:paraId="293B51A6" w14:textId="77777777" w:rsidR="00CD0B5E" w:rsidRPr="001432B3" w:rsidRDefault="00CD0B5E" w:rsidP="001432B3">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7AF442C5" w14:textId="6977A0FE" w:rsidR="00CD0B5E" w:rsidRPr="001432B3" w:rsidRDefault="0090092B" w:rsidP="00AD248C">
            <w:pPr>
              <w:widowControl w:val="0"/>
              <w:numPr>
                <w:ilvl w:val="0"/>
                <w:numId w:val="2"/>
              </w:numPr>
              <w:tabs>
                <w:tab w:val="left" w:pos="319"/>
                <w:tab w:val="left" w:pos="604"/>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Ja valde tiek atsaukta, atkāpjas vai pārtrauc pildīt savas funkcijas pirms pilnvaru termiņa beigām, tiek ievēlēta jauna valde uz jaunu  pilnvaru termiņu. Atsevišķu valdes locekļu atsaukšanas gadījumā, jauni tiek ievēlēti tikai līdz darbību izbeigušo valdes locekļu pilnvaru termiņa beigām.</w:t>
            </w:r>
          </w:p>
          <w:p w14:paraId="27870F14" w14:textId="77777777" w:rsidR="00804FF9" w:rsidRDefault="00804FF9" w:rsidP="00804FF9">
            <w:pPr>
              <w:widowControl w:val="0"/>
              <w:tabs>
                <w:tab w:val="left" w:pos="319"/>
                <w:tab w:val="left" w:pos="604"/>
              </w:tabs>
              <w:autoSpaceDE w:val="0"/>
              <w:autoSpaceDN w:val="0"/>
              <w:adjustRightInd w:val="0"/>
              <w:jc w:val="both"/>
              <w:rPr>
                <w:rFonts w:ascii="Arial" w:hAnsi="Arial" w:cs="Arial"/>
                <w:kern w:val="0"/>
                <w:sz w:val="20"/>
                <w:szCs w:val="20"/>
                <w:lang w:bidi="lv-LV"/>
                <w14:ligatures w14:val="none"/>
              </w:rPr>
            </w:pPr>
          </w:p>
          <w:p w14:paraId="370D1D2D" w14:textId="77777777" w:rsidR="00804FF9" w:rsidRDefault="00804FF9" w:rsidP="00804FF9">
            <w:pPr>
              <w:widowControl w:val="0"/>
              <w:tabs>
                <w:tab w:val="left" w:pos="319"/>
                <w:tab w:val="left" w:pos="604"/>
              </w:tabs>
              <w:autoSpaceDE w:val="0"/>
              <w:autoSpaceDN w:val="0"/>
              <w:adjustRightInd w:val="0"/>
              <w:jc w:val="both"/>
              <w:rPr>
                <w:rFonts w:ascii="Arial" w:hAnsi="Arial" w:cs="Arial"/>
                <w:kern w:val="0"/>
                <w:sz w:val="20"/>
                <w:szCs w:val="20"/>
                <w:lang w:bidi="lv-LV"/>
                <w14:ligatures w14:val="none"/>
              </w:rPr>
            </w:pPr>
          </w:p>
          <w:p w14:paraId="6260582A" w14:textId="77777777" w:rsidR="00804FF9" w:rsidRDefault="00804FF9" w:rsidP="00804FF9">
            <w:pPr>
              <w:widowControl w:val="0"/>
              <w:tabs>
                <w:tab w:val="left" w:pos="319"/>
                <w:tab w:val="left" w:pos="604"/>
              </w:tabs>
              <w:autoSpaceDE w:val="0"/>
              <w:autoSpaceDN w:val="0"/>
              <w:adjustRightInd w:val="0"/>
              <w:jc w:val="both"/>
              <w:rPr>
                <w:rFonts w:ascii="Arial" w:hAnsi="Arial" w:cs="Arial"/>
                <w:kern w:val="0"/>
                <w:sz w:val="20"/>
                <w:szCs w:val="20"/>
                <w:lang w:bidi="lv-LV"/>
                <w14:ligatures w14:val="none"/>
              </w:rPr>
            </w:pPr>
          </w:p>
          <w:p w14:paraId="4EF21BD3" w14:textId="77777777" w:rsidR="00804FF9" w:rsidRDefault="00804FF9" w:rsidP="00804FF9">
            <w:pPr>
              <w:widowControl w:val="0"/>
              <w:tabs>
                <w:tab w:val="left" w:pos="319"/>
                <w:tab w:val="left" w:pos="604"/>
              </w:tabs>
              <w:autoSpaceDE w:val="0"/>
              <w:autoSpaceDN w:val="0"/>
              <w:adjustRightInd w:val="0"/>
              <w:jc w:val="both"/>
              <w:rPr>
                <w:rFonts w:ascii="Arial" w:hAnsi="Arial" w:cs="Arial"/>
                <w:kern w:val="0"/>
                <w:sz w:val="20"/>
                <w:szCs w:val="20"/>
                <w:lang w:bidi="lv-LV"/>
                <w14:ligatures w14:val="none"/>
              </w:rPr>
            </w:pPr>
          </w:p>
          <w:p w14:paraId="716E51D7" w14:textId="77777777" w:rsidR="00804FF9" w:rsidRPr="001432B3" w:rsidRDefault="00804FF9" w:rsidP="00804FF9">
            <w:pPr>
              <w:widowControl w:val="0"/>
              <w:tabs>
                <w:tab w:val="left" w:pos="319"/>
                <w:tab w:val="left" w:pos="604"/>
              </w:tabs>
              <w:autoSpaceDE w:val="0"/>
              <w:autoSpaceDN w:val="0"/>
              <w:adjustRightInd w:val="0"/>
              <w:jc w:val="both"/>
              <w:rPr>
                <w:rFonts w:ascii="Arial" w:hAnsi="Arial" w:cs="Arial"/>
                <w:kern w:val="0"/>
                <w:sz w:val="20"/>
                <w:szCs w:val="20"/>
                <w:lang w:bidi="lv-LV"/>
                <w14:ligatures w14:val="none"/>
              </w:rPr>
            </w:pPr>
          </w:p>
          <w:p w14:paraId="59D94CEA" w14:textId="77777777" w:rsidR="0090092B" w:rsidRPr="001432B3" w:rsidRDefault="0090092B" w:rsidP="001432B3">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114687ED" w14:textId="3D5E30F2" w:rsidR="0090092B" w:rsidRPr="001432B3" w:rsidRDefault="00EC57D5" w:rsidP="00AD248C">
            <w:pPr>
              <w:widowControl w:val="0"/>
              <w:numPr>
                <w:ilvl w:val="0"/>
                <w:numId w:val="2"/>
              </w:numPr>
              <w:tabs>
                <w:tab w:val="left" w:pos="319"/>
                <w:tab w:val="left" w:pos="604"/>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Valdes loceklis var atkāpties no amata pirms pilnvaru termiņa beigām, par to rakstiski paziņojot Sabiedrībai saskaņā ar piemērojamos tiesību aktos </w:t>
            </w:r>
            <w:r w:rsidRPr="001432B3">
              <w:rPr>
                <w:rFonts w:ascii="Arial" w:hAnsi="Arial" w:cs="Arial"/>
                <w:kern w:val="0"/>
                <w:sz w:val="20"/>
                <w:szCs w:val="20"/>
                <w:lang w:bidi="lv-LV"/>
                <w14:ligatures w14:val="none"/>
              </w:rPr>
              <w:lastRenderedPageBreak/>
              <w:t>noteikto kārtību.</w:t>
            </w:r>
          </w:p>
          <w:p w14:paraId="21D612B9" w14:textId="77777777" w:rsidR="00804FF9" w:rsidRPr="001432B3" w:rsidRDefault="00804FF9" w:rsidP="00804FF9">
            <w:pPr>
              <w:widowControl w:val="0"/>
              <w:tabs>
                <w:tab w:val="left" w:pos="319"/>
                <w:tab w:val="left" w:pos="604"/>
              </w:tabs>
              <w:autoSpaceDE w:val="0"/>
              <w:autoSpaceDN w:val="0"/>
              <w:adjustRightInd w:val="0"/>
              <w:jc w:val="both"/>
              <w:rPr>
                <w:rFonts w:ascii="Arial" w:hAnsi="Arial" w:cs="Arial"/>
                <w:kern w:val="0"/>
                <w:sz w:val="20"/>
                <w:szCs w:val="20"/>
                <w:lang w:bidi="lv-LV"/>
                <w14:ligatures w14:val="none"/>
              </w:rPr>
            </w:pPr>
          </w:p>
          <w:p w14:paraId="4515AEE7" w14:textId="77777777" w:rsidR="00EC57D5" w:rsidRPr="001432B3" w:rsidRDefault="00EC57D5" w:rsidP="001432B3">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4C2F13C1" w14:textId="6533FA2D" w:rsidR="00EC57D5" w:rsidRPr="001432B3" w:rsidRDefault="00F41D67" w:rsidP="00AD248C">
            <w:pPr>
              <w:widowControl w:val="0"/>
              <w:numPr>
                <w:ilvl w:val="0"/>
                <w:numId w:val="2"/>
              </w:numPr>
              <w:tabs>
                <w:tab w:val="left" w:pos="319"/>
                <w:tab w:val="left" w:pos="604"/>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Valdes sēdes sasauc un vada valdes priekšsēdētājs pēc savas vai vismaz viena valdes locekļa ierosinājuma.</w:t>
            </w:r>
          </w:p>
          <w:p w14:paraId="2471AD5C" w14:textId="77777777" w:rsidR="00651D1C" w:rsidRPr="001432B3" w:rsidRDefault="00651D1C" w:rsidP="00651D1C">
            <w:pPr>
              <w:pStyle w:val="ListParagraph"/>
              <w:rPr>
                <w:rFonts w:ascii="Arial" w:eastAsia="Times New Roman" w:hAnsi="Arial" w:cs="Arial"/>
                <w:kern w:val="0"/>
                <w:sz w:val="20"/>
                <w:szCs w:val="20"/>
                <w:lang w:val="lt-LT" w:eastAsia="lt-LT"/>
                <w14:ligatures w14:val="none"/>
              </w:rPr>
            </w:pPr>
          </w:p>
          <w:p w14:paraId="0697E295" w14:textId="77777777" w:rsidR="00804FF9" w:rsidRDefault="00804FF9" w:rsidP="00651D1C">
            <w:pPr>
              <w:pStyle w:val="ListParagraph"/>
              <w:rPr>
                <w:rFonts w:ascii="Arial" w:eastAsia="Times New Roman" w:hAnsi="Arial" w:cs="Arial"/>
                <w:kern w:val="0"/>
                <w:sz w:val="20"/>
                <w:szCs w:val="20"/>
                <w:lang w:val="lt-LT" w:eastAsia="lt-LT"/>
                <w14:ligatures w14:val="none"/>
              </w:rPr>
            </w:pPr>
          </w:p>
          <w:p w14:paraId="164171A6" w14:textId="77777777" w:rsidR="00804FF9" w:rsidRPr="001432B3" w:rsidRDefault="00804FF9" w:rsidP="00651D1C">
            <w:pPr>
              <w:pStyle w:val="ListParagraph"/>
              <w:rPr>
                <w:rFonts w:ascii="Arial" w:eastAsia="Times New Roman" w:hAnsi="Arial" w:cs="Arial"/>
                <w:kern w:val="0"/>
                <w:sz w:val="20"/>
                <w:szCs w:val="20"/>
                <w:lang w:val="lt-LT" w:eastAsia="lt-LT"/>
                <w14:ligatures w14:val="none"/>
              </w:rPr>
            </w:pPr>
          </w:p>
          <w:p w14:paraId="132B0032" w14:textId="5DCAAD28" w:rsidR="00651D1C" w:rsidRPr="001432B3" w:rsidRDefault="00651D1C" w:rsidP="00651D1C">
            <w:pPr>
              <w:widowControl w:val="0"/>
              <w:tabs>
                <w:tab w:val="left" w:pos="319"/>
                <w:tab w:val="left" w:pos="604"/>
              </w:tabs>
              <w:autoSpaceDE w:val="0"/>
              <w:autoSpaceDN w:val="0"/>
              <w:adjustRightInd w:val="0"/>
              <w:jc w:val="center"/>
              <w:rPr>
                <w:rFonts w:ascii="Arial" w:eastAsia="Times New Roman" w:hAnsi="Arial" w:cs="Arial"/>
                <w:b/>
                <w:bCs/>
                <w:kern w:val="0"/>
                <w:sz w:val="20"/>
                <w:szCs w:val="20"/>
                <w:lang w:val="lt-LT" w:eastAsia="lt-LT"/>
                <w14:ligatures w14:val="none"/>
              </w:rPr>
            </w:pPr>
            <w:r w:rsidRPr="001432B3">
              <w:rPr>
                <w:rFonts w:ascii="Arial" w:eastAsia="Times New Roman" w:hAnsi="Arial" w:cs="Arial"/>
                <w:b/>
                <w:bCs/>
                <w:kern w:val="0"/>
                <w:sz w:val="20"/>
                <w:szCs w:val="20"/>
                <w:lang w:val="lt-LT" w:eastAsia="lt-LT"/>
                <w14:ligatures w14:val="none"/>
              </w:rPr>
              <w:t>Valdes kompetence</w:t>
            </w:r>
          </w:p>
          <w:p w14:paraId="18E39866" w14:textId="77777777" w:rsidR="00651D1C" w:rsidRPr="001432B3" w:rsidRDefault="00651D1C" w:rsidP="00651D1C">
            <w:pPr>
              <w:widowControl w:val="0"/>
              <w:tabs>
                <w:tab w:val="left" w:pos="319"/>
                <w:tab w:val="left" w:pos="604"/>
              </w:tabs>
              <w:autoSpaceDE w:val="0"/>
              <w:autoSpaceDN w:val="0"/>
              <w:adjustRightInd w:val="0"/>
              <w:jc w:val="center"/>
              <w:rPr>
                <w:rFonts w:ascii="Arial" w:eastAsia="Times New Roman" w:hAnsi="Arial" w:cs="Arial"/>
                <w:b/>
                <w:bCs/>
                <w:kern w:val="0"/>
                <w:sz w:val="20"/>
                <w:szCs w:val="20"/>
                <w:lang w:val="lt-LT" w:eastAsia="lt-LT"/>
                <w14:ligatures w14:val="none"/>
              </w:rPr>
            </w:pPr>
          </w:p>
          <w:p w14:paraId="7AB098C8" w14:textId="77777777" w:rsidR="00CF12D7" w:rsidRPr="003574C9" w:rsidRDefault="00CF12D7" w:rsidP="001432B3">
            <w:pPr>
              <w:widowControl w:val="0"/>
              <w:numPr>
                <w:ilvl w:val="0"/>
                <w:numId w:val="2"/>
              </w:numPr>
              <w:tabs>
                <w:tab w:val="left" w:pos="319"/>
                <w:tab w:val="left" w:pos="601"/>
              </w:tabs>
              <w:autoSpaceDE w:val="0"/>
              <w:autoSpaceDN w:val="0"/>
              <w:adjustRightInd w:val="0"/>
              <w:ind w:left="318" w:hanging="318"/>
              <w:jc w:val="both"/>
              <w:rPr>
                <w:rFonts w:ascii="Arial" w:hAnsi="Arial" w:cs="Arial"/>
                <w:b/>
                <w:bCs/>
                <w:kern w:val="0"/>
                <w:sz w:val="20"/>
                <w:szCs w:val="20"/>
                <w:lang w:bidi="lv-LV"/>
                <w14:ligatures w14:val="none"/>
              </w:rPr>
            </w:pPr>
            <w:r w:rsidRPr="003574C9">
              <w:rPr>
                <w:rFonts w:ascii="Arial" w:hAnsi="Arial" w:cs="Arial"/>
                <w:b/>
                <w:bCs/>
                <w:kern w:val="0"/>
                <w:sz w:val="20"/>
                <w:szCs w:val="20"/>
                <w:lang w:bidi="lv-LV"/>
                <w14:ligatures w14:val="none"/>
              </w:rPr>
              <w:t>Valde izvērtē un lēmuma veidā pieņem: </w:t>
            </w:r>
          </w:p>
          <w:p w14:paraId="63E22EE9" w14:textId="77777777" w:rsidR="00CF12D7" w:rsidRPr="001432B3" w:rsidRDefault="00CF12D7" w:rsidP="00CF12D7">
            <w:pPr>
              <w:widowControl w:val="0"/>
              <w:tabs>
                <w:tab w:val="left" w:pos="319"/>
                <w:tab w:val="left" w:pos="601"/>
              </w:tabs>
              <w:autoSpaceDE w:val="0"/>
              <w:autoSpaceDN w:val="0"/>
              <w:adjustRightInd w:val="0"/>
              <w:ind w:left="720"/>
              <w:jc w:val="both"/>
              <w:rPr>
                <w:rFonts w:ascii="Arial" w:eastAsia="Times New Roman" w:hAnsi="Arial" w:cs="Arial"/>
                <w:kern w:val="0"/>
                <w:sz w:val="20"/>
                <w:szCs w:val="20"/>
                <w:lang w:eastAsia="lt-LT"/>
                <w14:ligatures w14:val="none"/>
              </w:rPr>
            </w:pPr>
          </w:p>
          <w:p w14:paraId="15E248B1" w14:textId="77777777" w:rsidR="008F77B2" w:rsidRPr="001432B3" w:rsidRDefault="008F77B2" w:rsidP="00CF12D7">
            <w:pPr>
              <w:widowControl w:val="0"/>
              <w:tabs>
                <w:tab w:val="left" w:pos="319"/>
                <w:tab w:val="left" w:pos="601"/>
              </w:tabs>
              <w:autoSpaceDE w:val="0"/>
              <w:autoSpaceDN w:val="0"/>
              <w:adjustRightInd w:val="0"/>
              <w:ind w:left="720"/>
              <w:jc w:val="both"/>
              <w:rPr>
                <w:rFonts w:ascii="Arial" w:eastAsia="Times New Roman" w:hAnsi="Arial" w:cs="Arial"/>
                <w:kern w:val="0"/>
                <w:sz w:val="20"/>
                <w:szCs w:val="20"/>
                <w:lang w:eastAsia="lt-LT"/>
                <w14:ligatures w14:val="none"/>
              </w:rPr>
            </w:pPr>
          </w:p>
          <w:p w14:paraId="772E7D07" w14:textId="77777777" w:rsidR="00CF12D7" w:rsidRPr="001432B3" w:rsidRDefault="00CF12D7" w:rsidP="007A4A22">
            <w:pPr>
              <w:pStyle w:val="ListParagraph"/>
              <w:widowControl w:val="0"/>
              <w:numPr>
                <w:ilvl w:val="1"/>
                <w:numId w:val="10"/>
              </w:numPr>
              <w:tabs>
                <w:tab w:val="left" w:pos="517"/>
              </w:tabs>
              <w:autoSpaceDE w:val="0"/>
              <w:autoSpaceDN w:val="0"/>
              <w:adjustRightInd w:val="0"/>
              <w:ind w:left="453" w:hanging="510"/>
              <w:jc w:val="both"/>
              <w:rPr>
                <w:rFonts w:ascii="Arial" w:eastAsia="Times New Roman" w:hAnsi="Arial" w:cs="Arial"/>
                <w:kern w:val="0"/>
                <w:sz w:val="20"/>
                <w:szCs w:val="20"/>
                <w:lang w:val="en-GB" w:eastAsia="lt-LT"/>
                <w14:ligatures w14:val="none"/>
              </w:rPr>
            </w:pPr>
            <w:r w:rsidRPr="001432B3">
              <w:rPr>
                <w:rFonts w:ascii="Arial" w:hAnsi="Arial" w:cs="Arial"/>
                <w:kern w:val="0"/>
                <w:sz w:val="20"/>
                <w:szCs w:val="20"/>
                <w:lang w:bidi="lv-LV"/>
                <w14:ligatures w14:val="none"/>
              </w:rPr>
              <w:t>Sabiedrības darbības stratēģiju; </w:t>
            </w:r>
          </w:p>
          <w:p w14:paraId="4D7F7452" w14:textId="77777777" w:rsidR="00CF12D7" w:rsidRPr="001432B3" w:rsidRDefault="00CF12D7" w:rsidP="007A4A22">
            <w:pPr>
              <w:pStyle w:val="ListParagraph"/>
              <w:widowControl w:val="0"/>
              <w:tabs>
                <w:tab w:val="left" w:pos="744"/>
              </w:tabs>
              <w:autoSpaceDE w:val="0"/>
              <w:autoSpaceDN w:val="0"/>
              <w:adjustRightInd w:val="0"/>
              <w:ind w:left="453" w:hanging="510"/>
              <w:jc w:val="both"/>
              <w:rPr>
                <w:rFonts w:ascii="Arial" w:eastAsia="Times New Roman" w:hAnsi="Arial" w:cs="Arial"/>
                <w:kern w:val="0"/>
                <w:sz w:val="20"/>
                <w:szCs w:val="20"/>
                <w:lang w:val="en-GB" w:eastAsia="lt-LT"/>
                <w14:ligatures w14:val="none"/>
              </w:rPr>
            </w:pPr>
          </w:p>
          <w:p w14:paraId="2D9E5484" w14:textId="77777777" w:rsidR="00CF12D7" w:rsidRPr="001432B3" w:rsidRDefault="00CF12D7" w:rsidP="007A4A22">
            <w:pPr>
              <w:pStyle w:val="ListParagraph"/>
              <w:widowControl w:val="0"/>
              <w:numPr>
                <w:ilvl w:val="1"/>
                <w:numId w:val="10"/>
              </w:numPr>
              <w:tabs>
                <w:tab w:val="left" w:pos="517"/>
              </w:tabs>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Sabiedrības darbības plānošanas dokumentus saskaņā ar Grupas un/vai Mātes sabiedrības noteikto stratēģiskās plānošanas procedūru;</w:t>
            </w:r>
          </w:p>
          <w:p w14:paraId="3FA78CFE" w14:textId="77777777" w:rsidR="008F77B2" w:rsidRPr="001432B3" w:rsidRDefault="008F77B2" w:rsidP="007A4A22">
            <w:pPr>
              <w:pStyle w:val="ListParagraph"/>
              <w:widowControl w:val="0"/>
              <w:tabs>
                <w:tab w:val="left" w:pos="517"/>
              </w:tabs>
              <w:autoSpaceDE w:val="0"/>
              <w:autoSpaceDN w:val="0"/>
              <w:adjustRightInd w:val="0"/>
              <w:ind w:left="453" w:hanging="510"/>
              <w:jc w:val="both"/>
              <w:rPr>
                <w:rFonts w:ascii="Arial" w:hAnsi="Arial" w:cs="Arial"/>
                <w:kern w:val="0"/>
                <w:sz w:val="20"/>
                <w:szCs w:val="20"/>
                <w:lang w:bidi="lv-LV"/>
                <w14:ligatures w14:val="none"/>
              </w:rPr>
            </w:pPr>
          </w:p>
          <w:p w14:paraId="2E1D26EB" w14:textId="77777777" w:rsidR="00CF12D7" w:rsidRPr="001432B3" w:rsidRDefault="00CF12D7" w:rsidP="007A4A22">
            <w:pPr>
              <w:pStyle w:val="ListParagraph"/>
              <w:widowControl w:val="0"/>
              <w:tabs>
                <w:tab w:val="left" w:pos="517"/>
              </w:tabs>
              <w:autoSpaceDE w:val="0"/>
              <w:autoSpaceDN w:val="0"/>
              <w:adjustRightInd w:val="0"/>
              <w:ind w:left="453" w:hanging="510"/>
              <w:jc w:val="both"/>
              <w:rPr>
                <w:rFonts w:ascii="Arial" w:hAnsi="Arial" w:cs="Arial"/>
                <w:kern w:val="0"/>
                <w:sz w:val="20"/>
                <w:szCs w:val="20"/>
                <w:lang w:bidi="lv-LV"/>
                <w14:ligatures w14:val="none"/>
              </w:rPr>
            </w:pPr>
          </w:p>
          <w:p w14:paraId="2F6ACC7B" w14:textId="77777777" w:rsidR="00CF12D7" w:rsidRPr="001432B3" w:rsidRDefault="00CF12D7" w:rsidP="007A4A22">
            <w:pPr>
              <w:pStyle w:val="ListParagraph"/>
              <w:widowControl w:val="0"/>
              <w:numPr>
                <w:ilvl w:val="1"/>
                <w:numId w:val="10"/>
              </w:numPr>
              <w:tabs>
                <w:tab w:val="left" w:pos="517"/>
              </w:tabs>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Sabiedrības vadības un/vai organizatorisko struktūru līdz Sabiedrības organizatoriskās struktūras otrajam pakļautības līmenim (ar valdes lēmumu var apstiprināt arī detalizētāku struktūru), darbinieku amatu sarakstu un maksimālo amatu skaitu; </w:t>
            </w:r>
          </w:p>
          <w:p w14:paraId="4B835DEA" w14:textId="77777777" w:rsidR="008F77B2" w:rsidRDefault="008F77B2" w:rsidP="007A4A22">
            <w:pPr>
              <w:pStyle w:val="ListParagraph"/>
              <w:widowControl w:val="0"/>
              <w:tabs>
                <w:tab w:val="left" w:pos="517"/>
              </w:tabs>
              <w:autoSpaceDE w:val="0"/>
              <w:autoSpaceDN w:val="0"/>
              <w:adjustRightInd w:val="0"/>
              <w:ind w:left="453" w:hanging="510"/>
              <w:jc w:val="both"/>
              <w:rPr>
                <w:rFonts w:ascii="Arial" w:hAnsi="Arial" w:cs="Arial"/>
                <w:kern w:val="0"/>
                <w:sz w:val="20"/>
                <w:szCs w:val="20"/>
                <w:lang w:bidi="lv-LV"/>
                <w14:ligatures w14:val="none"/>
              </w:rPr>
            </w:pPr>
          </w:p>
          <w:p w14:paraId="1535BFF0" w14:textId="77777777" w:rsidR="00AD0AEA" w:rsidRPr="00AD0AEA" w:rsidRDefault="00AD0AEA" w:rsidP="007A4A22">
            <w:pPr>
              <w:pStyle w:val="ListParagraph"/>
              <w:widowControl w:val="0"/>
              <w:tabs>
                <w:tab w:val="left" w:pos="517"/>
              </w:tabs>
              <w:autoSpaceDE w:val="0"/>
              <w:autoSpaceDN w:val="0"/>
              <w:adjustRightInd w:val="0"/>
              <w:ind w:left="453" w:hanging="510"/>
              <w:jc w:val="both"/>
              <w:rPr>
                <w:rFonts w:ascii="Arial" w:hAnsi="Arial" w:cs="Arial"/>
                <w:kern w:val="0"/>
                <w:sz w:val="20"/>
                <w:szCs w:val="20"/>
                <w:lang w:bidi="lv-LV"/>
                <w14:ligatures w14:val="none"/>
              </w:rPr>
            </w:pPr>
          </w:p>
          <w:p w14:paraId="2F334C9F" w14:textId="77777777" w:rsidR="00CF12D7" w:rsidRPr="001432B3" w:rsidRDefault="00CF12D7" w:rsidP="007A4A22">
            <w:pPr>
              <w:pStyle w:val="ListParagraph"/>
              <w:widowControl w:val="0"/>
              <w:tabs>
                <w:tab w:val="left" w:pos="517"/>
              </w:tabs>
              <w:autoSpaceDE w:val="0"/>
              <w:autoSpaceDN w:val="0"/>
              <w:adjustRightInd w:val="0"/>
              <w:ind w:left="453" w:hanging="510"/>
              <w:jc w:val="both"/>
              <w:rPr>
                <w:rFonts w:ascii="Arial" w:hAnsi="Arial" w:cs="Arial"/>
                <w:kern w:val="0"/>
                <w:sz w:val="20"/>
                <w:szCs w:val="20"/>
                <w:lang w:bidi="lv-LV"/>
                <w14:ligatures w14:val="none"/>
              </w:rPr>
            </w:pPr>
          </w:p>
          <w:p w14:paraId="5E0F439B" w14:textId="77777777" w:rsidR="00CF12D7" w:rsidRPr="001432B3" w:rsidRDefault="00CF12D7" w:rsidP="007A4A22">
            <w:pPr>
              <w:pStyle w:val="ListParagraph"/>
              <w:widowControl w:val="0"/>
              <w:numPr>
                <w:ilvl w:val="1"/>
                <w:numId w:val="10"/>
              </w:numPr>
              <w:tabs>
                <w:tab w:val="left" w:pos="517"/>
              </w:tabs>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Sabiedrības filiāļu un pārstāvniecību noteikumus; </w:t>
            </w:r>
          </w:p>
          <w:p w14:paraId="0AA174F8" w14:textId="77777777" w:rsidR="00CF12D7" w:rsidRPr="001432B3" w:rsidRDefault="00CF12D7" w:rsidP="007A4A22">
            <w:pPr>
              <w:pStyle w:val="ListParagraph"/>
              <w:widowControl w:val="0"/>
              <w:tabs>
                <w:tab w:val="left" w:pos="517"/>
              </w:tabs>
              <w:autoSpaceDE w:val="0"/>
              <w:autoSpaceDN w:val="0"/>
              <w:adjustRightInd w:val="0"/>
              <w:ind w:left="453" w:hanging="510"/>
              <w:jc w:val="both"/>
              <w:rPr>
                <w:rFonts w:ascii="Arial" w:hAnsi="Arial" w:cs="Arial"/>
                <w:kern w:val="0"/>
                <w:sz w:val="20"/>
                <w:szCs w:val="20"/>
                <w:lang w:bidi="lv-LV"/>
                <w14:ligatures w14:val="none"/>
              </w:rPr>
            </w:pPr>
          </w:p>
          <w:p w14:paraId="7B610CBF" w14:textId="77777777" w:rsidR="007A4A22" w:rsidRPr="001432B3" w:rsidRDefault="007A4A22" w:rsidP="007A4A22">
            <w:pPr>
              <w:pStyle w:val="ListParagraph"/>
              <w:widowControl w:val="0"/>
              <w:tabs>
                <w:tab w:val="left" w:pos="517"/>
              </w:tabs>
              <w:autoSpaceDE w:val="0"/>
              <w:autoSpaceDN w:val="0"/>
              <w:adjustRightInd w:val="0"/>
              <w:ind w:left="453" w:hanging="510"/>
              <w:jc w:val="both"/>
              <w:rPr>
                <w:rFonts w:ascii="Arial" w:hAnsi="Arial" w:cs="Arial"/>
                <w:kern w:val="0"/>
                <w:sz w:val="20"/>
                <w:szCs w:val="20"/>
                <w:lang w:bidi="lv-LV"/>
                <w14:ligatures w14:val="none"/>
              </w:rPr>
            </w:pPr>
          </w:p>
          <w:p w14:paraId="6F10F188" w14:textId="77777777" w:rsidR="00CF12D7" w:rsidRPr="001432B3" w:rsidRDefault="00CF12D7" w:rsidP="007A4A22">
            <w:pPr>
              <w:pStyle w:val="ListParagraph"/>
              <w:widowControl w:val="0"/>
              <w:numPr>
                <w:ilvl w:val="1"/>
                <w:numId w:val="10"/>
              </w:numPr>
              <w:tabs>
                <w:tab w:val="left" w:pos="517"/>
              </w:tabs>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konfidenciālas informācijas un komercnoslēpumu sarakstu; </w:t>
            </w:r>
          </w:p>
          <w:p w14:paraId="780EEB62" w14:textId="77777777" w:rsidR="00CF12D7" w:rsidRPr="001432B3" w:rsidRDefault="00CF12D7" w:rsidP="007A4A22">
            <w:pPr>
              <w:widowControl w:val="0"/>
              <w:tabs>
                <w:tab w:val="left" w:pos="744"/>
              </w:tabs>
              <w:autoSpaceDE w:val="0"/>
              <w:autoSpaceDN w:val="0"/>
              <w:adjustRightInd w:val="0"/>
              <w:ind w:left="453" w:hanging="510"/>
              <w:jc w:val="both"/>
              <w:rPr>
                <w:rFonts w:ascii="Arial" w:eastAsia="Times New Roman" w:hAnsi="Arial" w:cs="Arial"/>
                <w:kern w:val="0"/>
                <w:sz w:val="20"/>
                <w:szCs w:val="20"/>
                <w:lang w:val="en-GB" w:eastAsia="lt-LT"/>
                <w14:ligatures w14:val="none"/>
              </w:rPr>
            </w:pPr>
          </w:p>
          <w:p w14:paraId="6F690DE7" w14:textId="4ED627D1" w:rsidR="00CF12D7" w:rsidRPr="001432B3" w:rsidRDefault="00CF12D7" w:rsidP="007A4A22">
            <w:pPr>
              <w:pStyle w:val="ListParagraph"/>
              <w:widowControl w:val="0"/>
              <w:numPr>
                <w:ilvl w:val="1"/>
                <w:numId w:val="10"/>
              </w:numPr>
              <w:tabs>
                <w:tab w:val="left" w:pos="517"/>
              </w:tabs>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piekrišanu </w:t>
            </w:r>
            <w:r w:rsidR="00FD29D8" w:rsidRPr="00FD29D8">
              <w:rPr>
                <w:rFonts w:ascii="Arial" w:hAnsi="Arial" w:cs="Arial"/>
                <w:kern w:val="0"/>
                <w:sz w:val="20"/>
                <w:szCs w:val="20"/>
                <w:lang w:bidi="lv-LV"/>
                <w14:ligatures w14:val="none"/>
              </w:rPr>
              <w:t>Sabiedrības finanšu gada pārskata un/vai starpposma finanšu pārskatu kopuma</w:t>
            </w:r>
            <w:r w:rsidR="00083A83">
              <w:rPr>
                <w:rFonts w:ascii="Arial" w:hAnsi="Arial" w:cs="Arial"/>
                <w:kern w:val="0"/>
                <w:sz w:val="20"/>
                <w:szCs w:val="20"/>
                <w:lang w:bidi="lv-LV"/>
                <w14:ligatures w14:val="none"/>
              </w:rPr>
              <w:t>m</w:t>
            </w:r>
            <w:r w:rsidR="00FD29D8" w:rsidRPr="00FD29D8">
              <w:rPr>
                <w:rFonts w:ascii="Arial" w:hAnsi="Arial" w:cs="Arial"/>
                <w:kern w:val="0"/>
                <w:sz w:val="20"/>
                <w:szCs w:val="20"/>
                <w:lang w:bidi="lv-LV"/>
                <w14:ligatures w14:val="none"/>
              </w:rPr>
              <w:t>, lai pieņemtu lēmumu par ārkārtas dividenžu piešķiršanu no peļņas, kas gūta periodā pēc iepriekšējā gada pārskata beigām, kā arī Sabiedrības gada pārskata un/vai Sabiedrības starpposma pārskata apstiprināšana, kas sagatavots, lai pieņemtu lēmumu par ārkārtas dividenžu piešķiršanu no peļņas, kas gūta periodā pēc iepriekšējā gada pārskata beigām</w:t>
            </w:r>
            <w:r w:rsidRPr="001432B3">
              <w:rPr>
                <w:rFonts w:ascii="Arial" w:hAnsi="Arial" w:cs="Arial"/>
                <w:kern w:val="0"/>
                <w:sz w:val="20"/>
                <w:szCs w:val="20"/>
                <w:lang w:bidi="lv-LV"/>
                <w14:ligatures w14:val="none"/>
              </w:rPr>
              <w:t>; </w:t>
            </w:r>
          </w:p>
          <w:p w14:paraId="41C23622" w14:textId="77777777" w:rsidR="008F77B2" w:rsidRDefault="008F77B2" w:rsidP="007A4A22">
            <w:pPr>
              <w:pStyle w:val="ListParagraph"/>
              <w:widowControl w:val="0"/>
              <w:tabs>
                <w:tab w:val="left" w:pos="517"/>
              </w:tabs>
              <w:autoSpaceDE w:val="0"/>
              <w:autoSpaceDN w:val="0"/>
              <w:adjustRightInd w:val="0"/>
              <w:ind w:left="453" w:hanging="510"/>
              <w:jc w:val="both"/>
              <w:rPr>
                <w:rFonts w:ascii="Arial" w:hAnsi="Arial" w:cs="Arial"/>
                <w:kern w:val="0"/>
                <w:sz w:val="20"/>
                <w:szCs w:val="20"/>
                <w:lang w:bidi="lv-LV"/>
                <w14:ligatures w14:val="none"/>
              </w:rPr>
            </w:pPr>
          </w:p>
          <w:p w14:paraId="67192265" w14:textId="77777777" w:rsidR="008F77B2" w:rsidRDefault="008F77B2" w:rsidP="007A4A22">
            <w:pPr>
              <w:pStyle w:val="ListParagraph"/>
              <w:widowControl w:val="0"/>
              <w:tabs>
                <w:tab w:val="left" w:pos="517"/>
              </w:tabs>
              <w:autoSpaceDE w:val="0"/>
              <w:autoSpaceDN w:val="0"/>
              <w:adjustRightInd w:val="0"/>
              <w:ind w:left="453" w:hanging="510"/>
              <w:jc w:val="both"/>
              <w:rPr>
                <w:rFonts w:ascii="Arial" w:hAnsi="Arial" w:cs="Arial"/>
                <w:kern w:val="0"/>
                <w:sz w:val="20"/>
                <w:szCs w:val="20"/>
                <w:lang w:bidi="lv-LV"/>
                <w14:ligatures w14:val="none"/>
              </w:rPr>
            </w:pPr>
          </w:p>
          <w:p w14:paraId="7CD6B690" w14:textId="77777777" w:rsidR="008F77B2" w:rsidRDefault="008F77B2" w:rsidP="007A4A22">
            <w:pPr>
              <w:pStyle w:val="ListParagraph"/>
              <w:widowControl w:val="0"/>
              <w:tabs>
                <w:tab w:val="left" w:pos="517"/>
              </w:tabs>
              <w:autoSpaceDE w:val="0"/>
              <w:autoSpaceDN w:val="0"/>
              <w:adjustRightInd w:val="0"/>
              <w:ind w:left="453" w:hanging="510"/>
              <w:jc w:val="both"/>
              <w:rPr>
                <w:rFonts w:ascii="Arial" w:hAnsi="Arial" w:cs="Arial"/>
                <w:kern w:val="0"/>
                <w:sz w:val="20"/>
                <w:szCs w:val="20"/>
                <w:lang w:bidi="lv-LV"/>
                <w14:ligatures w14:val="none"/>
              </w:rPr>
            </w:pPr>
          </w:p>
          <w:p w14:paraId="1E6972EF" w14:textId="77777777" w:rsidR="007A4A22" w:rsidRPr="001432B3" w:rsidRDefault="007A4A22" w:rsidP="007A4A22">
            <w:pPr>
              <w:pStyle w:val="ListParagraph"/>
              <w:widowControl w:val="0"/>
              <w:tabs>
                <w:tab w:val="left" w:pos="517"/>
              </w:tabs>
              <w:autoSpaceDE w:val="0"/>
              <w:autoSpaceDN w:val="0"/>
              <w:adjustRightInd w:val="0"/>
              <w:ind w:left="453" w:hanging="510"/>
              <w:jc w:val="both"/>
              <w:rPr>
                <w:rFonts w:ascii="Arial" w:hAnsi="Arial" w:cs="Arial"/>
                <w:kern w:val="0"/>
                <w:sz w:val="20"/>
                <w:szCs w:val="20"/>
                <w:lang w:bidi="lv-LV"/>
                <w14:ligatures w14:val="none"/>
              </w:rPr>
            </w:pPr>
          </w:p>
          <w:p w14:paraId="2C474823" w14:textId="77777777" w:rsidR="00CF12D7" w:rsidRPr="001432B3" w:rsidRDefault="00CF12D7" w:rsidP="007A4A22">
            <w:pPr>
              <w:pStyle w:val="ListParagraph"/>
              <w:widowControl w:val="0"/>
              <w:tabs>
                <w:tab w:val="left" w:pos="517"/>
              </w:tabs>
              <w:autoSpaceDE w:val="0"/>
              <w:autoSpaceDN w:val="0"/>
              <w:adjustRightInd w:val="0"/>
              <w:ind w:left="453" w:hanging="510"/>
              <w:jc w:val="both"/>
              <w:rPr>
                <w:rFonts w:ascii="Arial" w:hAnsi="Arial" w:cs="Arial"/>
                <w:kern w:val="0"/>
                <w:sz w:val="20"/>
                <w:szCs w:val="20"/>
                <w:lang w:bidi="lv-LV"/>
                <w14:ligatures w14:val="none"/>
              </w:rPr>
            </w:pPr>
          </w:p>
          <w:p w14:paraId="45A72BE0" w14:textId="77777777" w:rsidR="00CF12D7" w:rsidRPr="001432B3" w:rsidRDefault="00CF12D7" w:rsidP="007A4A22">
            <w:pPr>
              <w:pStyle w:val="ListParagraph"/>
              <w:widowControl w:val="0"/>
              <w:numPr>
                <w:ilvl w:val="1"/>
                <w:numId w:val="10"/>
              </w:numPr>
              <w:tabs>
                <w:tab w:val="left" w:pos="517"/>
              </w:tabs>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finansiālā atbalsta piešķiršanas kārtību, ko nosaka saskaņā ar Mātes sabiedrības un/vai dalībnieku lēmumiem.</w:t>
            </w:r>
          </w:p>
          <w:p w14:paraId="6B6A65F9" w14:textId="77777777" w:rsidR="008F77B2" w:rsidRPr="001432B3" w:rsidRDefault="008F77B2" w:rsidP="007A4A22">
            <w:pPr>
              <w:pStyle w:val="ListParagraph"/>
              <w:widowControl w:val="0"/>
              <w:tabs>
                <w:tab w:val="left" w:pos="517"/>
              </w:tabs>
              <w:autoSpaceDE w:val="0"/>
              <w:autoSpaceDN w:val="0"/>
              <w:adjustRightInd w:val="0"/>
              <w:ind w:left="453" w:hanging="510"/>
              <w:jc w:val="both"/>
              <w:rPr>
                <w:rFonts w:ascii="Arial" w:hAnsi="Arial" w:cs="Arial"/>
                <w:kern w:val="0"/>
                <w:sz w:val="20"/>
                <w:szCs w:val="20"/>
                <w:lang w:bidi="lv-LV"/>
                <w14:ligatures w14:val="none"/>
              </w:rPr>
            </w:pPr>
          </w:p>
          <w:p w14:paraId="394AFCF4" w14:textId="77777777" w:rsidR="00CF12D7" w:rsidRPr="001432B3" w:rsidRDefault="00CF12D7" w:rsidP="007A4A22">
            <w:pPr>
              <w:pStyle w:val="ListParagraph"/>
              <w:widowControl w:val="0"/>
              <w:tabs>
                <w:tab w:val="left" w:pos="517"/>
              </w:tabs>
              <w:autoSpaceDE w:val="0"/>
              <w:autoSpaceDN w:val="0"/>
              <w:adjustRightInd w:val="0"/>
              <w:ind w:left="453" w:hanging="510"/>
              <w:jc w:val="both"/>
              <w:rPr>
                <w:rFonts w:ascii="Arial" w:hAnsi="Arial" w:cs="Arial"/>
                <w:kern w:val="0"/>
                <w:sz w:val="20"/>
                <w:szCs w:val="20"/>
                <w:lang w:bidi="lv-LV"/>
                <w14:ligatures w14:val="none"/>
              </w:rPr>
            </w:pPr>
          </w:p>
          <w:p w14:paraId="0CD6E88C" w14:textId="77777777" w:rsidR="00CF12D7" w:rsidRPr="001432B3" w:rsidRDefault="00CF12D7" w:rsidP="007A4A22">
            <w:pPr>
              <w:pStyle w:val="ListParagraph"/>
              <w:widowControl w:val="0"/>
              <w:numPr>
                <w:ilvl w:val="1"/>
                <w:numId w:val="10"/>
              </w:numPr>
              <w:tabs>
                <w:tab w:val="left" w:pos="517"/>
              </w:tabs>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lēmumus par Grupas un/vai Mātes sabiedrības noteikumu (politiku, vadlīniju, ieteikumu) ieviešanu saskaņā ar tiesību aktiem.</w:t>
            </w:r>
          </w:p>
          <w:p w14:paraId="31381B99" w14:textId="77777777" w:rsidR="009B39A4" w:rsidRPr="001432B3" w:rsidRDefault="009B39A4" w:rsidP="007A4A22">
            <w:pPr>
              <w:pStyle w:val="ListParagraph"/>
              <w:widowControl w:val="0"/>
              <w:tabs>
                <w:tab w:val="left" w:pos="517"/>
              </w:tabs>
              <w:autoSpaceDE w:val="0"/>
              <w:autoSpaceDN w:val="0"/>
              <w:adjustRightInd w:val="0"/>
              <w:ind w:left="453" w:hanging="510"/>
              <w:jc w:val="both"/>
              <w:rPr>
                <w:rFonts w:ascii="Arial" w:hAnsi="Arial" w:cs="Arial"/>
                <w:kern w:val="0"/>
                <w:sz w:val="20"/>
                <w:szCs w:val="20"/>
                <w:lang w:bidi="lv-LV"/>
                <w14:ligatures w14:val="none"/>
              </w:rPr>
            </w:pPr>
          </w:p>
          <w:p w14:paraId="2BA3F669" w14:textId="77777777" w:rsidR="00CF12D7" w:rsidRPr="009A1A50" w:rsidRDefault="00CF12D7" w:rsidP="00CF12D7">
            <w:pPr>
              <w:widowControl w:val="0"/>
              <w:tabs>
                <w:tab w:val="left" w:pos="744"/>
              </w:tabs>
              <w:autoSpaceDE w:val="0"/>
              <w:autoSpaceDN w:val="0"/>
              <w:adjustRightInd w:val="0"/>
              <w:ind w:left="731"/>
              <w:jc w:val="both"/>
              <w:rPr>
                <w:rFonts w:ascii="Arial" w:eastAsia="Times New Roman" w:hAnsi="Arial" w:cs="Arial"/>
                <w:b/>
                <w:kern w:val="0"/>
                <w:sz w:val="20"/>
                <w:szCs w:val="20"/>
                <w:lang w:val="en-GB" w:eastAsia="lt-LT"/>
                <w14:ligatures w14:val="none"/>
              </w:rPr>
            </w:pPr>
          </w:p>
          <w:p w14:paraId="4C30F2C9" w14:textId="77777777" w:rsidR="00CF12D7" w:rsidRPr="009A1A50" w:rsidRDefault="00CF12D7" w:rsidP="001432B3">
            <w:pPr>
              <w:widowControl w:val="0"/>
              <w:numPr>
                <w:ilvl w:val="0"/>
                <w:numId w:val="2"/>
              </w:numPr>
              <w:tabs>
                <w:tab w:val="left" w:pos="319"/>
                <w:tab w:val="left" w:pos="601"/>
              </w:tabs>
              <w:autoSpaceDE w:val="0"/>
              <w:autoSpaceDN w:val="0"/>
              <w:adjustRightInd w:val="0"/>
              <w:ind w:left="318" w:hanging="318"/>
              <w:jc w:val="both"/>
              <w:rPr>
                <w:rFonts w:ascii="Arial" w:hAnsi="Arial" w:cs="Arial"/>
                <w:b/>
                <w:kern w:val="0"/>
                <w:sz w:val="20"/>
                <w:szCs w:val="20"/>
                <w:lang w:bidi="lv-LV"/>
                <w14:ligatures w14:val="none"/>
              </w:rPr>
            </w:pPr>
            <w:r w:rsidRPr="009A1A50">
              <w:rPr>
                <w:rFonts w:ascii="Arial" w:hAnsi="Arial" w:cs="Arial"/>
                <w:b/>
                <w:kern w:val="0"/>
                <w:sz w:val="20"/>
                <w:szCs w:val="20"/>
                <w:lang w:bidi="lv-LV"/>
                <w14:ligatures w14:val="none"/>
              </w:rPr>
              <w:t>Valde pieņem lēmumus par šādiem jautājumiem: </w:t>
            </w:r>
          </w:p>
          <w:p w14:paraId="0CDEDE4B" w14:textId="77777777" w:rsidR="00CF12D7" w:rsidRPr="001432B3" w:rsidRDefault="00CF12D7" w:rsidP="00CF12D7">
            <w:pPr>
              <w:widowControl w:val="0"/>
              <w:tabs>
                <w:tab w:val="left" w:pos="319"/>
                <w:tab w:val="left" w:pos="601"/>
              </w:tabs>
              <w:autoSpaceDE w:val="0"/>
              <w:autoSpaceDN w:val="0"/>
              <w:adjustRightInd w:val="0"/>
              <w:ind w:left="318"/>
              <w:jc w:val="both"/>
              <w:rPr>
                <w:rFonts w:ascii="Arial" w:eastAsia="Times New Roman" w:hAnsi="Arial" w:cs="Arial"/>
                <w:kern w:val="0"/>
                <w:sz w:val="20"/>
                <w:szCs w:val="20"/>
                <w:lang w:val="en-GB" w:eastAsia="lt-LT"/>
                <w14:ligatures w14:val="none"/>
              </w:rPr>
            </w:pPr>
          </w:p>
          <w:p w14:paraId="5D028B7B" w14:textId="5B560F64" w:rsidR="00CF12D7" w:rsidRPr="001432B3" w:rsidRDefault="00CF12D7" w:rsidP="009A1A50">
            <w:pPr>
              <w:pStyle w:val="ListParagraph"/>
              <w:widowControl w:val="0"/>
              <w:numPr>
                <w:ilvl w:val="1"/>
                <w:numId w:val="15"/>
              </w:numPr>
              <w:tabs>
                <w:tab w:val="left" w:pos="319"/>
                <w:tab w:val="left" w:pos="601"/>
              </w:tabs>
              <w:autoSpaceDE w:val="0"/>
              <w:autoSpaceDN w:val="0"/>
              <w:adjustRightInd w:val="0"/>
              <w:ind w:left="453" w:hanging="510"/>
              <w:jc w:val="both"/>
              <w:rPr>
                <w:rFonts w:ascii="Arial" w:eastAsia="Times New Roman" w:hAnsi="Arial" w:cs="Arial"/>
                <w:kern w:val="0"/>
                <w:sz w:val="20"/>
                <w:szCs w:val="20"/>
                <w:lang w:val="en-GB" w:eastAsia="lt-LT"/>
                <w14:ligatures w14:val="none"/>
              </w:rPr>
            </w:pPr>
            <w:r w:rsidRPr="001432B3">
              <w:rPr>
                <w:rFonts w:ascii="Arial" w:hAnsi="Arial" w:cs="Arial"/>
                <w:kern w:val="0"/>
                <w:sz w:val="20"/>
                <w:szCs w:val="20"/>
                <w:lang w:bidi="lv-LV"/>
                <w14:ligatures w14:val="none"/>
              </w:rPr>
              <w:t xml:space="preserve">Sabiedrības kļūšana par citu juridisko personu </w:t>
            </w:r>
            <w:r w:rsidRPr="001432B3">
              <w:rPr>
                <w:rFonts w:ascii="Arial" w:hAnsi="Arial" w:cs="Arial"/>
                <w:kern w:val="0"/>
                <w:sz w:val="20"/>
                <w:szCs w:val="20"/>
                <w:lang w:bidi="lv-LV"/>
                <w14:ligatures w14:val="none"/>
              </w:rPr>
              <w:lastRenderedPageBreak/>
              <w:t>dibinātāju vai dalībnieku, izņemot statūtos norādītos izņēmumus; Sabiedrības darbības pārtraukšana;</w:t>
            </w:r>
          </w:p>
          <w:p w14:paraId="45ADDC47" w14:textId="77777777" w:rsidR="00CF12D7" w:rsidRPr="001432B3" w:rsidRDefault="00CF12D7" w:rsidP="009A1A50">
            <w:pPr>
              <w:widowControl w:val="0"/>
              <w:tabs>
                <w:tab w:val="left" w:pos="886"/>
              </w:tabs>
              <w:autoSpaceDE w:val="0"/>
              <w:autoSpaceDN w:val="0"/>
              <w:adjustRightInd w:val="0"/>
              <w:ind w:left="453" w:hanging="510"/>
              <w:jc w:val="both"/>
              <w:rPr>
                <w:rFonts w:ascii="Arial" w:eastAsia="Times New Roman" w:hAnsi="Arial" w:cs="Arial"/>
                <w:kern w:val="0"/>
                <w:sz w:val="20"/>
                <w:szCs w:val="20"/>
                <w:lang w:val="en-GB" w:eastAsia="lt-LT"/>
                <w14:ligatures w14:val="none"/>
              </w:rPr>
            </w:pPr>
          </w:p>
          <w:p w14:paraId="39E86D87" w14:textId="0FE09F5D" w:rsidR="00CF12D7" w:rsidRPr="001432B3" w:rsidRDefault="00CF12D7" w:rsidP="009A1A50">
            <w:pPr>
              <w:widowControl w:val="0"/>
              <w:numPr>
                <w:ilvl w:val="1"/>
                <w:numId w:val="15"/>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Sabiedrības filiāļu un pārstāvniecību dibināšana un to darbības izbeigšana;  </w:t>
            </w:r>
          </w:p>
          <w:p w14:paraId="75250119" w14:textId="77777777" w:rsidR="009B39A4" w:rsidRPr="001432B3" w:rsidRDefault="009B39A4" w:rsidP="009A1A50">
            <w:pPr>
              <w:widowControl w:val="0"/>
              <w:autoSpaceDE w:val="0"/>
              <w:autoSpaceDN w:val="0"/>
              <w:adjustRightInd w:val="0"/>
              <w:ind w:left="453" w:hanging="510"/>
              <w:jc w:val="both"/>
              <w:rPr>
                <w:rFonts w:ascii="Arial" w:hAnsi="Arial" w:cs="Arial"/>
                <w:kern w:val="0"/>
                <w:sz w:val="20"/>
                <w:szCs w:val="20"/>
                <w:lang w:bidi="lv-LV"/>
                <w14:ligatures w14:val="none"/>
              </w:rPr>
            </w:pPr>
          </w:p>
          <w:p w14:paraId="24BEB6CD" w14:textId="77777777" w:rsidR="00CF12D7" w:rsidRPr="001432B3" w:rsidRDefault="00CF12D7" w:rsidP="009A1A50">
            <w:pPr>
              <w:widowControl w:val="0"/>
              <w:autoSpaceDE w:val="0"/>
              <w:autoSpaceDN w:val="0"/>
              <w:adjustRightInd w:val="0"/>
              <w:ind w:left="453" w:hanging="510"/>
              <w:jc w:val="both"/>
              <w:rPr>
                <w:rFonts w:ascii="Arial" w:hAnsi="Arial" w:cs="Arial"/>
                <w:kern w:val="0"/>
                <w:sz w:val="20"/>
                <w:szCs w:val="20"/>
                <w:lang w:bidi="lv-LV"/>
                <w14:ligatures w14:val="none"/>
              </w:rPr>
            </w:pPr>
          </w:p>
          <w:p w14:paraId="43779962" w14:textId="77777777" w:rsidR="00CF12D7" w:rsidRPr="001432B3" w:rsidRDefault="00CF12D7" w:rsidP="009A1A50">
            <w:pPr>
              <w:widowControl w:val="0"/>
              <w:numPr>
                <w:ilvl w:val="1"/>
                <w:numId w:val="15"/>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Sabiedrībai piederošo daļu (kapitāldaļu, akciju) vai no tām izrietošo tiesību nodošana citām personām vai to ierobežošana; </w:t>
            </w:r>
          </w:p>
          <w:p w14:paraId="5E44264E" w14:textId="77777777" w:rsidR="00CF12D7" w:rsidRPr="001432B3" w:rsidRDefault="00CF12D7" w:rsidP="009A1A50">
            <w:pPr>
              <w:widowControl w:val="0"/>
              <w:autoSpaceDE w:val="0"/>
              <w:autoSpaceDN w:val="0"/>
              <w:adjustRightInd w:val="0"/>
              <w:ind w:left="453" w:hanging="510"/>
              <w:jc w:val="both"/>
              <w:rPr>
                <w:rFonts w:ascii="Arial" w:hAnsi="Arial" w:cs="Arial"/>
                <w:kern w:val="0"/>
                <w:sz w:val="20"/>
                <w:szCs w:val="20"/>
                <w:lang w:bidi="lv-LV"/>
                <w14:ligatures w14:val="none"/>
              </w:rPr>
            </w:pPr>
          </w:p>
          <w:p w14:paraId="777E7924" w14:textId="77777777" w:rsidR="00CF12D7" w:rsidRPr="001432B3" w:rsidRDefault="00CF12D7" w:rsidP="009A1A50">
            <w:pPr>
              <w:widowControl w:val="0"/>
              <w:numPr>
                <w:ilvl w:val="1"/>
                <w:numId w:val="15"/>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dalībnieku līguma slēgšana ar struktūrām, kurās Sabiedrība ir dalībnieks, un šādu līgumu izbeigšana; </w:t>
            </w:r>
          </w:p>
          <w:p w14:paraId="49FA4F1E" w14:textId="77777777" w:rsidR="00CF12D7" w:rsidRPr="001432B3" w:rsidRDefault="00CF12D7" w:rsidP="009A1A50">
            <w:pPr>
              <w:widowControl w:val="0"/>
              <w:autoSpaceDE w:val="0"/>
              <w:autoSpaceDN w:val="0"/>
              <w:adjustRightInd w:val="0"/>
              <w:ind w:left="453" w:hanging="510"/>
              <w:jc w:val="both"/>
              <w:rPr>
                <w:rFonts w:ascii="Arial" w:hAnsi="Arial" w:cs="Arial"/>
                <w:kern w:val="0"/>
                <w:sz w:val="20"/>
                <w:szCs w:val="20"/>
                <w:lang w:bidi="lv-LV"/>
                <w14:ligatures w14:val="none"/>
              </w:rPr>
            </w:pPr>
          </w:p>
          <w:p w14:paraId="22BA0140" w14:textId="333BD3CC" w:rsidR="00CF12D7" w:rsidRPr="001432B3" w:rsidRDefault="00CF12D7" w:rsidP="009A1A50">
            <w:pPr>
              <w:widowControl w:val="0"/>
              <w:numPr>
                <w:ilvl w:val="1"/>
                <w:numId w:val="15"/>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 tādu ilgtermiņa aktīvu iegādāšanās, ieguldīšana, nodošana, iznomāšana, kuru uzskaites vērtība ir lielāka par EUR </w:t>
            </w:r>
            <w:r w:rsidR="1FE6AD50" w:rsidRPr="77DDB8E6">
              <w:rPr>
                <w:rFonts w:ascii="Arial" w:hAnsi="Arial" w:cs="Arial"/>
                <w:sz w:val="20"/>
                <w:szCs w:val="20"/>
                <w:lang w:bidi="lv-LV"/>
              </w:rPr>
              <w:t>300 000</w:t>
            </w:r>
            <w:r w:rsidR="4FFEE91D" w:rsidRPr="77DDB8E6">
              <w:rPr>
                <w:rFonts w:ascii="Arial" w:hAnsi="Arial" w:cs="Arial"/>
                <w:sz w:val="20"/>
                <w:szCs w:val="20"/>
                <w:lang w:bidi="lv-LV"/>
              </w:rPr>
              <w:t xml:space="preserve"> </w:t>
            </w:r>
            <w:r w:rsidR="003A6255">
              <w:rPr>
                <w:rFonts w:ascii="Arial" w:hAnsi="Arial" w:cs="Arial"/>
                <w:sz w:val="20"/>
                <w:szCs w:val="20"/>
                <w:lang w:bidi="lv-LV"/>
              </w:rPr>
              <w:t>(</w:t>
            </w:r>
            <w:r w:rsidR="14863291" w:rsidRPr="54DA7EB0">
              <w:rPr>
                <w:rFonts w:ascii="Arial" w:hAnsi="Arial" w:cs="Arial"/>
                <w:kern w:val="0"/>
                <w:sz w:val="20"/>
                <w:szCs w:val="20"/>
                <w:lang w:bidi="lv-LV"/>
                <w14:ligatures w14:val="none"/>
              </w:rPr>
              <w:t xml:space="preserve">trīs simti </w:t>
            </w:r>
            <w:r w:rsidR="00474D98" w:rsidRPr="54DA7EB0">
              <w:rPr>
                <w:rFonts w:ascii="Arial" w:hAnsi="Arial" w:cs="Arial"/>
                <w:kern w:val="0"/>
                <w:sz w:val="20"/>
                <w:szCs w:val="20"/>
                <w:lang w:bidi="lv-LV"/>
                <w14:ligatures w14:val="none"/>
              </w:rPr>
              <w:t>tūkstoši</w:t>
            </w:r>
            <w:r w:rsidR="14863291" w:rsidRPr="54DA7EB0">
              <w:rPr>
                <w:rFonts w:ascii="Arial" w:hAnsi="Arial" w:cs="Arial"/>
                <w:kern w:val="0"/>
                <w:sz w:val="20"/>
                <w:szCs w:val="20"/>
                <w:lang w:bidi="lv-LV"/>
                <w14:ligatures w14:val="none"/>
              </w:rPr>
              <w:t xml:space="preserve"> eiro</w:t>
            </w:r>
            <w:r w:rsidR="003A6255">
              <w:rPr>
                <w:rFonts w:ascii="Arial" w:hAnsi="Arial" w:cs="Arial"/>
                <w:kern w:val="0"/>
                <w:sz w:val="20"/>
                <w:szCs w:val="20"/>
                <w:lang w:bidi="lv-LV"/>
                <w14:ligatures w14:val="none"/>
              </w:rPr>
              <w:t>)</w:t>
            </w:r>
            <w:r w:rsidRPr="001432B3">
              <w:rPr>
                <w:rFonts w:ascii="Arial" w:hAnsi="Arial" w:cs="Arial"/>
                <w:kern w:val="0"/>
                <w:sz w:val="20"/>
                <w:szCs w:val="20"/>
                <w:lang w:bidi="lv-LV"/>
                <w14:ligatures w14:val="none"/>
              </w:rPr>
              <w:t xml:space="preserve"> vai mazāka (gadījumos, kas noteikti Grupas noteikumos par Grupas un/vai Mātes sabiedrības noteikto darījumu slēgšanas un saskaņošanas kārtību (aprēķina atsevišķi katram darījuma veidam), ķīla vai hipotēka (aprēķina darījumu kopsummu); </w:t>
            </w:r>
          </w:p>
          <w:p w14:paraId="274C07D7" w14:textId="77777777" w:rsidR="00AA3B53" w:rsidRPr="001432B3" w:rsidRDefault="00AA3B53" w:rsidP="009A1A50">
            <w:pPr>
              <w:widowControl w:val="0"/>
              <w:autoSpaceDE w:val="0"/>
              <w:autoSpaceDN w:val="0"/>
              <w:adjustRightInd w:val="0"/>
              <w:ind w:left="453" w:hanging="510"/>
              <w:jc w:val="both"/>
              <w:rPr>
                <w:rFonts w:ascii="Arial" w:hAnsi="Arial" w:cs="Arial"/>
                <w:kern w:val="0"/>
                <w:sz w:val="20"/>
                <w:szCs w:val="20"/>
                <w:lang w:bidi="lv-LV"/>
                <w14:ligatures w14:val="none"/>
              </w:rPr>
            </w:pPr>
          </w:p>
          <w:p w14:paraId="54CEB570" w14:textId="77777777" w:rsidR="00CF12D7" w:rsidRPr="001432B3" w:rsidRDefault="00CF12D7" w:rsidP="009A1A50">
            <w:pPr>
              <w:widowControl w:val="0"/>
              <w:autoSpaceDE w:val="0"/>
              <w:autoSpaceDN w:val="0"/>
              <w:adjustRightInd w:val="0"/>
              <w:ind w:left="453" w:hanging="510"/>
              <w:jc w:val="both"/>
              <w:rPr>
                <w:rFonts w:ascii="Arial" w:hAnsi="Arial" w:cs="Arial"/>
                <w:kern w:val="0"/>
                <w:sz w:val="20"/>
                <w:szCs w:val="20"/>
                <w:lang w:bidi="lv-LV"/>
                <w14:ligatures w14:val="none"/>
              </w:rPr>
            </w:pPr>
          </w:p>
          <w:p w14:paraId="1A7C287B" w14:textId="77777777" w:rsidR="009A1A50" w:rsidRPr="001432B3" w:rsidRDefault="009A1A50" w:rsidP="009A1A50">
            <w:pPr>
              <w:widowControl w:val="0"/>
              <w:autoSpaceDE w:val="0"/>
              <w:autoSpaceDN w:val="0"/>
              <w:adjustRightInd w:val="0"/>
              <w:ind w:left="453" w:hanging="510"/>
              <w:jc w:val="both"/>
              <w:rPr>
                <w:rFonts w:ascii="Arial" w:hAnsi="Arial" w:cs="Arial"/>
                <w:kern w:val="0"/>
                <w:sz w:val="20"/>
                <w:szCs w:val="20"/>
                <w:lang w:bidi="lv-LV"/>
                <w14:ligatures w14:val="none"/>
              </w:rPr>
            </w:pPr>
          </w:p>
          <w:p w14:paraId="19136494" w14:textId="63BEAF79" w:rsidR="00CF12D7" w:rsidRPr="001432B3" w:rsidRDefault="00CF12D7" w:rsidP="009A1A50">
            <w:pPr>
              <w:widowControl w:val="0"/>
              <w:numPr>
                <w:ilvl w:val="1"/>
                <w:numId w:val="15"/>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finansiālā atbalsta piešķiršana;</w:t>
            </w:r>
          </w:p>
          <w:p w14:paraId="180641E8" w14:textId="77777777" w:rsidR="00CF12D7" w:rsidRPr="001432B3" w:rsidRDefault="00CF12D7" w:rsidP="009A1A50">
            <w:pPr>
              <w:widowControl w:val="0"/>
              <w:autoSpaceDE w:val="0"/>
              <w:autoSpaceDN w:val="0"/>
              <w:adjustRightInd w:val="0"/>
              <w:ind w:left="453" w:hanging="510"/>
              <w:jc w:val="both"/>
              <w:rPr>
                <w:rFonts w:ascii="Arial" w:hAnsi="Arial" w:cs="Arial"/>
                <w:kern w:val="0"/>
                <w:sz w:val="20"/>
                <w:szCs w:val="20"/>
                <w:lang w:bidi="lv-LV"/>
                <w14:ligatures w14:val="none"/>
              </w:rPr>
            </w:pPr>
          </w:p>
          <w:p w14:paraId="431B2757" w14:textId="77777777" w:rsidR="00CF12D7" w:rsidRPr="001432B3" w:rsidRDefault="00CF12D7" w:rsidP="009A1A50">
            <w:pPr>
              <w:widowControl w:val="0"/>
              <w:numPr>
                <w:ilvl w:val="1"/>
                <w:numId w:val="15"/>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tādu darījumu slēgšana, kas nav minēti statūtu 30.5. un 30.6. punktā, tiesisku strīdu ierosināšana un/vai izlīgumu slēgšana saskaņā ar Grupas noteikumiem par Grupas un/vai Mātes sabiedrības noteikto darījumu slēgšanas un saskaņošanas kārtību; </w:t>
            </w:r>
          </w:p>
          <w:p w14:paraId="5FE7421A" w14:textId="77777777" w:rsidR="00AA3B53" w:rsidRDefault="00AA3B53" w:rsidP="009A1A50">
            <w:pPr>
              <w:widowControl w:val="0"/>
              <w:autoSpaceDE w:val="0"/>
              <w:autoSpaceDN w:val="0"/>
              <w:adjustRightInd w:val="0"/>
              <w:ind w:left="453" w:hanging="510"/>
              <w:jc w:val="both"/>
              <w:rPr>
                <w:rFonts w:ascii="Arial" w:hAnsi="Arial" w:cs="Arial"/>
                <w:kern w:val="0"/>
                <w:sz w:val="20"/>
                <w:szCs w:val="20"/>
                <w:lang w:bidi="lv-LV"/>
                <w14:ligatures w14:val="none"/>
              </w:rPr>
            </w:pPr>
          </w:p>
          <w:p w14:paraId="24D559F1" w14:textId="77777777" w:rsidR="00AA3B53" w:rsidRPr="001432B3" w:rsidRDefault="00AA3B53" w:rsidP="009A1A50">
            <w:pPr>
              <w:widowControl w:val="0"/>
              <w:autoSpaceDE w:val="0"/>
              <w:autoSpaceDN w:val="0"/>
              <w:adjustRightInd w:val="0"/>
              <w:ind w:left="453" w:hanging="510"/>
              <w:jc w:val="both"/>
              <w:rPr>
                <w:rFonts w:ascii="Arial" w:hAnsi="Arial" w:cs="Arial"/>
                <w:kern w:val="0"/>
                <w:sz w:val="20"/>
                <w:szCs w:val="20"/>
                <w:lang w:bidi="lv-LV"/>
                <w14:ligatures w14:val="none"/>
              </w:rPr>
            </w:pPr>
          </w:p>
          <w:p w14:paraId="03C10814" w14:textId="77777777" w:rsidR="00CF12D7" w:rsidRPr="001432B3" w:rsidRDefault="00CF12D7" w:rsidP="009A1A50">
            <w:pPr>
              <w:widowControl w:val="0"/>
              <w:autoSpaceDE w:val="0"/>
              <w:autoSpaceDN w:val="0"/>
              <w:adjustRightInd w:val="0"/>
              <w:ind w:left="453" w:hanging="510"/>
              <w:jc w:val="both"/>
              <w:rPr>
                <w:rFonts w:ascii="Arial" w:hAnsi="Arial" w:cs="Arial"/>
                <w:kern w:val="0"/>
                <w:sz w:val="20"/>
                <w:szCs w:val="20"/>
                <w:lang w:bidi="lv-LV"/>
                <w14:ligatures w14:val="none"/>
              </w:rPr>
            </w:pPr>
          </w:p>
          <w:p w14:paraId="6585299E" w14:textId="77777777" w:rsidR="009A1A50" w:rsidRPr="001432B3" w:rsidRDefault="009A1A50" w:rsidP="009A1A50">
            <w:pPr>
              <w:widowControl w:val="0"/>
              <w:autoSpaceDE w:val="0"/>
              <w:autoSpaceDN w:val="0"/>
              <w:adjustRightInd w:val="0"/>
              <w:ind w:left="453" w:hanging="510"/>
              <w:jc w:val="both"/>
              <w:rPr>
                <w:rFonts w:ascii="Arial" w:hAnsi="Arial" w:cs="Arial"/>
                <w:kern w:val="0"/>
                <w:sz w:val="20"/>
                <w:szCs w:val="20"/>
                <w:lang w:bidi="lv-LV"/>
                <w14:ligatures w14:val="none"/>
              </w:rPr>
            </w:pPr>
          </w:p>
          <w:p w14:paraId="1F5FA815" w14:textId="77777777" w:rsidR="00CF12D7" w:rsidRPr="001432B3" w:rsidRDefault="00CF12D7" w:rsidP="009A1A50">
            <w:pPr>
              <w:widowControl w:val="0"/>
              <w:numPr>
                <w:ilvl w:val="1"/>
                <w:numId w:val="15"/>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citi jautājumi, kas saskaņā ar tiesību aktiem, šiem statūtiem vai Dalībnieku sapulces lēmumiem ir valdes kompetencē, kā arī būtiski jautājumi, par kuriem valdei ziņo valdes priekšsēdētājs vai kāds no valdes locekļiem. </w:t>
            </w:r>
          </w:p>
          <w:p w14:paraId="175A05CC" w14:textId="77777777" w:rsidR="00AA3B53" w:rsidRDefault="00AA3B53" w:rsidP="00AA3B53">
            <w:pPr>
              <w:widowControl w:val="0"/>
              <w:autoSpaceDE w:val="0"/>
              <w:autoSpaceDN w:val="0"/>
              <w:adjustRightInd w:val="0"/>
              <w:ind w:left="427"/>
              <w:jc w:val="both"/>
              <w:rPr>
                <w:rFonts w:ascii="Arial" w:hAnsi="Arial" w:cs="Arial"/>
                <w:kern w:val="0"/>
                <w:sz w:val="20"/>
                <w:szCs w:val="20"/>
                <w:lang w:bidi="lv-LV"/>
                <w14:ligatures w14:val="none"/>
              </w:rPr>
            </w:pPr>
          </w:p>
          <w:p w14:paraId="70945AD4" w14:textId="0CFB7798" w:rsidR="00AA3B53" w:rsidRDefault="00AA3B53" w:rsidP="00AA3B53">
            <w:pPr>
              <w:widowControl w:val="0"/>
              <w:autoSpaceDE w:val="0"/>
              <w:autoSpaceDN w:val="0"/>
              <w:adjustRightInd w:val="0"/>
              <w:ind w:left="427"/>
              <w:jc w:val="both"/>
              <w:rPr>
                <w:rFonts w:ascii="Arial" w:hAnsi="Arial" w:cs="Arial"/>
                <w:kern w:val="0"/>
                <w:sz w:val="20"/>
                <w:szCs w:val="20"/>
                <w:lang w:bidi="lv-LV"/>
                <w14:ligatures w14:val="none"/>
              </w:rPr>
            </w:pPr>
          </w:p>
          <w:p w14:paraId="5E32AB29" w14:textId="77777777" w:rsidR="009A1A50" w:rsidRPr="001432B3" w:rsidRDefault="009A1A50" w:rsidP="00AA3B53">
            <w:pPr>
              <w:widowControl w:val="0"/>
              <w:autoSpaceDE w:val="0"/>
              <w:autoSpaceDN w:val="0"/>
              <w:adjustRightInd w:val="0"/>
              <w:ind w:left="427"/>
              <w:jc w:val="both"/>
              <w:rPr>
                <w:rFonts w:ascii="Arial" w:hAnsi="Arial" w:cs="Arial"/>
                <w:kern w:val="0"/>
                <w:sz w:val="20"/>
                <w:szCs w:val="20"/>
                <w:lang w:bidi="lv-LV"/>
                <w14:ligatures w14:val="none"/>
              </w:rPr>
            </w:pPr>
          </w:p>
          <w:p w14:paraId="33BFE5AD" w14:textId="77777777" w:rsidR="00CF12D7" w:rsidRPr="001432B3" w:rsidRDefault="00CF12D7" w:rsidP="00CF12D7">
            <w:pPr>
              <w:widowControl w:val="0"/>
              <w:tabs>
                <w:tab w:val="left" w:pos="177"/>
                <w:tab w:val="left" w:pos="746"/>
              </w:tabs>
              <w:autoSpaceDE w:val="0"/>
              <w:autoSpaceDN w:val="0"/>
              <w:adjustRightInd w:val="0"/>
              <w:ind w:left="405"/>
              <w:jc w:val="both"/>
              <w:rPr>
                <w:rFonts w:ascii="Arial" w:eastAsia="Times New Roman" w:hAnsi="Arial" w:cs="Arial"/>
                <w:kern w:val="0"/>
                <w:sz w:val="20"/>
                <w:szCs w:val="20"/>
                <w:lang w:eastAsia="lt-LT"/>
                <w14:ligatures w14:val="none"/>
              </w:rPr>
            </w:pPr>
          </w:p>
          <w:p w14:paraId="63DAF297" w14:textId="77777777" w:rsidR="00CF12D7" w:rsidRPr="001432B3" w:rsidRDefault="00CF12D7" w:rsidP="001432B3">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Katru ceturksni valde sniedz Dalībnieku sapulcei informāciju par Sabiedrības darbības rezultātiem, tostarp:  </w:t>
            </w:r>
          </w:p>
          <w:p w14:paraId="61997567" w14:textId="77777777" w:rsidR="00CF12D7" w:rsidRPr="001432B3" w:rsidRDefault="00CF12D7" w:rsidP="00CF12D7">
            <w:pPr>
              <w:widowControl w:val="0"/>
              <w:tabs>
                <w:tab w:val="left" w:pos="319"/>
                <w:tab w:val="left" w:pos="601"/>
              </w:tabs>
              <w:autoSpaceDE w:val="0"/>
              <w:autoSpaceDN w:val="0"/>
              <w:adjustRightInd w:val="0"/>
              <w:ind w:left="318"/>
              <w:jc w:val="both"/>
              <w:rPr>
                <w:rFonts w:ascii="Arial" w:eastAsia="Times New Roman" w:hAnsi="Arial" w:cs="Arial"/>
                <w:kern w:val="0"/>
                <w:sz w:val="20"/>
                <w:szCs w:val="20"/>
                <w:lang w:eastAsia="lt-LT"/>
                <w14:ligatures w14:val="none"/>
              </w:rPr>
            </w:pPr>
          </w:p>
          <w:p w14:paraId="4F7D6E3C" w14:textId="77777777" w:rsidR="00AA3B53" w:rsidRPr="001432B3" w:rsidRDefault="00AA3B53" w:rsidP="000358A2">
            <w:pPr>
              <w:widowControl w:val="0"/>
              <w:tabs>
                <w:tab w:val="left" w:pos="319"/>
                <w:tab w:val="left" w:pos="601"/>
              </w:tabs>
              <w:autoSpaceDE w:val="0"/>
              <w:autoSpaceDN w:val="0"/>
              <w:adjustRightInd w:val="0"/>
              <w:ind w:left="453" w:hanging="510"/>
              <w:jc w:val="both"/>
              <w:rPr>
                <w:rFonts w:ascii="Arial" w:eastAsia="Times New Roman" w:hAnsi="Arial" w:cs="Arial"/>
                <w:kern w:val="0"/>
                <w:sz w:val="20"/>
                <w:szCs w:val="20"/>
                <w:lang w:eastAsia="lt-LT"/>
                <w14:ligatures w14:val="none"/>
              </w:rPr>
            </w:pPr>
          </w:p>
          <w:p w14:paraId="5739D57F" w14:textId="7825E5BD" w:rsidR="00CF12D7" w:rsidRPr="001432B3" w:rsidRDefault="00CF12D7" w:rsidP="000358A2">
            <w:pPr>
              <w:pStyle w:val="ListParagraph"/>
              <w:widowControl w:val="0"/>
              <w:numPr>
                <w:ilvl w:val="1"/>
                <w:numId w:val="16"/>
              </w:numPr>
              <w:tabs>
                <w:tab w:val="left" w:pos="319"/>
                <w:tab w:val="left" w:pos="601"/>
              </w:tabs>
              <w:autoSpaceDE w:val="0"/>
              <w:autoSpaceDN w:val="0"/>
              <w:adjustRightInd w:val="0"/>
              <w:ind w:left="453" w:hanging="510"/>
              <w:jc w:val="both"/>
              <w:rPr>
                <w:rFonts w:ascii="Arial" w:eastAsia="Times New Roman" w:hAnsi="Arial" w:cs="Arial"/>
                <w:kern w:val="0"/>
                <w:sz w:val="20"/>
                <w:szCs w:val="20"/>
                <w:lang w:val="en-GB" w:eastAsia="lt-LT"/>
                <w14:ligatures w14:val="none"/>
              </w:rPr>
            </w:pPr>
            <w:r w:rsidRPr="001432B3">
              <w:rPr>
                <w:rFonts w:ascii="Arial" w:hAnsi="Arial" w:cs="Arial"/>
                <w:kern w:val="0"/>
                <w:sz w:val="20"/>
                <w:szCs w:val="20"/>
                <w:lang w:bidi="lv-LV"/>
                <w14:ligatures w14:val="none"/>
              </w:rPr>
              <w:t>informāciju par Sabiedrības darbības stratēģijas īstenošanu;</w:t>
            </w:r>
          </w:p>
          <w:p w14:paraId="60C0443F" w14:textId="77777777" w:rsidR="00CF12D7" w:rsidRPr="001432B3" w:rsidRDefault="00CF12D7" w:rsidP="000358A2">
            <w:pPr>
              <w:widowControl w:val="0"/>
              <w:tabs>
                <w:tab w:val="left" w:pos="319"/>
                <w:tab w:val="left" w:pos="601"/>
              </w:tabs>
              <w:autoSpaceDE w:val="0"/>
              <w:autoSpaceDN w:val="0"/>
              <w:adjustRightInd w:val="0"/>
              <w:ind w:left="453" w:hanging="510"/>
              <w:jc w:val="both"/>
              <w:rPr>
                <w:rFonts w:ascii="Arial" w:eastAsia="Times New Roman" w:hAnsi="Arial" w:cs="Arial"/>
                <w:kern w:val="0"/>
                <w:sz w:val="20"/>
                <w:szCs w:val="20"/>
                <w:lang w:val="en-GB" w:eastAsia="lt-LT"/>
                <w14:ligatures w14:val="none"/>
              </w:rPr>
            </w:pPr>
          </w:p>
          <w:p w14:paraId="4B07204B" w14:textId="77777777" w:rsidR="00CF12D7" w:rsidRPr="001432B3" w:rsidRDefault="00CF12D7" w:rsidP="000358A2">
            <w:pPr>
              <w:pStyle w:val="ListParagraph"/>
              <w:widowControl w:val="0"/>
              <w:numPr>
                <w:ilvl w:val="1"/>
                <w:numId w:val="16"/>
              </w:numPr>
              <w:tabs>
                <w:tab w:val="left" w:pos="319"/>
                <w:tab w:val="left" w:pos="601"/>
              </w:tabs>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Sabiedrības darbības organizēšanu;</w:t>
            </w:r>
          </w:p>
          <w:p w14:paraId="6B6EBD4D" w14:textId="77777777" w:rsidR="00CF12D7" w:rsidRPr="001432B3" w:rsidRDefault="00CF12D7" w:rsidP="000358A2">
            <w:pPr>
              <w:pStyle w:val="ListParagraph"/>
              <w:widowControl w:val="0"/>
              <w:tabs>
                <w:tab w:val="left" w:pos="319"/>
                <w:tab w:val="left" w:pos="601"/>
              </w:tabs>
              <w:autoSpaceDE w:val="0"/>
              <w:autoSpaceDN w:val="0"/>
              <w:adjustRightInd w:val="0"/>
              <w:ind w:left="453" w:hanging="510"/>
              <w:jc w:val="both"/>
              <w:rPr>
                <w:rFonts w:ascii="Arial" w:hAnsi="Arial" w:cs="Arial"/>
                <w:kern w:val="0"/>
                <w:sz w:val="20"/>
                <w:szCs w:val="20"/>
                <w:lang w:bidi="lv-LV"/>
                <w14:ligatures w14:val="none"/>
              </w:rPr>
            </w:pPr>
          </w:p>
          <w:p w14:paraId="0250443E" w14:textId="77777777" w:rsidR="002E5565" w:rsidRPr="001432B3" w:rsidRDefault="002E5565" w:rsidP="000358A2">
            <w:pPr>
              <w:pStyle w:val="ListParagraph"/>
              <w:widowControl w:val="0"/>
              <w:tabs>
                <w:tab w:val="left" w:pos="319"/>
                <w:tab w:val="left" w:pos="601"/>
              </w:tabs>
              <w:autoSpaceDE w:val="0"/>
              <w:autoSpaceDN w:val="0"/>
              <w:adjustRightInd w:val="0"/>
              <w:ind w:left="453" w:hanging="510"/>
              <w:jc w:val="both"/>
              <w:rPr>
                <w:rFonts w:ascii="Arial" w:hAnsi="Arial" w:cs="Arial"/>
                <w:kern w:val="0"/>
                <w:sz w:val="20"/>
                <w:szCs w:val="20"/>
                <w:lang w:bidi="lv-LV"/>
                <w14:ligatures w14:val="none"/>
              </w:rPr>
            </w:pPr>
          </w:p>
          <w:p w14:paraId="12612DEF" w14:textId="77777777" w:rsidR="00CF12D7" w:rsidRPr="001432B3" w:rsidRDefault="00CF12D7" w:rsidP="000358A2">
            <w:pPr>
              <w:pStyle w:val="ListParagraph"/>
              <w:widowControl w:val="0"/>
              <w:numPr>
                <w:ilvl w:val="1"/>
                <w:numId w:val="16"/>
              </w:numPr>
              <w:tabs>
                <w:tab w:val="left" w:pos="319"/>
                <w:tab w:val="left" w:pos="601"/>
              </w:tabs>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Sabiedrības finansiālo stāvokli;</w:t>
            </w:r>
          </w:p>
          <w:p w14:paraId="352BE026" w14:textId="77777777" w:rsidR="00CF12D7" w:rsidRPr="001432B3" w:rsidRDefault="00CF12D7" w:rsidP="000358A2">
            <w:pPr>
              <w:pStyle w:val="ListParagraph"/>
              <w:widowControl w:val="0"/>
              <w:tabs>
                <w:tab w:val="left" w:pos="319"/>
                <w:tab w:val="left" w:pos="601"/>
              </w:tabs>
              <w:autoSpaceDE w:val="0"/>
              <w:autoSpaceDN w:val="0"/>
              <w:adjustRightInd w:val="0"/>
              <w:ind w:left="453" w:hanging="510"/>
              <w:jc w:val="both"/>
              <w:rPr>
                <w:rFonts w:ascii="Arial" w:hAnsi="Arial" w:cs="Arial"/>
                <w:kern w:val="0"/>
                <w:sz w:val="20"/>
                <w:szCs w:val="20"/>
                <w:lang w:bidi="lv-LV"/>
                <w14:ligatures w14:val="none"/>
              </w:rPr>
            </w:pPr>
          </w:p>
          <w:p w14:paraId="6F42DFBA" w14:textId="77777777" w:rsidR="00CF12D7" w:rsidRPr="001432B3" w:rsidRDefault="00CF12D7" w:rsidP="000358A2">
            <w:pPr>
              <w:pStyle w:val="ListParagraph"/>
              <w:widowControl w:val="0"/>
              <w:numPr>
                <w:ilvl w:val="1"/>
                <w:numId w:val="16"/>
              </w:numPr>
              <w:tabs>
                <w:tab w:val="left" w:pos="319"/>
                <w:tab w:val="left" w:pos="601"/>
              </w:tabs>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Sabiedrības saimnieciskās darbības rezultātiem, tās ieņēmumu un izdevumu aplēsēm, inventarizācijas datiem un citiem grāmatvedības </w:t>
            </w:r>
            <w:r w:rsidRPr="001432B3">
              <w:rPr>
                <w:rFonts w:ascii="Arial" w:hAnsi="Arial" w:cs="Arial"/>
                <w:kern w:val="0"/>
                <w:sz w:val="20"/>
                <w:szCs w:val="20"/>
                <w:lang w:bidi="lv-LV"/>
                <w14:ligatures w14:val="none"/>
              </w:rPr>
              <w:lastRenderedPageBreak/>
              <w:t>datiem par aktīvu izmaiņām.</w:t>
            </w:r>
          </w:p>
          <w:p w14:paraId="738DDF2C" w14:textId="77777777" w:rsidR="00CF12D7" w:rsidRPr="001432B3" w:rsidRDefault="00CF12D7" w:rsidP="00CF12D7">
            <w:pPr>
              <w:pStyle w:val="ListParagraph"/>
              <w:widowControl w:val="0"/>
              <w:tabs>
                <w:tab w:val="left" w:pos="319"/>
                <w:tab w:val="left" w:pos="601"/>
              </w:tabs>
              <w:autoSpaceDE w:val="0"/>
              <w:autoSpaceDN w:val="0"/>
              <w:adjustRightInd w:val="0"/>
              <w:ind w:left="435"/>
              <w:jc w:val="both"/>
              <w:rPr>
                <w:rFonts w:ascii="Arial" w:eastAsia="Times New Roman" w:hAnsi="Arial" w:cs="Arial"/>
                <w:kern w:val="0"/>
                <w:sz w:val="20"/>
                <w:szCs w:val="20"/>
                <w:lang w:val="en-GB" w:eastAsia="lt-LT"/>
                <w14:ligatures w14:val="none"/>
              </w:rPr>
            </w:pPr>
          </w:p>
          <w:p w14:paraId="24B79DE3" w14:textId="77777777" w:rsidR="00CF12D7" w:rsidRPr="001432B3" w:rsidRDefault="00CF12D7" w:rsidP="001432B3">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Valde iesniedz Dalībnieku sapulcei šo statūtu 29.6. punktā minētos dokumentus.</w:t>
            </w:r>
          </w:p>
          <w:p w14:paraId="06368D53" w14:textId="77777777" w:rsidR="002E5565" w:rsidRPr="001432B3" w:rsidRDefault="002E5565" w:rsidP="002E5565">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3330CD88" w14:textId="77777777" w:rsidR="00CF12D7" w:rsidRPr="001432B3" w:rsidRDefault="00CF12D7" w:rsidP="001432B3">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0677F468" w14:textId="77777777" w:rsidR="002E5565" w:rsidRDefault="00CF12D7" w:rsidP="001432B3">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Attiecībā uz statūtu 29.1.-29.4., 29.7. un 30.1.-30.7. punktā minētajiem lēmumiem valde saņem Dalībnieku sapulces apstiprinājumu. Šajā punktā norādītie valdes lēmumi stājas spēkā tikai pēc Dalībnieku sapulces apstiprinājuma saņemšanas.</w:t>
            </w:r>
          </w:p>
          <w:p w14:paraId="5937AF9C" w14:textId="77777777" w:rsidR="002E5565" w:rsidRDefault="002E5565" w:rsidP="002E5565">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7249997E" w14:textId="070C9F07" w:rsidR="00CF12D7" w:rsidRPr="001432B3" w:rsidRDefault="00CF12D7" w:rsidP="002E5565">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6DE50C0F" w14:textId="34C2DEC3" w:rsidR="000358A2" w:rsidRDefault="000358A2" w:rsidP="002E5565">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22A0584D" w14:textId="77777777" w:rsidR="000358A2" w:rsidRPr="001432B3" w:rsidRDefault="000358A2" w:rsidP="002E5565">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0C9274BB" w14:textId="77777777" w:rsidR="00CF12D7" w:rsidRPr="001432B3" w:rsidRDefault="00CF12D7" w:rsidP="001432B3">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6994EA72" w14:textId="27615DB3" w:rsidR="00CF12D7" w:rsidRPr="001432B3" w:rsidRDefault="00CF12D7" w:rsidP="001432B3">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Pieņemot lēmumus par darījumiem, valde apstiprina to</w:t>
            </w:r>
            <w:r w:rsidR="00A5394E" w:rsidRPr="001432B3">
              <w:rPr>
                <w:rFonts w:ascii="Arial" w:hAnsi="Arial" w:cs="Arial"/>
                <w:kern w:val="0"/>
                <w:sz w:val="20"/>
                <w:szCs w:val="20"/>
                <w:lang w:bidi="lv-LV"/>
                <w14:ligatures w14:val="none"/>
              </w:rPr>
              <w:t xml:space="preserve"> </w:t>
            </w:r>
            <w:r w:rsidRPr="001432B3">
              <w:rPr>
                <w:rFonts w:ascii="Arial" w:hAnsi="Arial" w:cs="Arial"/>
                <w:kern w:val="0"/>
                <w:sz w:val="20"/>
                <w:szCs w:val="20"/>
                <w:lang w:bidi="lv-LV"/>
                <w14:ligatures w14:val="none"/>
              </w:rPr>
              <w:t>būtiskos noteikumus un nosacījumus.</w:t>
            </w:r>
          </w:p>
          <w:p w14:paraId="63FCF8C2" w14:textId="77777777" w:rsidR="002E5565" w:rsidRPr="001432B3" w:rsidRDefault="002E5565" w:rsidP="002E5565">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10F30051" w14:textId="77777777" w:rsidR="00CF12D7" w:rsidRPr="001432B3" w:rsidRDefault="00CF12D7" w:rsidP="001432B3">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555FE24A" w14:textId="77777777" w:rsidR="00CF12D7" w:rsidRPr="001432B3" w:rsidRDefault="00CF12D7" w:rsidP="001432B3">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Savas darbības ietvaros valde jo īpaši:</w:t>
            </w:r>
          </w:p>
          <w:p w14:paraId="03201A6A" w14:textId="77777777" w:rsidR="002E5565" w:rsidRPr="001432B3" w:rsidRDefault="002E5565" w:rsidP="002E5565">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5A7919EE" w14:textId="77777777" w:rsidR="00CF12D7" w:rsidRPr="001432B3" w:rsidRDefault="00CF12D7" w:rsidP="00CF12D7">
            <w:pPr>
              <w:pStyle w:val="ListParagraph"/>
              <w:widowControl w:val="0"/>
              <w:tabs>
                <w:tab w:val="left" w:pos="594"/>
              </w:tabs>
              <w:autoSpaceDE w:val="0"/>
              <w:autoSpaceDN w:val="0"/>
              <w:adjustRightInd w:val="0"/>
              <w:ind w:left="594" w:hanging="594"/>
              <w:jc w:val="both"/>
              <w:rPr>
                <w:rFonts w:ascii="Arial" w:eastAsia="Times New Roman" w:hAnsi="Arial" w:cs="Arial"/>
                <w:kern w:val="0"/>
                <w:sz w:val="20"/>
                <w:szCs w:val="20"/>
                <w:lang w:val="en-GB" w:eastAsia="lt-LT"/>
                <w14:ligatures w14:val="none"/>
              </w:rPr>
            </w:pPr>
          </w:p>
          <w:p w14:paraId="72E4B29F" w14:textId="77777777" w:rsidR="00CF12D7" w:rsidRPr="001432B3" w:rsidRDefault="00CF12D7" w:rsidP="000358A2">
            <w:pPr>
              <w:pStyle w:val="ListParagraph"/>
              <w:widowControl w:val="0"/>
              <w:numPr>
                <w:ilvl w:val="0"/>
                <w:numId w:val="9"/>
              </w:numPr>
              <w:autoSpaceDE w:val="0"/>
              <w:autoSpaceDN w:val="0"/>
              <w:adjustRightInd w:val="0"/>
              <w:ind w:left="453" w:hanging="510"/>
              <w:jc w:val="both"/>
              <w:rPr>
                <w:rFonts w:ascii="Arial" w:eastAsia="Times New Roman" w:hAnsi="Arial" w:cs="Arial"/>
                <w:kern w:val="0"/>
                <w:sz w:val="20"/>
                <w:szCs w:val="20"/>
                <w:lang w:val="en-GB" w:eastAsia="lt-LT"/>
                <w14:ligatures w14:val="none"/>
              </w:rPr>
            </w:pPr>
            <w:r w:rsidRPr="001432B3">
              <w:rPr>
                <w:rFonts w:ascii="Arial" w:hAnsi="Arial" w:cs="Arial"/>
                <w:kern w:val="0"/>
                <w:sz w:val="20"/>
                <w:szCs w:val="20"/>
                <w:lang w:bidi="lv-LV"/>
                <w14:ligatures w14:val="none"/>
              </w:rPr>
              <w:t>nodrošina Sabiedrības darbības stratēģijas īstenošanu;</w:t>
            </w:r>
          </w:p>
          <w:p w14:paraId="4AA584EF" w14:textId="77777777" w:rsidR="00CF12D7" w:rsidRPr="001432B3" w:rsidRDefault="00CF12D7" w:rsidP="000358A2">
            <w:pPr>
              <w:pStyle w:val="ListParagraph"/>
              <w:widowControl w:val="0"/>
              <w:autoSpaceDE w:val="0"/>
              <w:autoSpaceDN w:val="0"/>
              <w:adjustRightInd w:val="0"/>
              <w:ind w:left="453" w:hanging="510"/>
              <w:jc w:val="both"/>
              <w:rPr>
                <w:rFonts w:ascii="Arial" w:eastAsia="Times New Roman" w:hAnsi="Arial" w:cs="Arial"/>
                <w:kern w:val="0"/>
                <w:sz w:val="20"/>
                <w:szCs w:val="20"/>
                <w:lang w:val="en-GB" w:eastAsia="lt-LT"/>
                <w14:ligatures w14:val="none"/>
              </w:rPr>
            </w:pPr>
          </w:p>
          <w:p w14:paraId="4AE99260" w14:textId="77777777" w:rsidR="00CF12D7" w:rsidRPr="001432B3" w:rsidRDefault="00CF12D7" w:rsidP="000358A2">
            <w:pPr>
              <w:pStyle w:val="ListParagraph"/>
              <w:widowControl w:val="0"/>
              <w:numPr>
                <w:ilvl w:val="0"/>
                <w:numId w:val="9"/>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īsteno Dalībnieku sapulces lēmumus;</w:t>
            </w:r>
          </w:p>
          <w:p w14:paraId="7FB74105" w14:textId="77777777" w:rsidR="00D1132F" w:rsidRPr="001432B3" w:rsidRDefault="00D1132F"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7DA146A3" w14:textId="77777777" w:rsidR="00CF12D7" w:rsidRPr="001432B3" w:rsidRDefault="00CF12D7"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2F1FCC48" w14:textId="77777777" w:rsidR="00CF12D7" w:rsidRPr="001432B3" w:rsidRDefault="00CF12D7" w:rsidP="000358A2">
            <w:pPr>
              <w:pStyle w:val="ListParagraph"/>
              <w:widowControl w:val="0"/>
              <w:numPr>
                <w:ilvl w:val="0"/>
                <w:numId w:val="9"/>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īsteno Grupas un/vai Mātes sabiedrības politiku, vadlīnijas un/vai citus noteikumus saskaņā ar tiesību aktu noteikumiem; </w:t>
            </w:r>
          </w:p>
          <w:p w14:paraId="71ECC3BD" w14:textId="77777777" w:rsidR="00CF12D7" w:rsidRPr="001432B3" w:rsidRDefault="00CF12D7"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231E24D8" w14:textId="77777777" w:rsidR="00CF12D7" w:rsidRPr="001432B3" w:rsidRDefault="00CF12D7" w:rsidP="000358A2">
            <w:pPr>
              <w:pStyle w:val="ListParagraph"/>
              <w:widowControl w:val="0"/>
              <w:numPr>
                <w:ilvl w:val="0"/>
                <w:numId w:val="9"/>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pieņem lēmumus, kas reglamentē Sabiedrības darbību;  </w:t>
            </w:r>
          </w:p>
          <w:p w14:paraId="56783D9F" w14:textId="77777777" w:rsidR="00CF12D7" w:rsidRPr="001432B3" w:rsidRDefault="00CF12D7"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5DE0DDB8" w14:textId="77777777" w:rsidR="00CF12D7" w:rsidRPr="001432B3" w:rsidRDefault="00CF12D7" w:rsidP="000358A2">
            <w:pPr>
              <w:pStyle w:val="ListParagraph"/>
              <w:widowControl w:val="0"/>
              <w:numPr>
                <w:ilvl w:val="0"/>
                <w:numId w:val="9"/>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apstiprina valdes reglamentu;  </w:t>
            </w:r>
          </w:p>
          <w:p w14:paraId="0BC16B40" w14:textId="77777777" w:rsidR="00D1132F" w:rsidRPr="001432B3" w:rsidRDefault="00D1132F"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16A6B756" w14:textId="77777777" w:rsidR="00CF12D7" w:rsidRPr="001432B3" w:rsidRDefault="00CF12D7"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14D40967" w14:textId="77777777" w:rsidR="00CF12D7" w:rsidRPr="001432B3" w:rsidRDefault="00CF12D7" w:rsidP="000358A2">
            <w:pPr>
              <w:pStyle w:val="ListParagraph"/>
              <w:widowControl w:val="0"/>
              <w:numPr>
                <w:ilvl w:val="0"/>
                <w:numId w:val="9"/>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pieņem darbā un atlaiž darbiniekus, slēdz un izbeidz ar viņiem darba līgumus, nodrošina darbiniekiem motivējošus pasākumus un piemēro citus likumā vai saistošajos noteikumos pieļaujamos rīcības seku mehānismus;  </w:t>
            </w:r>
          </w:p>
          <w:p w14:paraId="25797FDF" w14:textId="77777777" w:rsidR="00CF12D7" w:rsidRPr="001432B3" w:rsidRDefault="00CF12D7"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412B647B" w14:textId="77777777" w:rsidR="00CF12D7" w:rsidRPr="001432B3" w:rsidRDefault="00CF12D7" w:rsidP="000358A2">
            <w:pPr>
              <w:pStyle w:val="ListParagraph"/>
              <w:widowControl w:val="0"/>
              <w:numPr>
                <w:ilvl w:val="0"/>
                <w:numId w:val="9"/>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atver un slēdz kontus bankās vai citās maksājumu pakalpojumu sniedzēju iestādēs un rīkojas ar tajos esošajiem Sabiedrības līdzekļiem;  </w:t>
            </w:r>
          </w:p>
          <w:p w14:paraId="38BA8DB0" w14:textId="77777777" w:rsidR="00CF12D7" w:rsidRPr="001432B3" w:rsidRDefault="00CF12D7"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67DA6BF5" w14:textId="77777777" w:rsidR="00CF12D7" w:rsidRPr="001432B3" w:rsidRDefault="00CF12D7" w:rsidP="000358A2">
            <w:pPr>
              <w:pStyle w:val="ListParagraph"/>
              <w:widowControl w:val="0"/>
              <w:numPr>
                <w:ilvl w:val="0"/>
                <w:numId w:val="9"/>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izsniedz pilnvaras un prokūras saskaņā ar Grupas noteikumiem par Grupas un/vai Mātes sabiedrības noteikto darījumu slēgšanas un saskaņošanas kārtību;  </w:t>
            </w:r>
          </w:p>
          <w:p w14:paraId="2200873D" w14:textId="77777777" w:rsidR="00D1132F" w:rsidRPr="001432B3" w:rsidRDefault="00D1132F"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416C79BC" w14:textId="77777777" w:rsidR="00CF12D7" w:rsidRPr="001432B3" w:rsidRDefault="00CF12D7"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7986F211" w14:textId="77777777" w:rsidR="00CF12D7" w:rsidRPr="001432B3" w:rsidRDefault="00CF12D7" w:rsidP="000358A2">
            <w:pPr>
              <w:pStyle w:val="ListParagraph"/>
              <w:widowControl w:val="0"/>
              <w:numPr>
                <w:ilvl w:val="0"/>
                <w:numId w:val="9"/>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nodrošina Sabiedrības aktīvu aizsardzību, atbilstošu darba apstākļu radīšanu Sabiedrības darbiniekiem, Sabiedrības komercnoslēpumu un konfidenciālas informācijas aizsardzību;  </w:t>
            </w:r>
          </w:p>
          <w:p w14:paraId="49016F09" w14:textId="77777777" w:rsidR="00CF12D7" w:rsidRPr="001432B3" w:rsidRDefault="00CF12D7"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045D3BFA" w14:textId="77777777" w:rsidR="00D1132F" w:rsidRPr="001432B3" w:rsidRDefault="00D1132F"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570D85A8" w14:textId="77777777" w:rsidR="00CF12D7" w:rsidRPr="001432B3" w:rsidRDefault="00CF12D7" w:rsidP="000358A2">
            <w:pPr>
              <w:pStyle w:val="ListParagraph"/>
              <w:widowControl w:val="0"/>
              <w:numPr>
                <w:ilvl w:val="0"/>
                <w:numId w:val="9"/>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sagatavo finanšu gada pārskatus un gada pārskatu par Sabiedrības darbību;  </w:t>
            </w:r>
          </w:p>
          <w:p w14:paraId="3791904A" w14:textId="77777777" w:rsidR="00D1132F" w:rsidRPr="001432B3" w:rsidRDefault="00D1132F"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3CCD729F" w14:textId="77777777" w:rsidR="00CF12D7" w:rsidRPr="001432B3" w:rsidRDefault="00CF12D7"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5F80D8EE" w14:textId="6F82B94F" w:rsidR="00CF12D7" w:rsidRPr="001432B3" w:rsidRDefault="00CF12D7" w:rsidP="000358A2">
            <w:pPr>
              <w:pStyle w:val="ListParagraph"/>
              <w:widowControl w:val="0"/>
              <w:numPr>
                <w:ilvl w:val="0"/>
                <w:numId w:val="9"/>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lastRenderedPageBreak/>
              <w:t xml:space="preserve">informē Mātes sabiedrību par būtiskiem notikumiem, kas attiecas uz Sabiedrības darbību;  </w:t>
            </w:r>
          </w:p>
          <w:p w14:paraId="059C92D8" w14:textId="77777777" w:rsidR="00D1132F" w:rsidRPr="001432B3" w:rsidRDefault="00D1132F"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6D0F0357" w14:textId="77777777" w:rsidR="00CF12D7" w:rsidRPr="001432B3" w:rsidRDefault="00CF12D7" w:rsidP="000358A2">
            <w:pPr>
              <w:pStyle w:val="ListParagraph"/>
              <w:widowControl w:val="0"/>
              <w:numPr>
                <w:ilvl w:val="0"/>
                <w:numId w:val="9"/>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nodrošina Sabiedrības dokumentu un datu iesniegšanu attiecīgajām iestādēm tiesību aktos noteiktajā kārtībā; </w:t>
            </w:r>
          </w:p>
          <w:p w14:paraId="74001B7C" w14:textId="77777777" w:rsidR="00CF12D7" w:rsidRPr="001432B3" w:rsidRDefault="00CF12D7"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19DA3890" w14:textId="77777777" w:rsidR="00D1132F" w:rsidRPr="001432B3" w:rsidRDefault="00D1132F"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432B600E" w14:textId="6EAEF4D4" w:rsidR="00CF12D7" w:rsidRPr="001432B3" w:rsidRDefault="00CF12D7" w:rsidP="000358A2">
            <w:pPr>
              <w:pStyle w:val="ListParagraph"/>
              <w:widowControl w:val="0"/>
              <w:numPr>
                <w:ilvl w:val="0"/>
                <w:numId w:val="9"/>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iesniedz informāciju dalībniekiem pēc viņu pieprasījuma </w:t>
            </w:r>
            <w:r w:rsidR="00ED276B" w:rsidRPr="00ED276B">
              <w:rPr>
                <w:rFonts w:ascii="Arial" w:hAnsi="Arial" w:cs="Arial"/>
                <w:kern w:val="0"/>
                <w:sz w:val="20"/>
                <w:szCs w:val="20"/>
                <w:lang w:bidi="lv-LV"/>
                <w14:ligatures w14:val="none"/>
              </w:rPr>
              <w:t>ciktāl tas nav pretrunā likum</w:t>
            </w:r>
            <w:r w:rsidR="00ED276B">
              <w:rPr>
                <w:rFonts w:ascii="Arial" w:hAnsi="Arial" w:cs="Arial"/>
                <w:kern w:val="0"/>
                <w:sz w:val="20"/>
                <w:szCs w:val="20"/>
                <w:lang w:bidi="lv-LV"/>
                <w14:ligatures w14:val="none"/>
              </w:rPr>
              <w:t>am</w:t>
            </w:r>
            <w:r w:rsidRPr="00ED276B">
              <w:rPr>
                <w:rFonts w:ascii="Arial" w:hAnsi="Arial" w:cs="Arial"/>
                <w:kern w:val="0"/>
                <w:sz w:val="20"/>
                <w:szCs w:val="20"/>
                <w:lang w:bidi="lv-LV"/>
                <w14:ligatures w14:val="none"/>
              </w:rPr>
              <w:t>;</w:t>
            </w:r>
            <w:r w:rsidRPr="001432B3">
              <w:rPr>
                <w:rFonts w:ascii="Arial" w:hAnsi="Arial" w:cs="Arial"/>
                <w:kern w:val="0"/>
                <w:sz w:val="20"/>
                <w:szCs w:val="20"/>
                <w:lang w:bidi="lv-LV"/>
                <w14:ligatures w14:val="none"/>
              </w:rPr>
              <w:t xml:space="preserve">  </w:t>
            </w:r>
          </w:p>
          <w:p w14:paraId="3CD3FA2F" w14:textId="77777777" w:rsidR="00D1132F" w:rsidRPr="001432B3" w:rsidRDefault="00D1132F"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7210C43C" w14:textId="77777777" w:rsidR="00CF12D7" w:rsidRPr="001432B3" w:rsidRDefault="00CF12D7"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0845391F" w14:textId="77777777" w:rsidR="00CF12D7" w:rsidRPr="001432B3" w:rsidRDefault="00CF12D7" w:rsidP="000358A2">
            <w:pPr>
              <w:pStyle w:val="ListParagraph"/>
              <w:widowControl w:val="0"/>
              <w:numPr>
                <w:ilvl w:val="0"/>
                <w:numId w:val="9"/>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atbild par līguma noslēgšanu ar audita uzņēmumu un visu auditam nepieciešamo Sabiedrības dokumentu iesniegšanu, ja audits ir obligāts saskaņā ar šiem statūtiem un tiesību aktiem;  </w:t>
            </w:r>
          </w:p>
          <w:p w14:paraId="7F96DA22" w14:textId="77777777" w:rsidR="00D25DB2" w:rsidRDefault="00D25DB2" w:rsidP="00D25DB2">
            <w:pPr>
              <w:widowControl w:val="0"/>
              <w:autoSpaceDE w:val="0"/>
              <w:autoSpaceDN w:val="0"/>
              <w:adjustRightInd w:val="0"/>
              <w:jc w:val="both"/>
              <w:rPr>
                <w:rFonts w:ascii="Arial" w:hAnsi="Arial" w:cs="Arial"/>
                <w:kern w:val="0"/>
                <w:sz w:val="20"/>
                <w:szCs w:val="20"/>
                <w:lang w:bidi="lv-LV"/>
                <w14:ligatures w14:val="none"/>
              </w:rPr>
            </w:pPr>
          </w:p>
          <w:p w14:paraId="769AF932" w14:textId="77777777" w:rsidR="00D25DB2" w:rsidRPr="00D25DB2" w:rsidRDefault="00D25DB2" w:rsidP="00D25DB2">
            <w:pPr>
              <w:widowControl w:val="0"/>
              <w:autoSpaceDE w:val="0"/>
              <w:autoSpaceDN w:val="0"/>
              <w:adjustRightInd w:val="0"/>
              <w:jc w:val="both"/>
              <w:rPr>
                <w:rFonts w:ascii="Arial" w:hAnsi="Arial" w:cs="Arial"/>
                <w:kern w:val="0"/>
                <w:sz w:val="20"/>
                <w:szCs w:val="20"/>
                <w:lang w:bidi="lv-LV"/>
                <w14:ligatures w14:val="none"/>
              </w:rPr>
            </w:pPr>
          </w:p>
          <w:p w14:paraId="62AD0F89" w14:textId="77777777" w:rsidR="00CF12D7" w:rsidRPr="001432B3" w:rsidRDefault="00CF12D7"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2439DA3B" w14:textId="77777777" w:rsidR="00CF12D7" w:rsidRPr="001432B3" w:rsidRDefault="00CF12D7" w:rsidP="000358A2">
            <w:pPr>
              <w:pStyle w:val="ListParagraph"/>
              <w:widowControl w:val="0"/>
              <w:numPr>
                <w:ilvl w:val="0"/>
                <w:numId w:val="9"/>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pieņem lēmumus par darījumu slēgšanu, tiesisku strīdu ierosināšanu un/vai izlīgumu slēgšanu saskaņā ar Grupas noteikumiem par Grupas un/vai Mātes sabiedrības noteikto darījumu slēgšanas un saskaņošanas kārtību;  </w:t>
            </w:r>
          </w:p>
          <w:p w14:paraId="2DCFDA58" w14:textId="77777777" w:rsidR="00D1132F" w:rsidRDefault="00D1132F"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6185F81B" w14:textId="77777777" w:rsidR="00D1132F" w:rsidRPr="001432B3" w:rsidRDefault="00D1132F"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5A75CCA5" w14:textId="77777777" w:rsidR="00CF12D7" w:rsidRPr="001432B3" w:rsidRDefault="00CF12D7"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7438AD28" w14:textId="77777777" w:rsidR="00CF12D7" w:rsidRPr="001432B3" w:rsidRDefault="00CF12D7" w:rsidP="000358A2">
            <w:pPr>
              <w:pStyle w:val="ListParagraph"/>
              <w:widowControl w:val="0"/>
              <w:numPr>
                <w:ilvl w:val="0"/>
                <w:numId w:val="9"/>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atbild par Sabiedrības sniegto pakalpojumu un/vai pārdoto preču cenu noteikšanas principu noteikšanu;</w:t>
            </w:r>
          </w:p>
          <w:p w14:paraId="3D57C1DB" w14:textId="77777777" w:rsidR="00CF12D7" w:rsidRPr="001432B3" w:rsidRDefault="00CF12D7" w:rsidP="000358A2">
            <w:pPr>
              <w:pStyle w:val="ListParagraph"/>
              <w:widowControl w:val="0"/>
              <w:autoSpaceDE w:val="0"/>
              <w:autoSpaceDN w:val="0"/>
              <w:adjustRightInd w:val="0"/>
              <w:ind w:left="453" w:hanging="510"/>
              <w:jc w:val="both"/>
              <w:rPr>
                <w:rFonts w:ascii="Arial" w:hAnsi="Arial" w:cs="Arial"/>
                <w:kern w:val="0"/>
                <w:sz w:val="20"/>
                <w:szCs w:val="20"/>
                <w:lang w:bidi="lv-LV"/>
                <w14:ligatures w14:val="none"/>
              </w:rPr>
            </w:pPr>
          </w:p>
          <w:p w14:paraId="6AB4BECE" w14:textId="77777777" w:rsidR="00CF12D7" w:rsidRPr="001432B3" w:rsidRDefault="00CF12D7" w:rsidP="000358A2">
            <w:pPr>
              <w:pStyle w:val="ListParagraph"/>
              <w:widowControl w:val="0"/>
              <w:numPr>
                <w:ilvl w:val="0"/>
                <w:numId w:val="9"/>
              </w:numPr>
              <w:autoSpaceDE w:val="0"/>
              <w:autoSpaceDN w:val="0"/>
              <w:adjustRightInd w:val="0"/>
              <w:ind w:left="453" w:hanging="51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veic citas funkcijas, kas noteiktas tiesību aktos, šajos statūtos, Dalībnieku sapulces vai valdes lēmumos, un risina citus ar Sabiedrības darbību saistītus jautājumus, kas saskaņā ar tiesību aktiem vai šiem statūtiem nav citu Sabiedrības struktūru kompetencē.  </w:t>
            </w:r>
          </w:p>
          <w:p w14:paraId="2BEF4084" w14:textId="77777777" w:rsidR="00567C37" w:rsidRDefault="00567C37" w:rsidP="00567C37">
            <w:pPr>
              <w:pStyle w:val="ListParagraph"/>
              <w:widowControl w:val="0"/>
              <w:autoSpaceDE w:val="0"/>
              <w:autoSpaceDN w:val="0"/>
              <w:adjustRightInd w:val="0"/>
              <w:ind w:left="517"/>
              <w:jc w:val="both"/>
              <w:rPr>
                <w:rFonts w:ascii="Arial" w:hAnsi="Arial" w:cs="Arial"/>
                <w:kern w:val="0"/>
                <w:sz w:val="20"/>
                <w:szCs w:val="20"/>
                <w:lang w:bidi="lv-LV"/>
                <w14:ligatures w14:val="none"/>
              </w:rPr>
            </w:pPr>
          </w:p>
          <w:p w14:paraId="4A2E0CA4" w14:textId="77777777" w:rsidR="00D25DB2" w:rsidRPr="001432B3" w:rsidRDefault="00D25DB2" w:rsidP="00567C37">
            <w:pPr>
              <w:pStyle w:val="ListParagraph"/>
              <w:widowControl w:val="0"/>
              <w:autoSpaceDE w:val="0"/>
              <w:autoSpaceDN w:val="0"/>
              <w:adjustRightInd w:val="0"/>
              <w:ind w:left="517"/>
              <w:jc w:val="both"/>
              <w:rPr>
                <w:rFonts w:ascii="Arial" w:hAnsi="Arial" w:cs="Arial"/>
                <w:kern w:val="0"/>
                <w:sz w:val="20"/>
                <w:szCs w:val="20"/>
                <w:lang w:bidi="lv-LV"/>
                <w14:ligatures w14:val="none"/>
              </w:rPr>
            </w:pPr>
          </w:p>
          <w:p w14:paraId="3308D348" w14:textId="77777777" w:rsidR="00CF12D7" w:rsidRPr="001432B3" w:rsidRDefault="00CF12D7" w:rsidP="00CF12D7">
            <w:pPr>
              <w:pStyle w:val="ListParagraph"/>
              <w:widowControl w:val="0"/>
              <w:tabs>
                <w:tab w:val="left" w:pos="319"/>
                <w:tab w:val="left" w:pos="601"/>
              </w:tabs>
              <w:autoSpaceDE w:val="0"/>
              <w:autoSpaceDN w:val="0"/>
              <w:adjustRightInd w:val="0"/>
              <w:ind w:left="435"/>
              <w:jc w:val="both"/>
              <w:rPr>
                <w:rFonts w:ascii="Arial" w:eastAsia="Times New Roman" w:hAnsi="Arial" w:cs="Arial"/>
                <w:kern w:val="0"/>
                <w:sz w:val="20"/>
                <w:szCs w:val="20"/>
                <w:lang w:val="en-GB" w:eastAsia="lt-LT"/>
                <w14:ligatures w14:val="none"/>
              </w:rPr>
            </w:pPr>
          </w:p>
          <w:p w14:paraId="749E40F4" w14:textId="77777777" w:rsidR="00CF12D7" w:rsidRPr="001432B3" w:rsidRDefault="00CF12D7" w:rsidP="00A1316D">
            <w:pPr>
              <w:widowControl w:val="0"/>
              <w:numPr>
                <w:ilvl w:val="0"/>
                <w:numId w:val="2"/>
              </w:numPr>
              <w:tabs>
                <w:tab w:val="left" w:pos="319"/>
                <w:tab w:val="left" w:pos="601"/>
              </w:tabs>
              <w:autoSpaceDE w:val="0"/>
              <w:autoSpaceDN w:val="0"/>
              <w:adjustRightInd w:val="0"/>
              <w:ind w:left="340" w:hanging="34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Valdei ir pienākums ievērot Grupas noteikumus par Grupas un/vai Mātes sabiedrības noteikto darījumu slēgšanas un saskaņošanas kārtību un saņemt iepriekšēju apstiprinājumu plānotajiem darījumiem saskaņā ar minētajiem noteikumiem.</w:t>
            </w:r>
          </w:p>
          <w:p w14:paraId="2E6CA146" w14:textId="77777777" w:rsidR="00567C37" w:rsidRDefault="00567C37" w:rsidP="00A1316D">
            <w:pPr>
              <w:widowControl w:val="0"/>
              <w:tabs>
                <w:tab w:val="left" w:pos="319"/>
                <w:tab w:val="left" w:pos="601"/>
              </w:tabs>
              <w:autoSpaceDE w:val="0"/>
              <w:autoSpaceDN w:val="0"/>
              <w:adjustRightInd w:val="0"/>
              <w:ind w:left="340" w:hanging="340"/>
              <w:jc w:val="both"/>
              <w:rPr>
                <w:rFonts w:ascii="Arial" w:hAnsi="Arial" w:cs="Arial"/>
                <w:kern w:val="0"/>
                <w:sz w:val="20"/>
                <w:szCs w:val="20"/>
                <w:lang w:bidi="lv-LV"/>
                <w14:ligatures w14:val="none"/>
              </w:rPr>
            </w:pPr>
          </w:p>
          <w:p w14:paraId="2CCEA1D2" w14:textId="77777777" w:rsidR="00567C37" w:rsidRPr="001432B3" w:rsidRDefault="00567C37" w:rsidP="00A1316D">
            <w:pPr>
              <w:widowControl w:val="0"/>
              <w:tabs>
                <w:tab w:val="left" w:pos="319"/>
                <w:tab w:val="left" w:pos="601"/>
              </w:tabs>
              <w:autoSpaceDE w:val="0"/>
              <w:autoSpaceDN w:val="0"/>
              <w:adjustRightInd w:val="0"/>
              <w:ind w:left="340" w:hanging="340"/>
              <w:jc w:val="both"/>
              <w:rPr>
                <w:rFonts w:ascii="Arial" w:hAnsi="Arial" w:cs="Arial"/>
                <w:kern w:val="0"/>
                <w:sz w:val="20"/>
                <w:szCs w:val="20"/>
                <w:lang w:bidi="lv-LV"/>
                <w14:ligatures w14:val="none"/>
              </w:rPr>
            </w:pPr>
          </w:p>
          <w:p w14:paraId="762EBBA3" w14:textId="77777777" w:rsidR="00CF12D7" w:rsidRPr="001432B3" w:rsidRDefault="00CF12D7" w:rsidP="00A1316D">
            <w:pPr>
              <w:widowControl w:val="0"/>
              <w:tabs>
                <w:tab w:val="left" w:pos="319"/>
                <w:tab w:val="left" w:pos="601"/>
              </w:tabs>
              <w:autoSpaceDE w:val="0"/>
              <w:autoSpaceDN w:val="0"/>
              <w:adjustRightInd w:val="0"/>
              <w:ind w:left="340" w:hanging="340"/>
              <w:jc w:val="both"/>
              <w:rPr>
                <w:rFonts w:ascii="Arial" w:hAnsi="Arial" w:cs="Arial"/>
                <w:kern w:val="0"/>
                <w:sz w:val="20"/>
                <w:szCs w:val="20"/>
                <w:lang w:bidi="lv-LV"/>
                <w14:ligatures w14:val="none"/>
              </w:rPr>
            </w:pPr>
          </w:p>
          <w:p w14:paraId="79E144BD" w14:textId="77777777" w:rsidR="00CF12D7" w:rsidRPr="001432B3" w:rsidRDefault="00CF12D7" w:rsidP="00A1316D">
            <w:pPr>
              <w:widowControl w:val="0"/>
              <w:numPr>
                <w:ilvl w:val="0"/>
                <w:numId w:val="2"/>
              </w:numPr>
              <w:tabs>
                <w:tab w:val="left" w:pos="319"/>
                <w:tab w:val="left" w:pos="601"/>
              </w:tabs>
              <w:autoSpaceDE w:val="0"/>
              <w:autoSpaceDN w:val="0"/>
              <w:adjustRightInd w:val="0"/>
              <w:ind w:left="340" w:hanging="340"/>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Valdes priekšsēdētājs var ieņemt citu amatu vai veikt citu darbu, izņemot amatus Sabiedrībā, Grupā un/vai Mātes sabiedrībā, kā arī citās juridiskajās personās, kuru dalībnieks ir Sabiedrība, Grupa vai Mātes sabiedrība, tikai ar iepriekšēju Dalībnieku sapulces piekrišanu, un var veikt izglītojošu, radošu vai autora darbību bez iepriekšminētās piekrišanas.</w:t>
            </w:r>
          </w:p>
          <w:p w14:paraId="30227B1F" w14:textId="77777777" w:rsidR="000B1F3A" w:rsidRPr="001432B3" w:rsidRDefault="000B1F3A" w:rsidP="00CE4D1C">
            <w:pPr>
              <w:rPr>
                <w:rFonts w:ascii="Arial" w:hAnsi="Arial" w:cs="Arial"/>
                <w:b/>
                <w:sz w:val="20"/>
                <w:szCs w:val="20"/>
                <w:lang w:bidi="lv-LV"/>
              </w:rPr>
            </w:pPr>
          </w:p>
        </w:tc>
        <w:tc>
          <w:tcPr>
            <w:tcW w:w="4590" w:type="dxa"/>
          </w:tcPr>
          <w:p w14:paraId="3D60CD22" w14:textId="77777777" w:rsidR="000B1F3A" w:rsidRPr="001432B3" w:rsidRDefault="00480862" w:rsidP="007A72E9">
            <w:pPr>
              <w:ind w:firstLine="434"/>
              <w:rPr>
                <w:rFonts w:ascii="Arial" w:hAnsi="Arial" w:cs="Arial"/>
                <w:b/>
                <w:bCs/>
                <w:sz w:val="20"/>
                <w:szCs w:val="20"/>
              </w:rPr>
            </w:pPr>
            <w:r w:rsidRPr="001432B3">
              <w:rPr>
                <w:rFonts w:ascii="Arial" w:hAnsi="Arial" w:cs="Arial"/>
                <w:b/>
                <w:bCs/>
                <w:sz w:val="20"/>
                <w:szCs w:val="20"/>
              </w:rPr>
              <w:lastRenderedPageBreak/>
              <w:t>V.THE MANAGEMENT BOARD</w:t>
            </w:r>
          </w:p>
          <w:p w14:paraId="3491AE7A" w14:textId="77777777" w:rsidR="00384865" w:rsidRPr="001432B3" w:rsidRDefault="00384865">
            <w:pPr>
              <w:rPr>
                <w:rFonts w:ascii="Arial" w:hAnsi="Arial" w:cs="Arial"/>
                <w:b/>
                <w:bCs/>
                <w:sz w:val="20"/>
                <w:szCs w:val="20"/>
              </w:rPr>
            </w:pPr>
          </w:p>
          <w:p w14:paraId="4AD847F5" w14:textId="77777777" w:rsidR="00384865" w:rsidRPr="001432B3" w:rsidRDefault="00AA4129" w:rsidP="007A72E9">
            <w:pPr>
              <w:jc w:val="center"/>
              <w:rPr>
                <w:rFonts w:ascii="Arial" w:hAnsi="Arial" w:cs="Arial"/>
                <w:b/>
                <w:bCs/>
                <w:sz w:val="20"/>
                <w:szCs w:val="20"/>
              </w:rPr>
            </w:pPr>
            <w:r w:rsidRPr="001432B3">
              <w:rPr>
                <w:rFonts w:ascii="Arial" w:hAnsi="Arial" w:cs="Arial"/>
                <w:b/>
                <w:bCs/>
                <w:sz w:val="20"/>
                <w:szCs w:val="20"/>
              </w:rPr>
              <w:t>Composition of the Management Board</w:t>
            </w:r>
          </w:p>
          <w:p w14:paraId="40D1DEC1" w14:textId="77777777" w:rsidR="00AA4129" w:rsidRPr="001432B3" w:rsidRDefault="00AA4129">
            <w:pPr>
              <w:rPr>
                <w:rFonts w:ascii="Arial" w:hAnsi="Arial" w:cs="Arial"/>
                <w:b/>
                <w:bCs/>
                <w:sz w:val="20"/>
                <w:szCs w:val="20"/>
              </w:rPr>
            </w:pPr>
          </w:p>
          <w:p w14:paraId="2AB0812E" w14:textId="1649C7A1" w:rsidR="00F90F15" w:rsidRPr="001432B3" w:rsidRDefault="00F90F15" w:rsidP="00BE395C">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The Management Board shall be elected and removed by the Shareholders</w:t>
            </w:r>
            <w:r w:rsidR="00FE3B95">
              <w:rPr>
                <w:rFonts w:ascii="Arial" w:hAnsi="Arial" w:cs="Arial"/>
                <w:sz w:val="20"/>
                <w:szCs w:val="20"/>
              </w:rPr>
              <w:t>’</w:t>
            </w:r>
            <w:r w:rsidRPr="001432B3">
              <w:rPr>
                <w:rFonts w:ascii="Arial" w:hAnsi="Arial" w:cs="Arial"/>
                <w:sz w:val="20"/>
                <w:szCs w:val="20"/>
              </w:rPr>
              <w:t xml:space="preserve"> Meeting in accordance with the procedure set forth in these Articles of Association and applicable legal acts. The Management Board is accountable to the shareholders. </w:t>
            </w:r>
          </w:p>
          <w:p w14:paraId="505894E1" w14:textId="77777777" w:rsidR="00F90F15" w:rsidRPr="001432B3" w:rsidRDefault="00F90F15" w:rsidP="003D291E">
            <w:pPr>
              <w:jc w:val="both"/>
              <w:rPr>
                <w:rFonts w:ascii="Arial" w:hAnsi="Arial" w:cs="Arial"/>
                <w:sz w:val="20"/>
                <w:szCs w:val="20"/>
              </w:rPr>
            </w:pPr>
          </w:p>
          <w:p w14:paraId="71546D67" w14:textId="4DD879EB" w:rsidR="00F90F15" w:rsidRPr="001432B3" w:rsidRDefault="00F90F15" w:rsidP="00BE395C">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 xml:space="preserve">The Management Board shall comprise from 1 (one) to 3 (three) members elected for a term of 4 (four) years. The term of the Management Board shall commence and expire in accordance with the procedure and within the time limits provided for in legal acts. The remuneration of the </w:t>
            </w:r>
            <w:r w:rsidR="00E904A5">
              <w:rPr>
                <w:rFonts w:ascii="Arial" w:hAnsi="Arial" w:cs="Arial"/>
                <w:sz w:val="20"/>
                <w:szCs w:val="20"/>
              </w:rPr>
              <w:t xml:space="preserve">Management </w:t>
            </w:r>
            <w:r w:rsidRPr="001432B3">
              <w:rPr>
                <w:rFonts w:ascii="Arial" w:hAnsi="Arial" w:cs="Arial"/>
                <w:sz w:val="20"/>
                <w:szCs w:val="20"/>
              </w:rPr>
              <w:t>Board members may be paid in accordance with the procedure provided for in legal acts and these Articles of Association.</w:t>
            </w:r>
          </w:p>
          <w:p w14:paraId="4EF5F750" w14:textId="77777777" w:rsidR="00F90F15" w:rsidRPr="001432B3" w:rsidRDefault="00F90F15" w:rsidP="003D291E">
            <w:pPr>
              <w:jc w:val="both"/>
              <w:rPr>
                <w:rFonts w:ascii="Arial" w:hAnsi="Arial" w:cs="Arial"/>
                <w:sz w:val="20"/>
                <w:szCs w:val="20"/>
              </w:rPr>
            </w:pPr>
          </w:p>
          <w:p w14:paraId="4D1D8B4F" w14:textId="71C99A1E" w:rsidR="00F90F15" w:rsidRPr="001432B3" w:rsidRDefault="00F90F15" w:rsidP="00BE395C">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Each candidate to the Management Board must submit to the Company a written consent to be nominated to the Management Board and the declaration of the candidate’s interests, indicating in it all circumstances that might lead to a conflict between the candidate’s and the Company’s interests. After being elected, where any new circumstances that might lead to a conflict between the member’s and the Company’s interests emerge, the member of the Management Board must immediately report such new circumstances in writing to the Company and Parent Company.</w:t>
            </w:r>
          </w:p>
          <w:p w14:paraId="017627FA" w14:textId="77777777" w:rsidR="00F90F15" w:rsidRPr="001432B3" w:rsidRDefault="00F90F15" w:rsidP="003D291E">
            <w:pPr>
              <w:jc w:val="both"/>
              <w:rPr>
                <w:rFonts w:ascii="Arial" w:hAnsi="Arial" w:cs="Arial"/>
                <w:sz w:val="20"/>
                <w:szCs w:val="20"/>
              </w:rPr>
            </w:pPr>
          </w:p>
          <w:p w14:paraId="2CE83FDE" w14:textId="1D97C6C5" w:rsidR="00F90F15" w:rsidRPr="001432B3" w:rsidRDefault="00F90F15" w:rsidP="00BE395C">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 xml:space="preserve">The following cannot be a member of the Management Board: </w:t>
            </w:r>
          </w:p>
          <w:p w14:paraId="64E6FB45" w14:textId="77777777" w:rsidR="00F90F15" w:rsidRPr="001432B3" w:rsidRDefault="00F90F15" w:rsidP="003D291E">
            <w:pPr>
              <w:jc w:val="both"/>
              <w:rPr>
                <w:rFonts w:ascii="Arial" w:hAnsi="Arial" w:cs="Arial"/>
                <w:sz w:val="20"/>
                <w:szCs w:val="20"/>
              </w:rPr>
            </w:pPr>
          </w:p>
          <w:p w14:paraId="0C426052" w14:textId="0B8E49BC" w:rsidR="00F90F15" w:rsidRPr="001432B3" w:rsidRDefault="00F90F15" w:rsidP="00685A5A">
            <w:pPr>
              <w:ind w:left="344" w:hanging="344"/>
              <w:jc w:val="both"/>
              <w:rPr>
                <w:rFonts w:ascii="Arial" w:hAnsi="Arial" w:cs="Arial"/>
                <w:sz w:val="20"/>
                <w:szCs w:val="20"/>
              </w:rPr>
            </w:pPr>
            <w:r w:rsidRPr="001432B3">
              <w:rPr>
                <w:rFonts w:ascii="Arial" w:hAnsi="Arial" w:cs="Arial"/>
                <w:sz w:val="20"/>
                <w:szCs w:val="20"/>
              </w:rPr>
              <w:t>a)</w:t>
            </w:r>
            <w:r w:rsidRPr="001432B3">
              <w:rPr>
                <w:rFonts w:ascii="Arial" w:hAnsi="Arial" w:cs="Arial"/>
                <w:sz w:val="20"/>
                <w:szCs w:val="20"/>
              </w:rPr>
              <w:tab/>
              <w:t>a member of a supervisory body, management body or administration of a legal entity carrying out electricity or gas transmission or distribution activities</w:t>
            </w:r>
            <w:r w:rsidR="0064424D">
              <w:rPr>
                <w:rFonts w:ascii="Arial" w:hAnsi="Arial" w:cs="Arial"/>
                <w:sz w:val="20"/>
                <w:szCs w:val="20"/>
              </w:rPr>
              <w:t>;</w:t>
            </w:r>
          </w:p>
          <w:p w14:paraId="0AA1F79D" w14:textId="77777777" w:rsidR="0064424D" w:rsidRPr="001432B3" w:rsidRDefault="0064424D" w:rsidP="00685A5A">
            <w:pPr>
              <w:ind w:left="344" w:hanging="344"/>
              <w:jc w:val="both"/>
              <w:rPr>
                <w:rFonts w:ascii="Arial" w:hAnsi="Arial" w:cs="Arial"/>
                <w:sz w:val="20"/>
                <w:szCs w:val="20"/>
              </w:rPr>
            </w:pPr>
          </w:p>
          <w:p w14:paraId="6975E847" w14:textId="000A7ECF" w:rsidR="00F90F15" w:rsidRPr="001432B3" w:rsidRDefault="00F90F15" w:rsidP="00685A5A">
            <w:pPr>
              <w:ind w:left="344" w:hanging="360"/>
              <w:jc w:val="both"/>
              <w:rPr>
                <w:rFonts w:ascii="Arial" w:hAnsi="Arial" w:cs="Arial"/>
                <w:sz w:val="20"/>
                <w:szCs w:val="20"/>
              </w:rPr>
            </w:pPr>
            <w:r w:rsidRPr="001432B3">
              <w:rPr>
                <w:rFonts w:ascii="Arial" w:hAnsi="Arial" w:cs="Arial"/>
                <w:sz w:val="20"/>
                <w:szCs w:val="20"/>
              </w:rPr>
              <w:lastRenderedPageBreak/>
              <w:t>b)</w:t>
            </w:r>
            <w:r w:rsidRPr="001432B3">
              <w:rPr>
                <w:rFonts w:ascii="Arial" w:hAnsi="Arial" w:cs="Arial"/>
                <w:sz w:val="20"/>
                <w:szCs w:val="20"/>
              </w:rPr>
              <w:tab/>
              <w:t>a member of the Group’s and/or Parent Company’s management or supervisory boards</w:t>
            </w:r>
            <w:r w:rsidR="0064424D">
              <w:rPr>
                <w:rFonts w:ascii="Arial" w:hAnsi="Arial" w:cs="Arial"/>
                <w:sz w:val="20"/>
                <w:szCs w:val="20"/>
              </w:rPr>
              <w:t>;</w:t>
            </w:r>
          </w:p>
          <w:p w14:paraId="203629E3" w14:textId="77777777" w:rsidR="0064424D" w:rsidRPr="001432B3" w:rsidRDefault="0064424D" w:rsidP="00685A5A">
            <w:pPr>
              <w:ind w:left="344" w:hanging="360"/>
              <w:jc w:val="both"/>
              <w:rPr>
                <w:rFonts w:ascii="Arial" w:hAnsi="Arial" w:cs="Arial"/>
                <w:sz w:val="20"/>
                <w:szCs w:val="20"/>
              </w:rPr>
            </w:pPr>
          </w:p>
          <w:p w14:paraId="6B5CD85D" w14:textId="6C525CD9" w:rsidR="00F90F15" w:rsidRPr="001432B3" w:rsidRDefault="00F90F15" w:rsidP="00685A5A">
            <w:pPr>
              <w:ind w:left="344" w:hanging="344"/>
              <w:jc w:val="both"/>
              <w:rPr>
                <w:rFonts w:ascii="Arial" w:hAnsi="Arial" w:cs="Arial"/>
                <w:sz w:val="20"/>
                <w:szCs w:val="20"/>
              </w:rPr>
            </w:pPr>
            <w:r w:rsidRPr="001432B3">
              <w:rPr>
                <w:rFonts w:ascii="Arial" w:hAnsi="Arial" w:cs="Arial"/>
                <w:sz w:val="20"/>
                <w:szCs w:val="20"/>
              </w:rPr>
              <w:t>c)</w:t>
            </w:r>
            <w:r w:rsidRPr="001432B3">
              <w:rPr>
                <w:rFonts w:ascii="Arial" w:hAnsi="Arial" w:cs="Arial"/>
                <w:sz w:val="20"/>
                <w:szCs w:val="20"/>
              </w:rPr>
              <w:tab/>
              <w:t>a member of the administrative institution of a subsidiary</w:t>
            </w:r>
            <w:r w:rsidR="00CF6FC0">
              <w:rPr>
                <w:rFonts w:ascii="Arial" w:hAnsi="Arial" w:cs="Arial"/>
                <w:sz w:val="20"/>
                <w:szCs w:val="20"/>
              </w:rPr>
              <w:t>;</w:t>
            </w:r>
          </w:p>
          <w:p w14:paraId="1DA4D400" w14:textId="77777777" w:rsidR="008905A2" w:rsidRPr="001432B3" w:rsidRDefault="008905A2" w:rsidP="00685A5A">
            <w:pPr>
              <w:ind w:left="344" w:hanging="344"/>
              <w:jc w:val="both"/>
              <w:rPr>
                <w:rFonts w:ascii="Arial" w:hAnsi="Arial" w:cs="Arial"/>
                <w:sz w:val="20"/>
                <w:szCs w:val="20"/>
              </w:rPr>
            </w:pPr>
          </w:p>
          <w:p w14:paraId="63E54931" w14:textId="324E55A4" w:rsidR="00F90F15" w:rsidRPr="001432B3" w:rsidRDefault="00F90F15" w:rsidP="00685A5A">
            <w:pPr>
              <w:ind w:left="344" w:hanging="344"/>
              <w:jc w:val="both"/>
              <w:rPr>
                <w:rFonts w:ascii="Arial" w:hAnsi="Arial" w:cs="Arial"/>
                <w:sz w:val="20"/>
                <w:szCs w:val="20"/>
              </w:rPr>
            </w:pPr>
            <w:r w:rsidRPr="001432B3">
              <w:rPr>
                <w:rFonts w:ascii="Arial" w:hAnsi="Arial" w:cs="Arial"/>
                <w:sz w:val="20"/>
                <w:szCs w:val="20"/>
              </w:rPr>
              <w:t>d)</w:t>
            </w:r>
            <w:r w:rsidRPr="001432B3">
              <w:rPr>
                <w:rFonts w:ascii="Arial" w:hAnsi="Arial" w:cs="Arial"/>
                <w:sz w:val="20"/>
                <w:szCs w:val="20"/>
              </w:rPr>
              <w:tab/>
              <w:t>an auditor or an employee of an audit firm who participates and/or has participated in the audit of a set of the Company’s financial statements, where less than 2 (two) years have elapsed since the audit was carried out, with whom an agreement has been concluded regarding the audit of a set of the Company’s financial statements</w:t>
            </w:r>
            <w:r w:rsidR="008905A2">
              <w:rPr>
                <w:rFonts w:ascii="Arial" w:hAnsi="Arial" w:cs="Arial"/>
                <w:sz w:val="20"/>
                <w:szCs w:val="20"/>
              </w:rPr>
              <w:t>;</w:t>
            </w:r>
          </w:p>
          <w:p w14:paraId="581B5BBE" w14:textId="77777777" w:rsidR="008905A2" w:rsidRPr="001432B3" w:rsidRDefault="008905A2" w:rsidP="00685A5A">
            <w:pPr>
              <w:ind w:left="344" w:hanging="344"/>
              <w:jc w:val="both"/>
              <w:rPr>
                <w:rFonts w:ascii="Arial" w:hAnsi="Arial" w:cs="Arial"/>
                <w:sz w:val="20"/>
                <w:szCs w:val="20"/>
              </w:rPr>
            </w:pPr>
          </w:p>
          <w:p w14:paraId="6E35BBBC" w14:textId="77777777" w:rsidR="00F90F15" w:rsidRPr="001432B3" w:rsidRDefault="00F90F15" w:rsidP="00685A5A">
            <w:pPr>
              <w:ind w:left="344" w:hanging="344"/>
              <w:jc w:val="both"/>
              <w:rPr>
                <w:rFonts w:ascii="Arial" w:hAnsi="Arial" w:cs="Arial"/>
                <w:sz w:val="20"/>
                <w:szCs w:val="20"/>
              </w:rPr>
            </w:pPr>
            <w:r w:rsidRPr="001432B3">
              <w:rPr>
                <w:rFonts w:ascii="Arial" w:hAnsi="Arial" w:cs="Arial"/>
                <w:sz w:val="20"/>
                <w:szCs w:val="20"/>
              </w:rPr>
              <w:t>e)</w:t>
            </w:r>
            <w:r w:rsidRPr="001432B3">
              <w:rPr>
                <w:rFonts w:ascii="Arial" w:hAnsi="Arial" w:cs="Arial"/>
                <w:sz w:val="20"/>
                <w:szCs w:val="20"/>
              </w:rPr>
              <w:tab/>
              <w:t xml:space="preserve">a person who is not legally entitled to hold this office. </w:t>
            </w:r>
          </w:p>
          <w:p w14:paraId="1E6FFA75" w14:textId="77777777" w:rsidR="00F90F15" w:rsidRPr="001432B3" w:rsidRDefault="00F90F15" w:rsidP="003D291E">
            <w:pPr>
              <w:jc w:val="both"/>
              <w:rPr>
                <w:rFonts w:ascii="Arial" w:hAnsi="Arial" w:cs="Arial"/>
                <w:sz w:val="20"/>
                <w:szCs w:val="20"/>
              </w:rPr>
            </w:pPr>
          </w:p>
          <w:p w14:paraId="48E8285B" w14:textId="1C642F53" w:rsidR="00F90F15" w:rsidRPr="001432B3" w:rsidRDefault="00F90F15" w:rsidP="00CF6FC0">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The Company shall be represented by one Management Board member in case there is one member,</w:t>
            </w:r>
            <w:r w:rsidR="001D14E7">
              <w:rPr>
                <w:rFonts w:ascii="Arial" w:hAnsi="Arial" w:cs="Arial"/>
                <w:sz w:val="20"/>
                <w:szCs w:val="20"/>
              </w:rPr>
              <w:t xml:space="preserve"> </w:t>
            </w:r>
            <w:r w:rsidRPr="001432B3">
              <w:rPr>
                <w:rFonts w:ascii="Arial" w:hAnsi="Arial" w:cs="Arial"/>
                <w:sz w:val="20"/>
                <w:szCs w:val="20"/>
              </w:rPr>
              <w:t>but in cases when there are more Management Board members, the Shareholders’ Meeting shall elect the Chairperson of the Management Board</w:t>
            </w:r>
            <w:r w:rsidR="0027549B">
              <w:rPr>
                <w:rFonts w:ascii="Arial" w:hAnsi="Arial" w:cs="Arial"/>
                <w:sz w:val="20"/>
                <w:szCs w:val="20"/>
              </w:rPr>
              <w:t xml:space="preserve">. </w:t>
            </w:r>
            <w:r w:rsidRPr="001432B3">
              <w:rPr>
                <w:rFonts w:ascii="Arial" w:hAnsi="Arial" w:cs="Arial"/>
                <w:sz w:val="20"/>
                <w:szCs w:val="20"/>
              </w:rPr>
              <w:t>The Company shall be represented by the Chairperson of the Management Board acting individually or by two members of the Management Board acting jointly</w:t>
            </w:r>
            <w:r w:rsidR="0027549B">
              <w:rPr>
                <w:rFonts w:ascii="Arial" w:hAnsi="Arial" w:cs="Arial"/>
                <w:sz w:val="20"/>
                <w:szCs w:val="20"/>
              </w:rPr>
              <w:t>.</w:t>
            </w:r>
            <w:r w:rsidRPr="001432B3">
              <w:rPr>
                <w:rFonts w:ascii="Arial" w:hAnsi="Arial" w:cs="Arial"/>
                <w:sz w:val="20"/>
                <w:szCs w:val="20"/>
              </w:rPr>
              <w:t xml:space="preserve"> </w:t>
            </w:r>
          </w:p>
          <w:p w14:paraId="0D60FA56" w14:textId="77777777" w:rsidR="00F90F15" w:rsidRPr="001432B3" w:rsidRDefault="00F90F15" w:rsidP="003D291E">
            <w:pPr>
              <w:jc w:val="both"/>
              <w:rPr>
                <w:rFonts w:ascii="Arial" w:hAnsi="Arial" w:cs="Arial"/>
                <w:sz w:val="20"/>
                <w:szCs w:val="20"/>
              </w:rPr>
            </w:pPr>
          </w:p>
          <w:p w14:paraId="5C706F76" w14:textId="01C64BF6" w:rsidR="00F90F15" w:rsidRPr="001432B3" w:rsidRDefault="00F90F15" w:rsidP="00CF6FC0">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 xml:space="preserve">The Shareholders’ Meeting is authorized to determine remuneration of the Chairperson of the Management Board and other members of the Management Board, other terms and conditions being the basis of their engagement in the Company and performance of their functions. </w:t>
            </w:r>
          </w:p>
          <w:p w14:paraId="6070E0E0" w14:textId="77777777" w:rsidR="00F90F15" w:rsidRPr="001432B3" w:rsidRDefault="00F90F15" w:rsidP="003D291E">
            <w:pPr>
              <w:jc w:val="both"/>
              <w:rPr>
                <w:rFonts w:ascii="Arial" w:hAnsi="Arial" w:cs="Arial"/>
                <w:sz w:val="20"/>
                <w:szCs w:val="20"/>
              </w:rPr>
            </w:pPr>
          </w:p>
          <w:p w14:paraId="656FD780" w14:textId="6564E93E" w:rsidR="00F90F15" w:rsidRPr="001432B3" w:rsidRDefault="00F90F15" w:rsidP="00CF6FC0">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The Shareholders’ Meeting is authorized to provide incentives to the Chairperson of the Management Board and other members of the Management Board in accordance with the Remuneration Policy of AB “Ignitis grupė” group of companies and its implementing legal acts and also to impose on any of them the suspension of powers as mechanisms for the consequences of actions. The suspension of powers may be revoked by the Shareholders’ Meeting at any time.</w:t>
            </w:r>
          </w:p>
          <w:p w14:paraId="5E9CFB0A" w14:textId="77777777" w:rsidR="00AA4129" w:rsidRPr="001432B3" w:rsidRDefault="00AA4129">
            <w:pPr>
              <w:rPr>
                <w:rFonts w:ascii="Arial" w:hAnsi="Arial" w:cs="Arial"/>
                <w:b/>
                <w:bCs/>
                <w:sz w:val="20"/>
                <w:szCs w:val="20"/>
              </w:rPr>
            </w:pPr>
          </w:p>
          <w:p w14:paraId="0D267ADC" w14:textId="3298AA0F" w:rsidR="008B4B1B" w:rsidRPr="001432B3" w:rsidRDefault="008B4B1B" w:rsidP="00CF6FC0">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Where the Management Board is recalled, resigns or ceases performing its functions before expiration of the term of office, a new Management Board shall be elected for a new term of office of the Management Board. In the case of election of the individual members of the Management Board, they shall be elected only until the end of the term of office of the members of the Management Board, who were recalled, resigned or ceased performing its function.</w:t>
            </w:r>
          </w:p>
          <w:p w14:paraId="06B87D10" w14:textId="77777777" w:rsidR="008B4B1B" w:rsidRPr="001432B3" w:rsidRDefault="008B4B1B" w:rsidP="00D179B8">
            <w:pPr>
              <w:jc w:val="both"/>
              <w:rPr>
                <w:rFonts w:ascii="Arial" w:hAnsi="Arial" w:cs="Arial"/>
                <w:sz w:val="20"/>
                <w:szCs w:val="20"/>
              </w:rPr>
            </w:pPr>
          </w:p>
          <w:p w14:paraId="4F6BDA74" w14:textId="41AE0EAF" w:rsidR="008B4B1B" w:rsidRPr="001432B3" w:rsidRDefault="00B743B1" w:rsidP="00CF6FC0">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 xml:space="preserve">A Management Board Member may resign from office before the expiry of his term of office by notifying the Company to the effect in </w:t>
            </w:r>
            <w:r w:rsidRPr="001432B3">
              <w:rPr>
                <w:rFonts w:ascii="Arial" w:hAnsi="Arial" w:cs="Arial"/>
                <w:sz w:val="20"/>
                <w:szCs w:val="20"/>
              </w:rPr>
              <w:lastRenderedPageBreak/>
              <w:t>writing in accordance with the procedure laid down by applicable law.</w:t>
            </w:r>
          </w:p>
          <w:p w14:paraId="13E923D9" w14:textId="77777777" w:rsidR="00B743B1" w:rsidRPr="001432B3" w:rsidRDefault="00B743B1" w:rsidP="00D179B8">
            <w:pPr>
              <w:jc w:val="both"/>
              <w:rPr>
                <w:rFonts w:ascii="Arial" w:hAnsi="Arial" w:cs="Arial"/>
                <w:sz w:val="20"/>
                <w:szCs w:val="20"/>
              </w:rPr>
            </w:pPr>
          </w:p>
          <w:p w14:paraId="15255E8C" w14:textId="53D8DA7F" w:rsidR="00B743B1" w:rsidRPr="001432B3" w:rsidRDefault="00D179B8" w:rsidP="00CF6FC0">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The Management Board meetings shall be convened and chaired by the Chairperson of the Mangement Board upon his or at least one Management Board member's proposal</w:t>
            </w:r>
            <w:r w:rsidR="006B61A8" w:rsidRPr="001432B3">
              <w:rPr>
                <w:rFonts w:ascii="Arial" w:hAnsi="Arial" w:cs="Arial"/>
                <w:sz w:val="20"/>
                <w:szCs w:val="20"/>
              </w:rPr>
              <w:t>.</w:t>
            </w:r>
          </w:p>
          <w:p w14:paraId="2582FE0B" w14:textId="77777777" w:rsidR="00804FF9" w:rsidRPr="001432B3" w:rsidRDefault="00804FF9" w:rsidP="00D67144">
            <w:pPr>
              <w:ind w:left="344" w:hanging="344"/>
              <w:jc w:val="both"/>
              <w:rPr>
                <w:rFonts w:ascii="Arial" w:hAnsi="Arial" w:cs="Arial"/>
                <w:sz w:val="20"/>
                <w:szCs w:val="20"/>
              </w:rPr>
            </w:pPr>
          </w:p>
          <w:p w14:paraId="48E0F92C" w14:textId="77777777" w:rsidR="006B61A8" w:rsidRPr="001432B3" w:rsidRDefault="006B61A8" w:rsidP="00D179B8">
            <w:pPr>
              <w:jc w:val="both"/>
              <w:rPr>
                <w:rFonts w:ascii="Arial" w:hAnsi="Arial" w:cs="Arial"/>
                <w:sz w:val="20"/>
                <w:szCs w:val="20"/>
              </w:rPr>
            </w:pPr>
          </w:p>
          <w:p w14:paraId="79C3EE9D" w14:textId="77777777" w:rsidR="006B61A8" w:rsidRPr="001432B3" w:rsidRDefault="006B61A8" w:rsidP="006B61A8">
            <w:pPr>
              <w:widowControl w:val="0"/>
              <w:tabs>
                <w:tab w:val="left" w:pos="319"/>
                <w:tab w:val="left" w:pos="601"/>
              </w:tabs>
              <w:autoSpaceDE w:val="0"/>
              <w:autoSpaceDN w:val="0"/>
              <w:adjustRightInd w:val="0"/>
              <w:ind w:left="318"/>
              <w:jc w:val="center"/>
              <w:rPr>
                <w:rFonts w:ascii="Arial" w:eastAsia="Times New Roman" w:hAnsi="Arial" w:cs="Arial"/>
                <w:b/>
                <w:bCs/>
                <w:kern w:val="0"/>
                <w:sz w:val="20"/>
                <w:szCs w:val="20"/>
                <w:lang w:val="en-GB" w:eastAsia="lt-LT"/>
                <w14:ligatures w14:val="none"/>
              </w:rPr>
            </w:pPr>
            <w:r w:rsidRPr="001432B3">
              <w:rPr>
                <w:rFonts w:ascii="Arial" w:eastAsia="Times New Roman" w:hAnsi="Arial" w:cs="Arial"/>
                <w:b/>
                <w:bCs/>
                <w:kern w:val="0"/>
                <w:sz w:val="20"/>
                <w:szCs w:val="20"/>
                <w:lang w:val="en-GB" w:eastAsia="lt-LT"/>
                <w14:ligatures w14:val="none"/>
              </w:rPr>
              <w:t>Competence of the Management Board</w:t>
            </w:r>
          </w:p>
          <w:p w14:paraId="5F5074D3" w14:textId="77777777" w:rsidR="006B61A8" w:rsidRPr="001432B3" w:rsidRDefault="006B61A8" w:rsidP="006B61A8">
            <w:pPr>
              <w:widowControl w:val="0"/>
              <w:tabs>
                <w:tab w:val="left" w:pos="319"/>
                <w:tab w:val="left" w:pos="601"/>
              </w:tabs>
              <w:autoSpaceDE w:val="0"/>
              <w:autoSpaceDN w:val="0"/>
              <w:adjustRightInd w:val="0"/>
              <w:ind w:left="318"/>
              <w:jc w:val="center"/>
              <w:rPr>
                <w:rFonts w:ascii="Arial" w:eastAsia="Times New Roman" w:hAnsi="Arial" w:cs="Arial"/>
                <w:b/>
                <w:bCs/>
                <w:kern w:val="0"/>
                <w:sz w:val="20"/>
                <w:szCs w:val="20"/>
                <w:lang w:val="en-GB" w:eastAsia="lt-LT"/>
                <w14:ligatures w14:val="none"/>
              </w:rPr>
            </w:pPr>
          </w:p>
          <w:p w14:paraId="133A879A" w14:textId="707E4968" w:rsidR="00B970A3" w:rsidRPr="001432B3" w:rsidRDefault="00B970A3" w:rsidP="00CF6FC0">
            <w:pPr>
              <w:pStyle w:val="ListParagraph"/>
              <w:widowControl w:val="0"/>
              <w:numPr>
                <w:ilvl w:val="0"/>
                <w:numId w:val="17"/>
              </w:numPr>
              <w:tabs>
                <w:tab w:val="left" w:pos="319"/>
                <w:tab w:val="left" w:pos="601"/>
              </w:tabs>
              <w:autoSpaceDE w:val="0"/>
              <w:autoSpaceDN w:val="0"/>
              <w:adjustRightInd w:val="0"/>
              <w:ind w:left="340" w:hanging="340"/>
              <w:jc w:val="both"/>
              <w:rPr>
                <w:rFonts w:ascii="Arial" w:eastAsia="Times New Roman" w:hAnsi="Arial" w:cs="Arial"/>
                <w:b/>
                <w:bCs/>
                <w:kern w:val="0"/>
                <w:sz w:val="20"/>
                <w:szCs w:val="20"/>
                <w:lang w:val="en-GB" w:eastAsia="lt-LT"/>
                <w14:ligatures w14:val="none"/>
              </w:rPr>
            </w:pPr>
            <w:r w:rsidRPr="001432B3">
              <w:rPr>
                <w:rFonts w:ascii="Arial" w:eastAsia="Times New Roman" w:hAnsi="Arial" w:cs="Arial"/>
                <w:b/>
                <w:bCs/>
                <w:kern w:val="0"/>
                <w:sz w:val="20"/>
                <w:szCs w:val="20"/>
                <w:lang w:val="en-GB" w:eastAsia="lt-LT"/>
                <w14:ligatures w14:val="none"/>
              </w:rPr>
              <w:t>The Management Board shall consider and adopt, by way of a resolution: </w:t>
            </w:r>
          </w:p>
          <w:p w14:paraId="21E428A8" w14:textId="77777777" w:rsidR="00763671" w:rsidRPr="001432B3" w:rsidRDefault="00763671" w:rsidP="00201D4F">
            <w:pPr>
              <w:pStyle w:val="ListParagraph"/>
              <w:widowControl w:val="0"/>
              <w:tabs>
                <w:tab w:val="left" w:pos="319"/>
                <w:tab w:val="left" w:pos="601"/>
              </w:tabs>
              <w:autoSpaceDE w:val="0"/>
              <w:autoSpaceDN w:val="0"/>
              <w:adjustRightInd w:val="0"/>
              <w:ind w:left="340"/>
              <w:jc w:val="both"/>
              <w:rPr>
                <w:rFonts w:ascii="Arial" w:eastAsia="Times New Roman" w:hAnsi="Arial" w:cs="Arial"/>
                <w:b/>
                <w:bCs/>
                <w:kern w:val="0"/>
                <w:sz w:val="20"/>
                <w:szCs w:val="20"/>
                <w:lang w:val="en-GB" w:eastAsia="lt-LT"/>
                <w14:ligatures w14:val="none"/>
              </w:rPr>
            </w:pPr>
          </w:p>
          <w:p w14:paraId="742EE01A" w14:textId="4016870D" w:rsidR="00CD2094" w:rsidRPr="00201D4F" w:rsidRDefault="00CD2094" w:rsidP="007A4A22">
            <w:pPr>
              <w:pStyle w:val="ListParagraph"/>
              <w:widowControl w:val="0"/>
              <w:numPr>
                <w:ilvl w:val="1"/>
                <w:numId w:val="17"/>
              </w:numPr>
              <w:tabs>
                <w:tab w:val="left" w:pos="319"/>
                <w:tab w:val="left" w:pos="601"/>
              </w:tabs>
              <w:autoSpaceDE w:val="0"/>
              <w:autoSpaceDN w:val="0"/>
              <w:adjustRightInd w:val="0"/>
              <w:ind w:left="453" w:hanging="510"/>
              <w:jc w:val="both"/>
              <w:rPr>
                <w:rFonts w:ascii="Arial" w:eastAsia="Times New Roman" w:hAnsi="Arial" w:cs="Arial"/>
                <w:b/>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 xml:space="preserve">the operational strategy of the </w:t>
            </w:r>
            <w:proofErr w:type="gramStart"/>
            <w:r w:rsidRPr="001432B3">
              <w:rPr>
                <w:rFonts w:ascii="Arial" w:eastAsia="Times New Roman" w:hAnsi="Arial" w:cs="Arial"/>
                <w:kern w:val="0"/>
                <w:sz w:val="20"/>
                <w:szCs w:val="20"/>
                <w:lang w:val="en-GB" w:eastAsia="lt-LT"/>
                <w14:ligatures w14:val="none"/>
              </w:rPr>
              <w:t>Company;</w:t>
            </w:r>
            <w:proofErr w:type="gramEnd"/>
            <w:r w:rsidRPr="001432B3">
              <w:rPr>
                <w:rFonts w:ascii="Arial" w:eastAsia="Times New Roman" w:hAnsi="Arial" w:cs="Arial"/>
                <w:kern w:val="0"/>
                <w:sz w:val="20"/>
                <w:szCs w:val="20"/>
                <w:lang w:val="en-GB" w:eastAsia="lt-LT"/>
                <w14:ligatures w14:val="none"/>
              </w:rPr>
              <w:t xml:space="preserve"> </w:t>
            </w:r>
          </w:p>
          <w:p w14:paraId="455830BE" w14:textId="77777777" w:rsidR="00CD2094" w:rsidRPr="001432B3" w:rsidRDefault="00CD2094" w:rsidP="007A4A22">
            <w:pPr>
              <w:widowControl w:val="0"/>
              <w:tabs>
                <w:tab w:val="left" w:pos="319"/>
                <w:tab w:val="left" w:pos="601"/>
              </w:tabs>
              <w:autoSpaceDE w:val="0"/>
              <w:autoSpaceDN w:val="0"/>
              <w:adjustRightInd w:val="0"/>
              <w:ind w:left="453" w:hanging="510"/>
              <w:jc w:val="both"/>
              <w:rPr>
                <w:rFonts w:ascii="Arial" w:eastAsia="Times New Roman" w:hAnsi="Arial" w:cs="Arial"/>
                <w:kern w:val="0"/>
                <w:sz w:val="20"/>
                <w:szCs w:val="20"/>
                <w:lang w:val="en-GB" w:eastAsia="lt-LT"/>
                <w14:ligatures w14:val="none"/>
              </w:rPr>
            </w:pPr>
          </w:p>
          <w:p w14:paraId="6352C70E" w14:textId="63D3CA80" w:rsidR="00CD2094" w:rsidRPr="001432B3" w:rsidRDefault="00CD2094" w:rsidP="007A4A22">
            <w:pPr>
              <w:pStyle w:val="ListParagraph"/>
              <w:widowControl w:val="0"/>
              <w:numPr>
                <w:ilvl w:val="1"/>
                <w:numId w:val="17"/>
              </w:numPr>
              <w:tabs>
                <w:tab w:val="left" w:pos="319"/>
                <w:tab w:val="left" w:pos="601"/>
              </w:tabs>
              <w:autoSpaceDE w:val="0"/>
              <w:autoSpaceDN w:val="0"/>
              <w:adjustRightInd w:val="0"/>
              <w:ind w:left="453" w:hanging="51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 xml:space="preserve">the activity planning documents of the Company in accordance with the strategic planning procedure established by the Group and/or the Parent </w:t>
            </w:r>
            <w:proofErr w:type="gramStart"/>
            <w:r w:rsidRPr="001432B3">
              <w:rPr>
                <w:rFonts w:ascii="Arial" w:eastAsia="Times New Roman" w:hAnsi="Arial" w:cs="Arial"/>
                <w:kern w:val="0"/>
                <w:sz w:val="20"/>
                <w:szCs w:val="20"/>
                <w:lang w:val="en-GB" w:eastAsia="lt-LT"/>
                <w14:ligatures w14:val="none"/>
              </w:rPr>
              <w:t>company;</w:t>
            </w:r>
            <w:proofErr w:type="gramEnd"/>
          </w:p>
          <w:p w14:paraId="79AB62B6" w14:textId="77777777" w:rsidR="00CD2094" w:rsidRPr="001432B3" w:rsidRDefault="00CD2094" w:rsidP="007A4A22">
            <w:pPr>
              <w:widowControl w:val="0"/>
              <w:tabs>
                <w:tab w:val="left" w:pos="319"/>
                <w:tab w:val="left" w:pos="601"/>
              </w:tabs>
              <w:autoSpaceDE w:val="0"/>
              <w:autoSpaceDN w:val="0"/>
              <w:adjustRightInd w:val="0"/>
              <w:ind w:left="453" w:hanging="510"/>
              <w:jc w:val="both"/>
              <w:rPr>
                <w:rFonts w:ascii="Arial" w:eastAsia="Times New Roman" w:hAnsi="Arial" w:cs="Arial"/>
                <w:kern w:val="0"/>
                <w:sz w:val="20"/>
                <w:szCs w:val="20"/>
                <w:lang w:val="en-GB" w:eastAsia="lt-LT"/>
                <w14:ligatures w14:val="none"/>
              </w:rPr>
            </w:pPr>
          </w:p>
          <w:p w14:paraId="3EF6DF45" w14:textId="0F32CB88" w:rsidR="00CD2094" w:rsidRPr="001432B3" w:rsidRDefault="00CD2094" w:rsidP="007A4A22">
            <w:pPr>
              <w:pStyle w:val="ListParagraph"/>
              <w:widowControl w:val="0"/>
              <w:numPr>
                <w:ilvl w:val="1"/>
                <w:numId w:val="17"/>
              </w:numPr>
              <w:tabs>
                <w:tab w:val="left" w:pos="319"/>
                <w:tab w:val="left" w:pos="601"/>
              </w:tabs>
              <w:autoSpaceDE w:val="0"/>
              <w:autoSpaceDN w:val="0"/>
              <w:adjustRightInd w:val="0"/>
              <w:ind w:left="453" w:hanging="51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 xml:space="preserve">the management and/or organisational structure of the Company up to the second subordination level of the Company’s organisational structure (a more detailed structure may also be approved by a decision of the Management Board), the list of </w:t>
            </w:r>
            <w:proofErr w:type="gramStart"/>
            <w:r w:rsidRPr="001432B3">
              <w:rPr>
                <w:rFonts w:ascii="Arial" w:eastAsia="Times New Roman" w:hAnsi="Arial" w:cs="Arial"/>
                <w:kern w:val="0"/>
                <w:sz w:val="20"/>
                <w:szCs w:val="20"/>
                <w:lang w:val="en-GB" w:eastAsia="lt-LT"/>
                <w14:ligatures w14:val="none"/>
              </w:rPr>
              <w:t>employees</w:t>
            </w:r>
            <w:proofErr w:type="gramEnd"/>
            <w:r w:rsidRPr="001432B3">
              <w:rPr>
                <w:rFonts w:ascii="Arial" w:eastAsia="Times New Roman" w:hAnsi="Arial" w:cs="Arial"/>
                <w:kern w:val="0"/>
                <w:sz w:val="20"/>
                <w:szCs w:val="20"/>
                <w:lang w:val="en-GB" w:eastAsia="lt-LT"/>
                <w14:ligatures w14:val="none"/>
              </w:rPr>
              <w:t xml:space="preserve"> positions and the maximum number of posts; </w:t>
            </w:r>
          </w:p>
          <w:p w14:paraId="1FE03D59" w14:textId="77777777" w:rsidR="00CD2094" w:rsidRPr="001432B3" w:rsidRDefault="00CD2094" w:rsidP="007A4A22">
            <w:pPr>
              <w:widowControl w:val="0"/>
              <w:tabs>
                <w:tab w:val="left" w:pos="319"/>
                <w:tab w:val="left" w:pos="601"/>
              </w:tabs>
              <w:autoSpaceDE w:val="0"/>
              <w:autoSpaceDN w:val="0"/>
              <w:adjustRightInd w:val="0"/>
              <w:ind w:left="453" w:hanging="510"/>
              <w:jc w:val="both"/>
              <w:rPr>
                <w:rFonts w:ascii="Arial" w:eastAsia="Times New Roman" w:hAnsi="Arial" w:cs="Arial"/>
                <w:kern w:val="0"/>
                <w:sz w:val="20"/>
                <w:szCs w:val="20"/>
                <w:lang w:val="en-GB" w:eastAsia="lt-LT"/>
                <w14:ligatures w14:val="none"/>
              </w:rPr>
            </w:pPr>
          </w:p>
          <w:p w14:paraId="789E4CA8" w14:textId="2C04F6F0" w:rsidR="00CD2094" w:rsidRPr="001432B3" w:rsidRDefault="00CD2094" w:rsidP="007A4A22">
            <w:pPr>
              <w:pStyle w:val="ListParagraph"/>
              <w:widowControl w:val="0"/>
              <w:numPr>
                <w:ilvl w:val="1"/>
                <w:numId w:val="17"/>
              </w:numPr>
              <w:tabs>
                <w:tab w:val="left" w:pos="319"/>
                <w:tab w:val="left" w:pos="601"/>
              </w:tabs>
              <w:autoSpaceDE w:val="0"/>
              <w:autoSpaceDN w:val="0"/>
              <w:adjustRightInd w:val="0"/>
              <w:ind w:left="453" w:hanging="51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 xml:space="preserve">the regulations of the Company’s branches and representative </w:t>
            </w:r>
            <w:proofErr w:type="gramStart"/>
            <w:r w:rsidRPr="001432B3">
              <w:rPr>
                <w:rFonts w:ascii="Arial" w:eastAsia="Times New Roman" w:hAnsi="Arial" w:cs="Arial"/>
                <w:kern w:val="0"/>
                <w:sz w:val="20"/>
                <w:szCs w:val="20"/>
                <w:lang w:val="en-GB" w:eastAsia="lt-LT"/>
                <w14:ligatures w14:val="none"/>
              </w:rPr>
              <w:t>offices;</w:t>
            </w:r>
            <w:proofErr w:type="gramEnd"/>
            <w:r w:rsidRPr="001432B3">
              <w:rPr>
                <w:rFonts w:ascii="Arial" w:eastAsia="Times New Roman" w:hAnsi="Arial" w:cs="Arial"/>
                <w:kern w:val="0"/>
                <w:sz w:val="20"/>
                <w:szCs w:val="20"/>
                <w:lang w:val="en-GB" w:eastAsia="lt-LT"/>
                <w14:ligatures w14:val="none"/>
              </w:rPr>
              <w:t xml:space="preserve"> </w:t>
            </w:r>
          </w:p>
          <w:p w14:paraId="6BEFB440" w14:textId="77777777" w:rsidR="00CD2094" w:rsidRPr="001432B3" w:rsidRDefault="00CD2094" w:rsidP="007A4A22">
            <w:pPr>
              <w:widowControl w:val="0"/>
              <w:tabs>
                <w:tab w:val="left" w:pos="319"/>
                <w:tab w:val="left" w:pos="601"/>
              </w:tabs>
              <w:autoSpaceDE w:val="0"/>
              <w:autoSpaceDN w:val="0"/>
              <w:adjustRightInd w:val="0"/>
              <w:ind w:left="453" w:hanging="510"/>
              <w:jc w:val="both"/>
              <w:rPr>
                <w:rFonts w:ascii="Arial" w:eastAsia="Times New Roman" w:hAnsi="Arial" w:cs="Arial"/>
                <w:kern w:val="0"/>
                <w:sz w:val="20"/>
                <w:szCs w:val="20"/>
                <w:lang w:val="en-GB" w:eastAsia="lt-LT"/>
                <w14:ligatures w14:val="none"/>
              </w:rPr>
            </w:pPr>
          </w:p>
          <w:p w14:paraId="65E2F8C1" w14:textId="5096CAAC" w:rsidR="00CD2094" w:rsidRPr="001432B3" w:rsidRDefault="00CD2094" w:rsidP="007A4A22">
            <w:pPr>
              <w:pStyle w:val="ListParagraph"/>
              <w:widowControl w:val="0"/>
              <w:numPr>
                <w:ilvl w:val="1"/>
                <w:numId w:val="17"/>
              </w:numPr>
              <w:tabs>
                <w:tab w:val="left" w:pos="319"/>
                <w:tab w:val="left" w:pos="601"/>
              </w:tabs>
              <w:autoSpaceDE w:val="0"/>
              <w:autoSpaceDN w:val="0"/>
              <w:adjustRightInd w:val="0"/>
              <w:ind w:left="453" w:hanging="51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 xml:space="preserve">the list of confidential information and commercial </w:t>
            </w:r>
            <w:proofErr w:type="gramStart"/>
            <w:r w:rsidRPr="001432B3">
              <w:rPr>
                <w:rFonts w:ascii="Arial" w:eastAsia="Times New Roman" w:hAnsi="Arial" w:cs="Arial"/>
                <w:kern w:val="0"/>
                <w:sz w:val="20"/>
                <w:szCs w:val="20"/>
                <w:lang w:val="en-GB" w:eastAsia="lt-LT"/>
                <w14:ligatures w14:val="none"/>
              </w:rPr>
              <w:t>secrets;</w:t>
            </w:r>
            <w:proofErr w:type="gramEnd"/>
            <w:r w:rsidRPr="001432B3">
              <w:rPr>
                <w:rFonts w:ascii="Arial" w:eastAsia="Times New Roman" w:hAnsi="Arial" w:cs="Arial"/>
                <w:kern w:val="0"/>
                <w:sz w:val="20"/>
                <w:szCs w:val="20"/>
                <w:lang w:val="en-GB" w:eastAsia="lt-LT"/>
                <w14:ligatures w14:val="none"/>
              </w:rPr>
              <w:t xml:space="preserve"> </w:t>
            </w:r>
          </w:p>
          <w:p w14:paraId="4F6DE78B" w14:textId="77777777" w:rsidR="00CD2094" w:rsidRPr="001432B3" w:rsidRDefault="00CD2094" w:rsidP="007A4A22">
            <w:pPr>
              <w:widowControl w:val="0"/>
              <w:tabs>
                <w:tab w:val="left" w:pos="319"/>
                <w:tab w:val="left" w:pos="601"/>
              </w:tabs>
              <w:autoSpaceDE w:val="0"/>
              <w:autoSpaceDN w:val="0"/>
              <w:adjustRightInd w:val="0"/>
              <w:ind w:left="453" w:hanging="510"/>
              <w:jc w:val="both"/>
              <w:rPr>
                <w:rFonts w:ascii="Arial" w:eastAsia="Times New Roman" w:hAnsi="Arial" w:cs="Arial"/>
                <w:kern w:val="0"/>
                <w:sz w:val="20"/>
                <w:szCs w:val="20"/>
                <w:lang w:val="en-GB" w:eastAsia="lt-LT"/>
                <w14:ligatures w14:val="none"/>
              </w:rPr>
            </w:pPr>
          </w:p>
          <w:p w14:paraId="46589AC2" w14:textId="28C908E3" w:rsidR="00CD2094" w:rsidRPr="001432B3" w:rsidRDefault="00CD2094" w:rsidP="007A4A22">
            <w:pPr>
              <w:pStyle w:val="ListParagraph"/>
              <w:widowControl w:val="0"/>
              <w:numPr>
                <w:ilvl w:val="1"/>
                <w:numId w:val="17"/>
              </w:numPr>
              <w:tabs>
                <w:tab w:val="left" w:pos="319"/>
                <w:tab w:val="left" w:pos="601"/>
              </w:tabs>
              <w:autoSpaceDE w:val="0"/>
              <w:autoSpaceDN w:val="0"/>
              <w:adjustRightInd w:val="0"/>
              <w:ind w:left="453" w:hanging="51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 xml:space="preserve">agreement to </w:t>
            </w:r>
            <w:r w:rsidR="00083A83">
              <w:rPr>
                <w:rFonts w:ascii="Arial" w:eastAsia="Times New Roman" w:hAnsi="Arial" w:cs="Arial"/>
                <w:kern w:val="0"/>
                <w:sz w:val="20"/>
                <w:szCs w:val="20"/>
                <w:lang w:val="en-GB" w:eastAsia="lt-LT"/>
                <w14:ligatures w14:val="none"/>
              </w:rPr>
              <w:t xml:space="preserve">a set of the </w:t>
            </w:r>
            <w:r w:rsidR="00367888" w:rsidRPr="00367888">
              <w:rPr>
                <w:rFonts w:ascii="Arial" w:eastAsia="Times New Roman" w:hAnsi="Arial" w:cs="Arial"/>
                <w:kern w:val="0"/>
                <w:sz w:val="20"/>
                <w:szCs w:val="20"/>
                <w:lang w:val="en-GB" w:eastAsia="lt-LT"/>
                <w14:ligatures w14:val="none"/>
              </w:rPr>
              <w:t>annual financial statements and/or interim financial statements of the Company prepared for the purpose of adoption of a decision on the allocation of the extraordinary dividends for a profit acquired during the period after end of the previous reporting year as well as approval of the annual report on the activities of the Company and/or interim report on the activities of the Company prepared for the purpose of adoption of a decision on the allocation of the extraordinary dividend, for a profit acquired during the period after end of the previous reporting year</w:t>
            </w:r>
            <w:r w:rsidRPr="001432B3">
              <w:rPr>
                <w:rFonts w:ascii="Arial" w:eastAsia="Times New Roman" w:hAnsi="Arial" w:cs="Arial"/>
                <w:kern w:val="0"/>
                <w:sz w:val="20"/>
                <w:szCs w:val="20"/>
                <w:lang w:val="en-GB" w:eastAsia="lt-LT"/>
                <w14:ligatures w14:val="none"/>
              </w:rPr>
              <w:t xml:space="preserve">; </w:t>
            </w:r>
          </w:p>
          <w:p w14:paraId="5035E775" w14:textId="77777777" w:rsidR="00CD2094" w:rsidRPr="001432B3" w:rsidRDefault="00CD2094" w:rsidP="007A4A22">
            <w:pPr>
              <w:widowControl w:val="0"/>
              <w:tabs>
                <w:tab w:val="left" w:pos="319"/>
                <w:tab w:val="left" w:pos="601"/>
              </w:tabs>
              <w:autoSpaceDE w:val="0"/>
              <w:autoSpaceDN w:val="0"/>
              <w:adjustRightInd w:val="0"/>
              <w:ind w:left="453" w:hanging="510"/>
              <w:jc w:val="both"/>
              <w:rPr>
                <w:rFonts w:ascii="Arial" w:eastAsia="Times New Roman" w:hAnsi="Arial" w:cs="Arial"/>
                <w:kern w:val="0"/>
                <w:sz w:val="20"/>
                <w:szCs w:val="20"/>
                <w:lang w:val="en-GB" w:eastAsia="lt-LT"/>
                <w14:ligatures w14:val="none"/>
              </w:rPr>
            </w:pPr>
          </w:p>
          <w:p w14:paraId="3EFD4B52" w14:textId="7770E8DF" w:rsidR="00CD2094" w:rsidRPr="001432B3" w:rsidRDefault="00CD2094" w:rsidP="007A4A22">
            <w:pPr>
              <w:pStyle w:val="ListParagraph"/>
              <w:widowControl w:val="0"/>
              <w:numPr>
                <w:ilvl w:val="1"/>
                <w:numId w:val="17"/>
              </w:numPr>
              <w:tabs>
                <w:tab w:val="left" w:pos="319"/>
                <w:tab w:val="left" w:pos="601"/>
              </w:tabs>
              <w:autoSpaceDE w:val="0"/>
              <w:autoSpaceDN w:val="0"/>
              <w:adjustRightInd w:val="0"/>
              <w:ind w:left="453" w:hanging="51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the procedure for granting financial support, which shall be determined following the decisions of the Parent Company and/or the Shareholder.</w:t>
            </w:r>
          </w:p>
          <w:p w14:paraId="163F5E23" w14:textId="77777777" w:rsidR="00CD2094" w:rsidRPr="001432B3" w:rsidRDefault="00CD2094" w:rsidP="007A4A22">
            <w:pPr>
              <w:widowControl w:val="0"/>
              <w:tabs>
                <w:tab w:val="left" w:pos="319"/>
                <w:tab w:val="left" w:pos="601"/>
              </w:tabs>
              <w:autoSpaceDE w:val="0"/>
              <w:autoSpaceDN w:val="0"/>
              <w:adjustRightInd w:val="0"/>
              <w:ind w:left="453" w:hanging="510"/>
              <w:jc w:val="both"/>
              <w:rPr>
                <w:rFonts w:ascii="Arial" w:eastAsia="Times New Roman" w:hAnsi="Arial" w:cs="Arial"/>
                <w:kern w:val="0"/>
                <w:sz w:val="20"/>
                <w:szCs w:val="20"/>
                <w:lang w:val="en-GB" w:eastAsia="lt-LT"/>
                <w14:ligatures w14:val="none"/>
              </w:rPr>
            </w:pPr>
          </w:p>
          <w:p w14:paraId="11D5E02C" w14:textId="1413EDA0" w:rsidR="00763671" w:rsidRPr="001432B3" w:rsidRDefault="00CD2094" w:rsidP="007A4A22">
            <w:pPr>
              <w:pStyle w:val="ListParagraph"/>
              <w:widowControl w:val="0"/>
              <w:numPr>
                <w:ilvl w:val="1"/>
                <w:numId w:val="17"/>
              </w:numPr>
              <w:tabs>
                <w:tab w:val="left" w:pos="319"/>
                <w:tab w:val="left" w:pos="601"/>
              </w:tabs>
              <w:autoSpaceDE w:val="0"/>
              <w:autoSpaceDN w:val="0"/>
              <w:adjustRightInd w:val="0"/>
              <w:ind w:left="453" w:hanging="510"/>
              <w:jc w:val="both"/>
              <w:rPr>
                <w:rFonts w:ascii="Arial" w:eastAsia="Times New Roman" w:hAnsi="Arial" w:cs="Arial"/>
                <w:kern w:val="0"/>
                <w:sz w:val="20"/>
                <w:szCs w:val="20"/>
                <w:lang w:val="en-GB" w:eastAsia="lt-LT"/>
                <w14:ligatures w14:val="none"/>
              </w:rPr>
            </w:pPr>
            <w:r w:rsidRPr="001432B3">
              <w:rPr>
                <w:rFonts w:ascii="Arial" w:eastAsia="Times New Roman" w:hAnsi="Arial" w:cs="Arial"/>
                <w:kern w:val="0"/>
                <w:sz w:val="20"/>
                <w:szCs w:val="20"/>
                <w:lang w:val="en-GB" w:eastAsia="lt-LT"/>
                <w14:ligatures w14:val="none"/>
              </w:rPr>
              <w:t>decisions to implement Groups’ and/or the Parent Company’s regulations (policies, guidelines, recommendations) in accordance with Latvian law.</w:t>
            </w:r>
          </w:p>
          <w:p w14:paraId="20175668" w14:textId="77777777" w:rsidR="00ED7EDA" w:rsidRPr="001432B3" w:rsidRDefault="00ED7EDA" w:rsidP="00CD2094">
            <w:pPr>
              <w:widowControl w:val="0"/>
              <w:tabs>
                <w:tab w:val="left" w:pos="319"/>
                <w:tab w:val="left" w:pos="601"/>
              </w:tabs>
              <w:autoSpaceDE w:val="0"/>
              <w:autoSpaceDN w:val="0"/>
              <w:adjustRightInd w:val="0"/>
              <w:jc w:val="both"/>
              <w:rPr>
                <w:rFonts w:ascii="Arial" w:eastAsia="Times New Roman" w:hAnsi="Arial" w:cs="Arial"/>
                <w:kern w:val="0"/>
                <w:sz w:val="20"/>
                <w:szCs w:val="20"/>
                <w:lang w:val="en-GB" w:eastAsia="lt-LT"/>
                <w14:ligatures w14:val="none"/>
              </w:rPr>
            </w:pPr>
          </w:p>
          <w:p w14:paraId="4122DCB2" w14:textId="2CB39EA4" w:rsidR="00ED7EDA" w:rsidRPr="001432B3" w:rsidRDefault="00325DD8" w:rsidP="007A4A22">
            <w:pPr>
              <w:pStyle w:val="ListParagraph"/>
              <w:widowControl w:val="0"/>
              <w:numPr>
                <w:ilvl w:val="0"/>
                <w:numId w:val="17"/>
              </w:numPr>
              <w:tabs>
                <w:tab w:val="left" w:pos="319"/>
                <w:tab w:val="left" w:pos="601"/>
              </w:tabs>
              <w:autoSpaceDE w:val="0"/>
              <w:autoSpaceDN w:val="0"/>
              <w:adjustRightInd w:val="0"/>
              <w:ind w:left="340" w:hanging="340"/>
              <w:jc w:val="both"/>
              <w:rPr>
                <w:rFonts w:ascii="Arial" w:eastAsia="Times New Roman" w:hAnsi="Arial" w:cs="Arial"/>
                <w:b/>
                <w:bCs/>
                <w:kern w:val="0"/>
                <w:sz w:val="20"/>
                <w:szCs w:val="20"/>
                <w:lang w:val="en-GB" w:eastAsia="lt-LT"/>
                <w14:ligatures w14:val="none"/>
              </w:rPr>
            </w:pPr>
            <w:r w:rsidRPr="001432B3">
              <w:rPr>
                <w:rFonts w:ascii="Arial" w:eastAsia="Times New Roman" w:hAnsi="Arial" w:cs="Arial"/>
                <w:b/>
                <w:bCs/>
                <w:kern w:val="0"/>
                <w:sz w:val="20"/>
                <w:szCs w:val="20"/>
                <w:lang w:val="en-GB" w:eastAsia="lt-LT"/>
                <w14:ligatures w14:val="none"/>
              </w:rPr>
              <w:t>The Management Board shall, by way of resolution, make decisions regarding:</w:t>
            </w:r>
          </w:p>
          <w:p w14:paraId="60E585E5" w14:textId="77777777" w:rsidR="006B61A8" w:rsidRPr="001432B3" w:rsidRDefault="006B61A8" w:rsidP="006B61A8">
            <w:pPr>
              <w:widowControl w:val="0"/>
              <w:tabs>
                <w:tab w:val="left" w:pos="319"/>
                <w:tab w:val="left" w:pos="601"/>
              </w:tabs>
              <w:autoSpaceDE w:val="0"/>
              <w:autoSpaceDN w:val="0"/>
              <w:adjustRightInd w:val="0"/>
              <w:ind w:left="318"/>
              <w:jc w:val="center"/>
              <w:rPr>
                <w:rFonts w:ascii="Arial" w:eastAsia="Times New Roman" w:hAnsi="Arial" w:cs="Arial"/>
                <w:b/>
                <w:bCs/>
                <w:kern w:val="0"/>
                <w:sz w:val="20"/>
                <w:szCs w:val="20"/>
                <w:lang w:val="en-GB" w:eastAsia="lt-LT"/>
                <w14:ligatures w14:val="none"/>
              </w:rPr>
            </w:pPr>
          </w:p>
          <w:p w14:paraId="560FAE3E" w14:textId="77777777" w:rsidR="00917F42" w:rsidRPr="001432B3" w:rsidRDefault="00917F42" w:rsidP="009A1A50">
            <w:pPr>
              <w:ind w:left="453" w:hanging="510"/>
              <w:jc w:val="both"/>
              <w:rPr>
                <w:rFonts w:ascii="Arial" w:hAnsi="Arial" w:cs="Arial"/>
                <w:sz w:val="20"/>
                <w:szCs w:val="20"/>
              </w:rPr>
            </w:pPr>
            <w:r w:rsidRPr="001432B3">
              <w:rPr>
                <w:rFonts w:ascii="Arial" w:hAnsi="Arial" w:cs="Arial"/>
                <w:sz w:val="20"/>
                <w:szCs w:val="20"/>
              </w:rPr>
              <w:lastRenderedPageBreak/>
              <w:t>30.1.</w:t>
            </w:r>
            <w:r w:rsidRPr="001432B3">
              <w:rPr>
                <w:rFonts w:ascii="Arial" w:hAnsi="Arial" w:cs="Arial"/>
                <w:sz w:val="20"/>
                <w:szCs w:val="20"/>
              </w:rPr>
              <w:tab/>
              <w:t>the Company becoming a founder or participant of other legal entities, save for exceptions indicated in the Articles of Association; terminating their activities.</w:t>
            </w:r>
          </w:p>
          <w:p w14:paraId="329C654E" w14:textId="77777777" w:rsidR="00917F42" w:rsidRPr="001432B3" w:rsidRDefault="00917F42" w:rsidP="009A1A50">
            <w:pPr>
              <w:ind w:left="453" w:hanging="510"/>
              <w:jc w:val="both"/>
              <w:rPr>
                <w:rFonts w:ascii="Arial" w:hAnsi="Arial" w:cs="Arial"/>
                <w:sz w:val="20"/>
                <w:szCs w:val="20"/>
              </w:rPr>
            </w:pPr>
          </w:p>
          <w:p w14:paraId="34E72094" w14:textId="6565B914" w:rsidR="00917F42" w:rsidRPr="001432B3" w:rsidRDefault="00917F42" w:rsidP="009A1A50">
            <w:pPr>
              <w:ind w:left="453" w:hanging="510"/>
              <w:jc w:val="both"/>
              <w:rPr>
                <w:rFonts w:ascii="Arial" w:hAnsi="Arial" w:cs="Arial"/>
                <w:sz w:val="20"/>
                <w:szCs w:val="20"/>
              </w:rPr>
            </w:pPr>
            <w:r w:rsidRPr="001432B3">
              <w:rPr>
                <w:rFonts w:ascii="Arial" w:hAnsi="Arial" w:cs="Arial"/>
                <w:sz w:val="20"/>
                <w:szCs w:val="20"/>
              </w:rPr>
              <w:t>30.2.</w:t>
            </w:r>
            <w:r w:rsidRPr="001432B3">
              <w:rPr>
                <w:rFonts w:ascii="Arial" w:hAnsi="Arial" w:cs="Arial"/>
                <w:sz w:val="20"/>
                <w:szCs w:val="20"/>
              </w:rPr>
              <w:tab/>
              <w:t>the Company establishing branches and representative offices and terminating their activities</w:t>
            </w:r>
            <w:r w:rsidR="00B50162">
              <w:rPr>
                <w:rFonts w:ascii="Arial" w:hAnsi="Arial" w:cs="Arial"/>
                <w:sz w:val="20"/>
                <w:szCs w:val="20"/>
              </w:rPr>
              <w:t>;</w:t>
            </w:r>
            <w:r w:rsidRPr="001432B3">
              <w:rPr>
                <w:rFonts w:ascii="Arial" w:hAnsi="Arial" w:cs="Arial"/>
                <w:sz w:val="20"/>
                <w:szCs w:val="20"/>
              </w:rPr>
              <w:t xml:space="preserve">  </w:t>
            </w:r>
          </w:p>
          <w:p w14:paraId="21D98CEF" w14:textId="77777777" w:rsidR="00917F42" w:rsidRPr="001432B3" w:rsidRDefault="00917F42" w:rsidP="009A1A50">
            <w:pPr>
              <w:ind w:left="453" w:hanging="510"/>
              <w:jc w:val="both"/>
              <w:rPr>
                <w:rFonts w:ascii="Arial" w:hAnsi="Arial" w:cs="Arial"/>
                <w:sz w:val="20"/>
                <w:szCs w:val="20"/>
              </w:rPr>
            </w:pPr>
          </w:p>
          <w:p w14:paraId="32006506" w14:textId="41002359" w:rsidR="00917F42" w:rsidRPr="001432B3" w:rsidRDefault="00917F42" w:rsidP="009A1A50">
            <w:pPr>
              <w:ind w:left="453" w:hanging="510"/>
              <w:jc w:val="both"/>
              <w:rPr>
                <w:rFonts w:ascii="Arial" w:hAnsi="Arial" w:cs="Arial"/>
                <w:sz w:val="20"/>
                <w:szCs w:val="20"/>
              </w:rPr>
            </w:pPr>
            <w:r w:rsidRPr="001432B3">
              <w:rPr>
                <w:rFonts w:ascii="Arial" w:hAnsi="Arial" w:cs="Arial"/>
                <w:sz w:val="20"/>
                <w:szCs w:val="20"/>
              </w:rPr>
              <w:t>30.3.</w:t>
            </w:r>
            <w:r w:rsidRPr="001432B3">
              <w:rPr>
                <w:rFonts w:ascii="Arial" w:hAnsi="Arial" w:cs="Arial"/>
                <w:sz w:val="20"/>
                <w:szCs w:val="20"/>
              </w:rPr>
              <w:tab/>
              <w:t>any transfer of the shares (parts, stocks) held by the Company or the rights granted by them to other persons or restriction thereof</w:t>
            </w:r>
            <w:r w:rsidR="009B39A4">
              <w:rPr>
                <w:rFonts w:ascii="Arial" w:hAnsi="Arial" w:cs="Arial"/>
                <w:sz w:val="20"/>
                <w:szCs w:val="20"/>
              </w:rPr>
              <w:t>;</w:t>
            </w:r>
          </w:p>
          <w:p w14:paraId="5430537F" w14:textId="77777777" w:rsidR="00917F42" w:rsidRPr="001432B3" w:rsidRDefault="00917F42" w:rsidP="009A1A50">
            <w:pPr>
              <w:ind w:left="453" w:hanging="510"/>
              <w:jc w:val="both"/>
              <w:rPr>
                <w:rFonts w:ascii="Arial" w:hAnsi="Arial" w:cs="Arial"/>
                <w:sz w:val="20"/>
                <w:szCs w:val="20"/>
              </w:rPr>
            </w:pPr>
          </w:p>
          <w:p w14:paraId="5D001171" w14:textId="1EBDCFF6" w:rsidR="00917F42" w:rsidRPr="001432B3" w:rsidRDefault="00917F42" w:rsidP="009A1A50">
            <w:pPr>
              <w:ind w:left="453" w:hanging="510"/>
              <w:jc w:val="both"/>
              <w:rPr>
                <w:rFonts w:ascii="Arial" w:hAnsi="Arial" w:cs="Arial"/>
                <w:sz w:val="20"/>
                <w:szCs w:val="20"/>
              </w:rPr>
            </w:pPr>
            <w:r w:rsidRPr="001432B3">
              <w:rPr>
                <w:rFonts w:ascii="Arial" w:hAnsi="Arial" w:cs="Arial"/>
                <w:sz w:val="20"/>
                <w:szCs w:val="20"/>
              </w:rPr>
              <w:t>30.4.</w:t>
            </w:r>
            <w:r w:rsidRPr="001432B3">
              <w:rPr>
                <w:rFonts w:ascii="Arial" w:hAnsi="Arial" w:cs="Arial"/>
                <w:sz w:val="20"/>
                <w:szCs w:val="20"/>
              </w:rPr>
              <w:tab/>
              <w:t>entering into shareholder’s agreements regarding the entities where the Company is a shareholder and terminating them thereof</w:t>
            </w:r>
            <w:r w:rsidR="009B39A4">
              <w:rPr>
                <w:rFonts w:ascii="Arial" w:hAnsi="Arial" w:cs="Arial"/>
                <w:sz w:val="20"/>
                <w:szCs w:val="20"/>
              </w:rPr>
              <w:t>;</w:t>
            </w:r>
          </w:p>
          <w:p w14:paraId="66AA01E0" w14:textId="77777777" w:rsidR="00917F42" w:rsidRPr="001432B3" w:rsidRDefault="00917F42" w:rsidP="009A1A50">
            <w:pPr>
              <w:ind w:left="453" w:hanging="510"/>
              <w:jc w:val="both"/>
              <w:rPr>
                <w:rFonts w:ascii="Arial" w:hAnsi="Arial" w:cs="Arial"/>
                <w:sz w:val="20"/>
                <w:szCs w:val="20"/>
              </w:rPr>
            </w:pPr>
          </w:p>
          <w:p w14:paraId="2316E8CF" w14:textId="11F72506" w:rsidR="00917F42" w:rsidRPr="001432B3" w:rsidRDefault="00917F42" w:rsidP="009A1A50">
            <w:pPr>
              <w:ind w:left="453" w:hanging="510"/>
              <w:jc w:val="both"/>
              <w:rPr>
                <w:rFonts w:ascii="Arial" w:hAnsi="Arial" w:cs="Arial"/>
                <w:sz w:val="20"/>
                <w:szCs w:val="20"/>
              </w:rPr>
            </w:pPr>
            <w:r w:rsidRPr="54DA7EB0">
              <w:rPr>
                <w:rFonts w:ascii="Arial" w:hAnsi="Arial" w:cs="Arial"/>
                <w:sz w:val="20"/>
                <w:szCs w:val="20"/>
              </w:rPr>
              <w:t>30.5.</w:t>
            </w:r>
            <w:r>
              <w:tab/>
            </w:r>
            <w:r w:rsidRPr="54DA7EB0">
              <w:rPr>
                <w:rFonts w:ascii="Arial" w:hAnsi="Arial" w:cs="Arial"/>
                <w:sz w:val="20"/>
                <w:szCs w:val="20"/>
              </w:rPr>
              <w:t xml:space="preserve">the acquisition, investment, transfer, lease of non-current assets with a book value of more than EUR </w:t>
            </w:r>
            <w:r w:rsidR="3FA49FE6" w:rsidRPr="54DA7EB0">
              <w:rPr>
                <w:rFonts w:ascii="Arial" w:hAnsi="Arial" w:cs="Arial"/>
                <w:sz w:val="20"/>
                <w:szCs w:val="20"/>
              </w:rPr>
              <w:t>300 000</w:t>
            </w:r>
            <w:r w:rsidRPr="54DA7EB0">
              <w:rPr>
                <w:rFonts w:ascii="Arial" w:hAnsi="Arial" w:cs="Arial"/>
                <w:sz w:val="20"/>
                <w:szCs w:val="20"/>
              </w:rPr>
              <w:t xml:space="preserve"> </w:t>
            </w:r>
            <w:r w:rsidR="73B4B74A" w:rsidRPr="54DA7EB0">
              <w:rPr>
                <w:rFonts w:ascii="Arial" w:hAnsi="Arial" w:cs="Arial"/>
                <w:sz w:val="20"/>
                <w:szCs w:val="20"/>
              </w:rPr>
              <w:t>(t</w:t>
            </w:r>
            <w:r w:rsidR="5ADB0B79" w:rsidRPr="54DA7EB0">
              <w:rPr>
                <w:rFonts w:ascii="Arial" w:hAnsi="Arial" w:cs="Arial"/>
                <w:sz w:val="20"/>
                <w:szCs w:val="20"/>
              </w:rPr>
              <w:t>h</w:t>
            </w:r>
            <w:r w:rsidR="73B4B74A" w:rsidRPr="54DA7EB0">
              <w:rPr>
                <w:rFonts w:ascii="Arial" w:hAnsi="Arial" w:cs="Arial"/>
                <w:sz w:val="20"/>
                <w:szCs w:val="20"/>
              </w:rPr>
              <w:t xml:space="preserve">ree hundred thousand </w:t>
            </w:r>
            <w:r w:rsidR="38293309" w:rsidRPr="54DA7EB0">
              <w:rPr>
                <w:rFonts w:ascii="Arial" w:hAnsi="Arial" w:cs="Arial"/>
                <w:sz w:val="20"/>
                <w:szCs w:val="20"/>
              </w:rPr>
              <w:t>euros)</w:t>
            </w:r>
            <w:r w:rsidR="003A6255">
              <w:rPr>
                <w:rFonts w:ascii="Arial" w:hAnsi="Arial" w:cs="Arial"/>
                <w:sz w:val="20"/>
                <w:szCs w:val="20"/>
              </w:rPr>
              <w:t xml:space="preserve"> </w:t>
            </w:r>
            <w:r w:rsidRPr="54DA7EB0">
              <w:rPr>
                <w:rFonts w:ascii="Arial" w:hAnsi="Arial" w:cs="Arial"/>
                <w:sz w:val="20"/>
                <w:szCs w:val="20"/>
              </w:rPr>
              <w:t>or less (in cases as specified in the Group’s regulation regarding procedure for conclusion and coordination of transactions established by the Group and/or the Parent company (calculated separately for each type of transaction), pledge or mortgage thereof (calculated for the total amount of transactions)</w:t>
            </w:r>
            <w:r w:rsidR="00AA3B53">
              <w:rPr>
                <w:rFonts w:ascii="Arial" w:hAnsi="Arial" w:cs="Arial"/>
                <w:sz w:val="20"/>
                <w:szCs w:val="20"/>
              </w:rPr>
              <w:t>;</w:t>
            </w:r>
          </w:p>
          <w:p w14:paraId="40EE1F65" w14:textId="77777777" w:rsidR="00917F42" w:rsidRPr="001432B3" w:rsidRDefault="00917F42" w:rsidP="009A1A50">
            <w:pPr>
              <w:ind w:left="453" w:hanging="510"/>
              <w:jc w:val="both"/>
              <w:rPr>
                <w:rFonts w:ascii="Arial" w:hAnsi="Arial" w:cs="Arial"/>
                <w:sz w:val="20"/>
                <w:szCs w:val="20"/>
              </w:rPr>
            </w:pPr>
          </w:p>
          <w:p w14:paraId="0A374980" w14:textId="1F6069C2" w:rsidR="00917F42" w:rsidRPr="001432B3" w:rsidRDefault="00917F42" w:rsidP="009A1A50">
            <w:pPr>
              <w:ind w:left="453" w:hanging="510"/>
              <w:jc w:val="both"/>
              <w:rPr>
                <w:rFonts w:ascii="Arial" w:hAnsi="Arial" w:cs="Arial"/>
                <w:sz w:val="20"/>
                <w:szCs w:val="20"/>
                <w:lang w:val="en-US"/>
              </w:rPr>
            </w:pPr>
            <w:r w:rsidRPr="4412538B">
              <w:rPr>
                <w:rFonts w:ascii="Arial" w:hAnsi="Arial" w:cs="Arial"/>
                <w:sz w:val="20"/>
                <w:szCs w:val="20"/>
                <w:lang w:val="en-US"/>
              </w:rPr>
              <w:t>30.6.</w:t>
            </w:r>
            <w:r>
              <w:tab/>
            </w:r>
            <w:r w:rsidRPr="4412538B">
              <w:rPr>
                <w:rFonts w:ascii="Arial" w:hAnsi="Arial" w:cs="Arial"/>
                <w:sz w:val="20"/>
                <w:szCs w:val="20"/>
                <w:lang w:val="en-US"/>
              </w:rPr>
              <w:t xml:space="preserve">on granting financial </w:t>
            </w:r>
            <w:proofErr w:type="gramStart"/>
            <w:r w:rsidRPr="4412538B">
              <w:rPr>
                <w:rFonts w:ascii="Arial" w:hAnsi="Arial" w:cs="Arial"/>
                <w:sz w:val="20"/>
                <w:szCs w:val="20"/>
                <w:lang w:val="en-US"/>
              </w:rPr>
              <w:t>support</w:t>
            </w:r>
            <w:r w:rsidR="00AA3B53">
              <w:rPr>
                <w:rFonts w:ascii="Arial" w:hAnsi="Arial" w:cs="Arial"/>
                <w:sz w:val="20"/>
                <w:szCs w:val="20"/>
                <w:lang w:val="en-US"/>
              </w:rPr>
              <w:t>;</w:t>
            </w:r>
            <w:proofErr w:type="gramEnd"/>
          </w:p>
          <w:p w14:paraId="060B64E2" w14:textId="77777777" w:rsidR="00917F42" w:rsidRPr="001432B3" w:rsidRDefault="00917F42" w:rsidP="009A1A50">
            <w:pPr>
              <w:ind w:left="453" w:hanging="510"/>
              <w:jc w:val="both"/>
              <w:rPr>
                <w:rFonts w:ascii="Arial" w:hAnsi="Arial" w:cs="Arial"/>
                <w:sz w:val="20"/>
                <w:szCs w:val="20"/>
              </w:rPr>
            </w:pPr>
          </w:p>
          <w:p w14:paraId="7E29DA1C" w14:textId="6F3FB606" w:rsidR="00917F42" w:rsidRPr="001432B3" w:rsidRDefault="00917F42" w:rsidP="009A1A50">
            <w:pPr>
              <w:ind w:left="453" w:hanging="510"/>
              <w:jc w:val="both"/>
              <w:rPr>
                <w:rFonts w:ascii="Arial" w:hAnsi="Arial" w:cs="Arial"/>
                <w:sz w:val="20"/>
                <w:szCs w:val="20"/>
              </w:rPr>
            </w:pPr>
            <w:r w:rsidRPr="001432B3">
              <w:rPr>
                <w:rFonts w:ascii="Arial" w:hAnsi="Arial" w:cs="Arial"/>
                <w:sz w:val="20"/>
                <w:szCs w:val="20"/>
              </w:rPr>
              <w:t>30.7.</w:t>
            </w:r>
            <w:r w:rsidRPr="001432B3">
              <w:rPr>
                <w:rFonts w:ascii="Arial" w:hAnsi="Arial" w:cs="Arial"/>
                <w:sz w:val="20"/>
                <w:szCs w:val="20"/>
              </w:rPr>
              <w:tab/>
              <w:t>the conclusion of transactions other than those provided for in Articles 30.5. and 30.6. of the Articles of Association, the initiation of legal disputes and/or conclusion of settlement agreements in accordance with the Group’s regulation regarding procedure for conclusion and coordination of transactions established by the Group and/or the Parent company</w:t>
            </w:r>
            <w:r w:rsidR="00AA3B53">
              <w:rPr>
                <w:rFonts w:ascii="Arial" w:hAnsi="Arial" w:cs="Arial"/>
                <w:sz w:val="20"/>
                <w:szCs w:val="20"/>
              </w:rPr>
              <w:t>;</w:t>
            </w:r>
          </w:p>
          <w:p w14:paraId="26A1643A" w14:textId="77777777" w:rsidR="00917F42" w:rsidRPr="001432B3" w:rsidRDefault="00917F42" w:rsidP="009A1A50">
            <w:pPr>
              <w:ind w:left="453" w:hanging="510"/>
              <w:jc w:val="both"/>
              <w:rPr>
                <w:rFonts w:ascii="Arial" w:hAnsi="Arial" w:cs="Arial"/>
                <w:sz w:val="20"/>
                <w:szCs w:val="20"/>
              </w:rPr>
            </w:pPr>
          </w:p>
          <w:p w14:paraId="26B5D735" w14:textId="77777777" w:rsidR="006B61A8" w:rsidRPr="001432B3" w:rsidRDefault="00917F42" w:rsidP="009A1A50">
            <w:pPr>
              <w:ind w:left="453" w:hanging="510"/>
              <w:jc w:val="both"/>
              <w:rPr>
                <w:rFonts w:ascii="Arial" w:hAnsi="Arial" w:cs="Arial"/>
                <w:sz w:val="20"/>
                <w:szCs w:val="20"/>
              </w:rPr>
            </w:pPr>
            <w:r w:rsidRPr="001432B3">
              <w:rPr>
                <w:rFonts w:ascii="Arial" w:hAnsi="Arial" w:cs="Arial"/>
                <w:sz w:val="20"/>
                <w:szCs w:val="20"/>
              </w:rPr>
              <w:t>30.8.</w:t>
            </w:r>
            <w:r w:rsidRPr="001432B3">
              <w:rPr>
                <w:rFonts w:ascii="Arial" w:hAnsi="Arial" w:cs="Arial"/>
                <w:sz w:val="20"/>
                <w:szCs w:val="20"/>
              </w:rPr>
              <w:tab/>
              <w:t>other issues which fall within the competence of the Management Board under legal acts, these Articles of Association or the decisions of Shareholders’ Meeting as well as significant issues which are referred to the Management Board by the Chairperson of the Management Board or any of its members.</w:t>
            </w:r>
          </w:p>
          <w:p w14:paraId="11C8C05B" w14:textId="77777777" w:rsidR="00917F42" w:rsidRPr="001432B3" w:rsidRDefault="00917F42" w:rsidP="00917F42">
            <w:pPr>
              <w:jc w:val="both"/>
              <w:rPr>
                <w:rFonts w:ascii="Arial" w:hAnsi="Arial" w:cs="Arial"/>
                <w:sz w:val="20"/>
                <w:szCs w:val="20"/>
              </w:rPr>
            </w:pPr>
          </w:p>
          <w:p w14:paraId="298E0B6D" w14:textId="2A4C7F23" w:rsidR="00917F42" w:rsidRPr="001432B3" w:rsidRDefault="003353B4" w:rsidP="009A1A50">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 xml:space="preserve">On a quarterly basis, the Management Board provides the Shareholders’ Meeting with information on the Company's performance, including:  </w:t>
            </w:r>
          </w:p>
          <w:p w14:paraId="7D7F8E8C" w14:textId="77777777" w:rsidR="001C2260" w:rsidRPr="001432B3" w:rsidRDefault="001C2260" w:rsidP="00917F42">
            <w:pPr>
              <w:jc w:val="both"/>
              <w:rPr>
                <w:rFonts w:ascii="Arial" w:hAnsi="Arial" w:cs="Arial"/>
                <w:sz w:val="20"/>
                <w:szCs w:val="20"/>
              </w:rPr>
            </w:pPr>
          </w:p>
          <w:p w14:paraId="4CE8D6DC" w14:textId="77777777" w:rsidR="008660CE" w:rsidRPr="001432B3" w:rsidRDefault="008660CE" w:rsidP="000358A2">
            <w:pPr>
              <w:ind w:left="453" w:hanging="510"/>
              <w:jc w:val="both"/>
              <w:rPr>
                <w:rFonts w:ascii="Arial" w:hAnsi="Arial" w:cs="Arial"/>
                <w:sz w:val="20"/>
                <w:szCs w:val="20"/>
              </w:rPr>
            </w:pPr>
            <w:r w:rsidRPr="001432B3">
              <w:rPr>
                <w:rFonts w:ascii="Arial" w:hAnsi="Arial" w:cs="Arial"/>
                <w:sz w:val="20"/>
                <w:szCs w:val="20"/>
              </w:rPr>
              <w:t>31.1.</w:t>
            </w:r>
            <w:r w:rsidRPr="001432B3">
              <w:rPr>
                <w:rFonts w:ascii="Arial" w:hAnsi="Arial" w:cs="Arial"/>
                <w:sz w:val="20"/>
                <w:szCs w:val="20"/>
              </w:rPr>
              <w:tab/>
              <w:t>information about the implementation of the operational strategy of the Company;</w:t>
            </w:r>
          </w:p>
          <w:p w14:paraId="1B878B1E" w14:textId="77777777" w:rsidR="008660CE" w:rsidRPr="001432B3" w:rsidRDefault="008660CE" w:rsidP="000358A2">
            <w:pPr>
              <w:ind w:left="453" w:hanging="510"/>
              <w:jc w:val="both"/>
              <w:rPr>
                <w:rFonts w:ascii="Arial" w:hAnsi="Arial" w:cs="Arial"/>
                <w:sz w:val="20"/>
                <w:szCs w:val="20"/>
              </w:rPr>
            </w:pPr>
          </w:p>
          <w:p w14:paraId="39F0C588" w14:textId="77777777" w:rsidR="008660CE" w:rsidRPr="001432B3" w:rsidRDefault="008660CE" w:rsidP="000358A2">
            <w:pPr>
              <w:ind w:left="453" w:hanging="510"/>
              <w:jc w:val="both"/>
              <w:rPr>
                <w:rFonts w:ascii="Arial" w:hAnsi="Arial" w:cs="Arial"/>
                <w:sz w:val="20"/>
                <w:szCs w:val="20"/>
              </w:rPr>
            </w:pPr>
            <w:r w:rsidRPr="001432B3">
              <w:rPr>
                <w:rFonts w:ascii="Arial" w:hAnsi="Arial" w:cs="Arial"/>
                <w:sz w:val="20"/>
                <w:szCs w:val="20"/>
              </w:rPr>
              <w:t>31.2.</w:t>
            </w:r>
            <w:r w:rsidRPr="001432B3">
              <w:rPr>
                <w:rFonts w:ascii="Arial" w:hAnsi="Arial" w:cs="Arial"/>
                <w:sz w:val="20"/>
                <w:szCs w:val="20"/>
              </w:rPr>
              <w:tab/>
              <w:t>the organisation of the activities of the Company</w:t>
            </w:r>
          </w:p>
          <w:p w14:paraId="64D6BEC2" w14:textId="77777777" w:rsidR="008660CE" w:rsidRPr="001432B3" w:rsidRDefault="008660CE" w:rsidP="000358A2">
            <w:pPr>
              <w:ind w:left="453" w:hanging="510"/>
              <w:jc w:val="both"/>
              <w:rPr>
                <w:rFonts w:ascii="Arial" w:hAnsi="Arial" w:cs="Arial"/>
                <w:sz w:val="20"/>
                <w:szCs w:val="20"/>
              </w:rPr>
            </w:pPr>
          </w:p>
          <w:p w14:paraId="1D60F5D7" w14:textId="77777777" w:rsidR="008660CE" w:rsidRPr="001432B3" w:rsidRDefault="008660CE" w:rsidP="000358A2">
            <w:pPr>
              <w:ind w:left="453" w:hanging="510"/>
              <w:jc w:val="both"/>
              <w:rPr>
                <w:rFonts w:ascii="Arial" w:hAnsi="Arial" w:cs="Arial"/>
                <w:sz w:val="20"/>
                <w:szCs w:val="20"/>
              </w:rPr>
            </w:pPr>
            <w:r w:rsidRPr="001432B3">
              <w:rPr>
                <w:rFonts w:ascii="Arial" w:hAnsi="Arial" w:cs="Arial"/>
                <w:sz w:val="20"/>
                <w:szCs w:val="20"/>
              </w:rPr>
              <w:t>31.3.</w:t>
            </w:r>
            <w:r w:rsidRPr="001432B3">
              <w:rPr>
                <w:rFonts w:ascii="Arial" w:hAnsi="Arial" w:cs="Arial"/>
                <w:sz w:val="20"/>
                <w:szCs w:val="20"/>
              </w:rPr>
              <w:tab/>
              <w:t>the financial situation of the Company</w:t>
            </w:r>
          </w:p>
          <w:p w14:paraId="2BC3F905" w14:textId="77777777" w:rsidR="008660CE" w:rsidRPr="001432B3" w:rsidRDefault="008660CE" w:rsidP="000358A2">
            <w:pPr>
              <w:ind w:left="453" w:hanging="510"/>
              <w:jc w:val="both"/>
              <w:rPr>
                <w:rFonts w:ascii="Arial" w:hAnsi="Arial" w:cs="Arial"/>
                <w:sz w:val="20"/>
                <w:szCs w:val="20"/>
              </w:rPr>
            </w:pPr>
          </w:p>
          <w:p w14:paraId="68EEE858" w14:textId="77777777" w:rsidR="001C2260" w:rsidRPr="001432B3" w:rsidRDefault="008660CE" w:rsidP="000358A2">
            <w:pPr>
              <w:ind w:left="453" w:hanging="510"/>
              <w:jc w:val="both"/>
              <w:rPr>
                <w:rFonts w:ascii="Arial" w:hAnsi="Arial" w:cs="Arial"/>
                <w:sz w:val="20"/>
                <w:szCs w:val="20"/>
              </w:rPr>
            </w:pPr>
            <w:r w:rsidRPr="001432B3">
              <w:rPr>
                <w:rFonts w:ascii="Arial" w:hAnsi="Arial" w:cs="Arial"/>
                <w:sz w:val="20"/>
                <w:szCs w:val="20"/>
              </w:rPr>
              <w:t>31.4.</w:t>
            </w:r>
            <w:r w:rsidRPr="001432B3">
              <w:rPr>
                <w:rFonts w:ascii="Arial" w:hAnsi="Arial" w:cs="Arial"/>
                <w:sz w:val="20"/>
                <w:szCs w:val="20"/>
              </w:rPr>
              <w:tab/>
              <w:t xml:space="preserve">the results of the economic activities of the Company, its income and expenditure </w:t>
            </w:r>
            <w:r w:rsidRPr="001432B3">
              <w:rPr>
                <w:rFonts w:ascii="Arial" w:hAnsi="Arial" w:cs="Arial"/>
                <w:sz w:val="20"/>
                <w:szCs w:val="20"/>
              </w:rPr>
              <w:lastRenderedPageBreak/>
              <w:t>estimates, inventory data and other accounting data on changes in assets.</w:t>
            </w:r>
          </w:p>
          <w:p w14:paraId="33D7FE8E" w14:textId="77777777" w:rsidR="008660CE" w:rsidRPr="001432B3" w:rsidRDefault="008660CE" w:rsidP="008660CE">
            <w:pPr>
              <w:jc w:val="both"/>
              <w:rPr>
                <w:rFonts w:ascii="Arial" w:hAnsi="Arial" w:cs="Arial"/>
                <w:sz w:val="20"/>
                <w:szCs w:val="20"/>
              </w:rPr>
            </w:pPr>
          </w:p>
          <w:p w14:paraId="7DC97C0F" w14:textId="79C2389C" w:rsidR="007C4CCD" w:rsidRPr="001432B3" w:rsidRDefault="007C4CCD" w:rsidP="000358A2">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The Management Board shall submit the documents specified in point 29.6 of these Articles of Association to the Shareholders’ Meeting.</w:t>
            </w:r>
          </w:p>
          <w:p w14:paraId="35A94283" w14:textId="77777777" w:rsidR="007C4CCD" w:rsidRPr="001432B3" w:rsidRDefault="007C4CCD" w:rsidP="007C4CCD">
            <w:pPr>
              <w:jc w:val="both"/>
              <w:rPr>
                <w:rFonts w:ascii="Arial" w:hAnsi="Arial" w:cs="Arial"/>
                <w:sz w:val="20"/>
                <w:szCs w:val="20"/>
              </w:rPr>
            </w:pPr>
          </w:p>
          <w:p w14:paraId="1BA8A735" w14:textId="5DB2E20F" w:rsidR="007C4CCD" w:rsidRPr="001432B3" w:rsidRDefault="007C4CCD" w:rsidP="000358A2">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For the decisions referred to in Articles 29.1 – 29.4, 29.7 and 30.1 – 30.7 of the Articles of Association, the Management Board shall receive the approval of the Shareholders’ Meeting. The decisions of the Management Board specified in this paragraph shall enter into force only after receiving the approval of the Shareholders’ Meeting.</w:t>
            </w:r>
          </w:p>
          <w:p w14:paraId="6A0578F7" w14:textId="77777777" w:rsidR="000358A2" w:rsidRPr="001432B3" w:rsidRDefault="000358A2" w:rsidP="000358A2">
            <w:pPr>
              <w:pStyle w:val="ListParagraph"/>
              <w:widowControl w:val="0"/>
              <w:tabs>
                <w:tab w:val="left" w:pos="319"/>
                <w:tab w:val="left" w:pos="601"/>
              </w:tabs>
              <w:autoSpaceDE w:val="0"/>
              <w:autoSpaceDN w:val="0"/>
              <w:adjustRightInd w:val="0"/>
              <w:ind w:left="340"/>
              <w:jc w:val="both"/>
              <w:rPr>
                <w:rFonts w:ascii="Arial" w:hAnsi="Arial" w:cs="Arial"/>
                <w:sz w:val="20"/>
                <w:szCs w:val="20"/>
              </w:rPr>
            </w:pPr>
          </w:p>
          <w:p w14:paraId="30235F04" w14:textId="3360F648" w:rsidR="007C4CCD" w:rsidRPr="001432B3" w:rsidRDefault="007C4CCD" w:rsidP="000358A2">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When making decisions on transactions, the Management Board shall approve the material terms and conditions thereof.</w:t>
            </w:r>
          </w:p>
          <w:p w14:paraId="5800F039" w14:textId="77777777" w:rsidR="007C4CCD" w:rsidRPr="001432B3" w:rsidRDefault="007C4CCD" w:rsidP="007C4CCD">
            <w:pPr>
              <w:jc w:val="both"/>
              <w:rPr>
                <w:rFonts w:ascii="Arial" w:hAnsi="Arial" w:cs="Arial"/>
                <w:sz w:val="20"/>
                <w:szCs w:val="20"/>
              </w:rPr>
            </w:pPr>
          </w:p>
          <w:p w14:paraId="370C9765" w14:textId="147502FE" w:rsidR="007C4CCD" w:rsidRPr="001432B3" w:rsidRDefault="007C4CCD" w:rsidP="000358A2">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As part of its activities, the Management Board shall, in particular:</w:t>
            </w:r>
          </w:p>
          <w:p w14:paraId="7918CB9D" w14:textId="77777777" w:rsidR="007C4CCD" w:rsidRPr="001432B3" w:rsidRDefault="007C4CCD" w:rsidP="007C4CCD">
            <w:pPr>
              <w:jc w:val="both"/>
              <w:rPr>
                <w:rFonts w:ascii="Arial" w:hAnsi="Arial" w:cs="Arial"/>
                <w:sz w:val="20"/>
                <w:szCs w:val="20"/>
              </w:rPr>
            </w:pPr>
          </w:p>
          <w:p w14:paraId="474842A4" w14:textId="414F9241" w:rsidR="007C4CCD" w:rsidRPr="001432B3" w:rsidRDefault="007C4CCD" w:rsidP="000358A2">
            <w:pPr>
              <w:ind w:left="453" w:hanging="510"/>
              <w:jc w:val="both"/>
              <w:rPr>
                <w:rFonts w:ascii="Arial" w:hAnsi="Arial" w:cs="Arial"/>
                <w:sz w:val="20"/>
                <w:szCs w:val="20"/>
              </w:rPr>
            </w:pPr>
            <w:r w:rsidRPr="001432B3">
              <w:rPr>
                <w:rFonts w:ascii="Arial" w:hAnsi="Arial" w:cs="Arial"/>
                <w:sz w:val="20"/>
                <w:szCs w:val="20"/>
              </w:rPr>
              <w:t>a)</w:t>
            </w:r>
            <w:r w:rsidRPr="001432B3">
              <w:rPr>
                <w:rFonts w:ascii="Arial" w:hAnsi="Arial" w:cs="Arial"/>
                <w:sz w:val="20"/>
                <w:szCs w:val="20"/>
              </w:rPr>
              <w:tab/>
              <w:t>ensure the implementation of the Company’s operational strategy</w:t>
            </w:r>
            <w:r w:rsidR="002E5565">
              <w:rPr>
                <w:rFonts w:ascii="Arial" w:hAnsi="Arial" w:cs="Arial"/>
                <w:sz w:val="20"/>
                <w:szCs w:val="20"/>
              </w:rPr>
              <w:t>;</w:t>
            </w:r>
          </w:p>
          <w:p w14:paraId="3A316A1E" w14:textId="77777777" w:rsidR="007C4CCD" w:rsidRPr="001432B3" w:rsidRDefault="007C4CCD" w:rsidP="000358A2">
            <w:pPr>
              <w:ind w:left="453" w:hanging="510"/>
              <w:jc w:val="both"/>
              <w:rPr>
                <w:rFonts w:ascii="Arial" w:hAnsi="Arial" w:cs="Arial"/>
                <w:sz w:val="20"/>
                <w:szCs w:val="20"/>
              </w:rPr>
            </w:pPr>
          </w:p>
          <w:p w14:paraId="14C0C0E4" w14:textId="40EC583F" w:rsidR="007C4CCD" w:rsidRPr="001432B3" w:rsidRDefault="007C4CCD" w:rsidP="000358A2">
            <w:pPr>
              <w:ind w:left="453" w:hanging="510"/>
              <w:jc w:val="both"/>
              <w:rPr>
                <w:rFonts w:ascii="Arial" w:hAnsi="Arial" w:cs="Arial"/>
                <w:sz w:val="20"/>
                <w:szCs w:val="20"/>
              </w:rPr>
            </w:pPr>
            <w:r w:rsidRPr="001432B3">
              <w:rPr>
                <w:rFonts w:ascii="Arial" w:hAnsi="Arial" w:cs="Arial"/>
                <w:sz w:val="20"/>
                <w:szCs w:val="20"/>
              </w:rPr>
              <w:t>b)</w:t>
            </w:r>
            <w:r w:rsidRPr="001432B3">
              <w:rPr>
                <w:rFonts w:ascii="Arial" w:hAnsi="Arial" w:cs="Arial"/>
                <w:sz w:val="20"/>
                <w:szCs w:val="20"/>
              </w:rPr>
              <w:tab/>
              <w:t>implement the decisions of the Shareholders’ Meeting</w:t>
            </w:r>
            <w:r w:rsidR="002E5565">
              <w:rPr>
                <w:rFonts w:ascii="Arial" w:hAnsi="Arial" w:cs="Arial"/>
                <w:sz w:val="20"/>
                <w:szCs w:val="20"/>
              </w:rPr>
              <w:t>;</w:t>
            </w:r>
          </w:p>
          <w:p w14:paraId="41B4A2F3" w14:textId="77777777" w:rsidR="007C4CCD" w:rsidRPr="001432B3" w:rsidRDefault="007C4CCD" w:rsidP="000358A2">
            <w:pPr>
              <w:ind w:left="453" w:hanging="510"/>
              <w:jc w:val="both"/>
              <w:rPr>
                <w:rFonts w:ascii="Arial" w:hAnsi="Arial" w:cs="Arial"/>
                <w:sz w:val="20"/>
                <w:szCs w:val="20"/>
              </w:rPr>
            </w:pPr>
          </w:p>
          <w:p w14:paraId="49DC1FFD" w14:textId="62338F4E" w:rsidR="007C4CCD" w:rsidRPr="001432B3" w:rsidRDefault="007C4CCD" w:rsidP="000358A2">
            <w:pPr>
              <w:ind w:left="453" w:hanging="510"/>
              <w:jc w:val="both"/>
              <w:rPr>
                <w:rFonts w:ascii="Arial" w:hAnsi="Arial" w:cs="Arial"/>
                <w:sz w:val="20"/>
                <w:szCs w:val="20"/>
              </w:rPr>
            </w:pPr>
            <w:r w:rsidRPr="001432B3">
              <w:rPr>
                <w:rFonts w:ascii="Arial" w:hAnsi="Arial" w:cs="Arial"/>
                <w:sz w:val="20"/>
                <w:szCs w:val="20"/>
              </w:rPr>
              <w:t>c)</w:t>
            </w:r>
            <w:r w:rsidRPr="001432B3">
              <w:rPr>
                <w:rFonts w:ascii="Arial" w:hAnsi="Arial" w:cs="Arial"/>
                <w:sz w:val="20"/>
                <w:szCs w:val="20"/>
              </w:rPr>
              <w:tab/>
              <w:t>implement the Group’s and/or Parent company policies, guidelines and/or other regulations in accordance with Latvian law.</w:t>
            </w:r>
            <w:r w:rsidR="002E5565">
              <w:rPr>
                <w:rFonts w:ascii="Arial" w:hAnsi="Arial" w:cs="Arial"/>
                <w:sz w:val="20"/>
                <w:szCs w:val="20"/>
              </w:rPr>
              <w:t>;</w:t>
            </w:r>
          </w:p>
          <w:p w14:paraId="1CC41357" w14:textId="77777777" w:rsidR="007C4CCD" w:rsidRPr="001432B3" w:rsidRDefault="007C4CCD" w:rsidP="000358A2">
            <w:pPr>
              <w:ind w:left="453" w:hanging="510"/>
              <w:jc w:val="both"/>
              <w:rPr>
                <w:rFonts w:ascii="Arial" w:hAnsi="Arial" w:cs="Arial"/>
                <w:sz w:val="20"/>
                <w:szCs w:val="20"/>
              </w:rPr>
            </w:pPr>
          </w:p>
          <w:p w14:paraId="2926AFB2" w14:textId="353A3DD1" w:rsidR="007C4CCD" w:rsidRPr="001432B3" w:rsidRDefault="007C4CCD" w:rsidP="000358A2">
            <w:pPr>
              <w:ind w:left="453" w:hanging="510"/>
              <w:jc w:val="both"/>
              <w:rPr>
                <w:rFonts w:ascii="Arial" w:hAnsi="Arial" w:cs="Arial"/>
                <w:sz w:val="20"/>
                <w:szCs w:val="20"/>
              </w:rPr>
            </w:pPr>
            <w:r w:rsidRPr="001432B3">
              <w:rPr>
                <w:rFonts w:ascii="Arial" w:hAnsi="Arial" w:cs="Arial"/>
                <w:sz w:val="20"/>
                <w:szCs w:val="20"/>
              </w:rPr>
              <w:t>d)</w:t>
            </w:r>
            <w:r w:rsidRPr="001432B3">
              <w:rPr>
                <w:rFonts w:ascii="Arial" w:hAnsi="Arial" w:cs="Arial"/>
                <w:sz w:val="20"/>
                <w:szCs w:val="20"/>
              </w:rPr>
              <w:tab/>
              <w:t>make the decisions regulating the activities of the Company</w:t>
            </w:r>
            <w:r w:rsidR="002E5565">
              <w:rPr>
                <w:rFonts w:ascii="Arial" w:hAnsi="Arial" w:cs="Arial"/>
                <w:sz w:val="20"/>
                <w:szCs w:val="20"/>
              </w:rPr>
              <w:t>;</w:t>
            </w:r>
          </w:p>
          <w:p w14:paraId="4C2F1741" w14:textId="77777777" w:rsidR="007C4CCD" w:rsidRPr="001432B3" w:rsidRDefault="007C4CCD" w:rsidP="000358A2">
            <w:pPr>
              <w:ind w:left="453" w:hanging="510"/>
              <w:jc w:val="both"/>
              <w:rPr>
                <w:rFonts w:ascii="Arial" w:hAnsi="Arial" w:cs="Arial"/>
                <w:sz w:val="20"/>
                <w:szCs w:val="20"/>
              </w:rPr>
            </w:pPr>
          </w:p>
          <w:p w14:paraId="459BFF6A" w14:textId="7E9A5CFC" w:rsidR="007C4CCD" w:rsidRPr="001432B3" w:rsidRDefault="007C4CCD" w:rsidP="000358A2">
            <w:pPr>
              <w:ind w:left="453" w:hanging="510"/>
              <w:jc w:val="both"/>
              <w:rPr>
                <w:rFonts w:ascii="Arial" w:hAnsi="Arial" w:cs="Arial"/>
                <w:sz w:val="20"/>
                <w:szCs w:val="20"/>
              </w:rPr>
            </w:pPr>
            <w:r w:rsidRPr="001432B3">
              <w:rPr>
                <w:rFonts w:ascii="Arial" w:hAnsi="Arial" w:cs="Arial"/>
                <w:sz w:val="20"/>
                <w:szCs w:val="20"/>
              </w:rPr>
              <w:t>e)</w:t>
            </w:r>
            <w:r w:rsidRPr="001432B3">
              <w:rPr>
                <w:rFonts w:ascii="Arial" w:hAnsi="Arial" w:cs="Arial"/>
                <w:sz w:val="20"/>
                <w:szCs w:val="20"/>
              </w:rPr>
              <w:tab/>
              <w:t>approve the Rules of Procedure of the Management Board</w:t>
            </w:r>
            <w:r w:rsidR="002E5565">
              <w:rPr>
                <w:rFonts w:ascii="Arial" w:hAnsi="Arial" w:cs="Arial"/>
                <w:sz w:val="20"/>
                <w:szCs w:val="20"/>
              </w:rPr>
              <w:t>;</w:t>
            </w:r>
          </w:p>
          <w:p w14:paraId="0CA26771" w14:textId="77777777" w:rsidR="007C4CCD" w:rsidRPr="001432B3" w:rsidRDefault="007C4CCD" w:rsidP="000358A2">
            <w:pPr>
              <w:ind w:left="453" w:hanging="510"/>
              <w:jc w:val="both"/>
              <w:rPr>
                <w:rFonts w:ascii="Arial" w:hAnsi="Arial" w:cs="Arial"/>
                <w:sz w:val="20"/>
                <w:szCs w:val="20"/>
              </w:rPr>
            </w:pPr>
          </w:p>
          <w:p w14:paraId="4D671D09" w14:textId="32B61AFA" w:rsidR="007C4CCD" w:rsidRPr="001432B3" w:rsidRDefault="007C4CCD" w:rsidP="000358A2">
            <w:pPr>
              <w:ind w:left="453" w:hanging="510"/>
              <w:jc w:val="both"/>
              <w:rPr>
                <w:rFonts w:ascii="Arial" w:hAnsi="Arial" w:cs="Arial"/>
                <w:sz w:val="20"/>
                <w:szCs w:val="20"/>
              </w:rPr>
            </w:pPr>
            <w:r w:rsidRPr="001432B3">
              <w:rPr>
                <w:rFonts w:ascii="Arial" w:hAnsi="Arial" w:cs="Arial"/>
                <w:sz w:val="20"/>
                <w:szCs w:val="20"/>
              </w:rPr>
              <w:t>f)</w:t>
            </w:r>
            <w:r w:rsidRPr="001432B3">
              <w:rPr>
                <w:rFonts w:ascii="Arial" w:hAnsi="Arial" w:cs="Arial"/>
                <w:sz w:val="20"/>
                <w:szCs w:val="20"/>
              </w:rPr>
              <w:tab/>
              <w:t>recruit and dismiss employees, enter into and terminate employment contracts with them, incentivise them and impose other mechanisms of the consequences of actions permitted by law or binding regulations</w:t>
            </w:r>
            <w:r w:rsidR="002E5565">
              <w:rPr>
                <w:rFonts w:ascii="Arial" w:hAnsi="Arial" w:cs="Arial"/>
                <w:sz w:val="20"/>
                <w:szCs w:val="20"/>
              </w:rPr>
              <w:t>;</w:t>
            </w:r>
          </w:p>
          <w:p w14:paraId="07D1CAF3" w14:textId="77777777" w:rsidR="007C4CCD" w:rsidRPr="001432B3" w:rsidRDefault="007C4CCD" w:rsidP="000358A2">
            <w:pPr>
              <w:ind w:left="453" w:hanging="510"/>
              <w:jc w:val="both"/>
              <w:rPr>
                <w:rFonts w:ascii="Arial" w:hAnsi="Arial" w:cs="Arial"/>
                <w:sz w:val="20"/>
                <w:szCs w:val="20"/>
              </w:rPr>
            </w:pPr>
          </w:p>
          <w:p w14:paraId="1663763D" w14:textId="1BA4E8A4" w:rsidR="007C4CCD" w:rsidRPr="001432B3" w:rsidRDefault="007C4CCD" w:rsidP="000358A2">
            <w:pPr>
              <w:ind w:left="453" w:hanging="510"/>
              <w:jc w:val="both"/>
              <w:rPr>
                <w:rFonts w:ascii="Arial" w:hAnsi="Arial" w:cs="Arial"/>
                <w:sz w:val="20"/>
                <w:szCs w:val="20"/>
              </w:rPr>
            </w:pPr>
            <w:r w:rsidRPr="001432B3">
              <w:rPr>
                <w:rFonts w:ascii="Arial" w:hAnsi="Arial" w:cs="Arial"/>
                <w:sz w:val="20"/>
                <w:szCs w:val="20"/>
              </w:rPr>
              <w:t>g)</w:t>
            </w:r>
            <w:r w:rsidRPr="001432B3">
              <w:rPr>
                <w:rFonts w:ascii="Arial" w:hAnsi="Arial" w:cs="Arial"/>
                <w:sz w:val="20"/>
                <w:szCs w:val="20"/>
              </w:rPr>
              <w:tab/>
              <w:t>open and close accounts in banks or other institutions of payment service providers and dispose of the Company’s funds therein</w:t>
            </w:r>
            <w:r w:rsidR="002E5565">
              <w:rPr>
                <w:rFonts w:ascii="Arial" w:hAnsi="Arial" w:cs="Arial"/>
                <w:sz w:val="20"/>
                <w:szCs w:val="20"/>
              </w:rPr>
              <w:t>;</w:t>
            </w:r>
            <w:r w:rsidRPr="001432B3">
              <w:rPr>
                <w:rFonts w:ascii="Arial" w:hAnsi="Arial" w:cs="Arial"/>
                <w:sz w:val="20"/>
                <w:szCs w:val="20"/>
              </w:rPr>
              <w:t xml:space="preserve">  </w:t>
            </w:r>
          </w:p>
          <w:p w14:paraId="00BBD137" w14:textId="77777777" w:rsidR="007C4CCD" w:rsidRPr="001432B3" w:rsidRDefault="007C4CCD" w:rsidP="007C4CCD">
            <w:pPr>
              <w:jc w:val="both"/>
              <w:rPr>
                <w:rFonts w:ascii="Arial" w:hAnsi="Arial" w:cs="Arial"/>
                <w:sz w:val="20"/>
                <w:szCs w:val="20"/>
              </w:rPr>
            </w:pPr>
          </w:p>
          <w:p w14:paraId="4055D04C" w14:textId="3763F063" w:rsidR="007C4CCD" w:rsidRPr="001432B3" w:rsidRDefault="007C4CCD" w:rsidP="000358A2">
            <w:pPr>
              <w:ind w:left="453" w:hanging="510"/>
              <w:jc w:val="both"/>
              <w:rPr>
                <w:rFonts w:ascii="Arial" w:hAnsi="Arial" w:cs="Arial"/>
                <w:sz w:val="20"/>
                <w:szCs w:val="20"/>
              </w:rPr>
            </w:pPr>
            <w:r w:rsidRPr="001432B3">
              <w:rPr>
                <w:rFonts w:ascii="Arial" w:hAnsi="Arial" w:cs="Arial"/>
                <w:sz w:val="20"/>
                <w:szCs w:val="20"/>
              </w:rPr>
              <w:t>h)</w:t>
            </w:r>
            <w:r w:rsidRPr="001432B3">
              <w:rPr>
                <w:rFonts w:ascii="Arial" w:hAnsi="Arial" w:cs="Arial"/>
                <w:sz w:val="20"/>
                <w:szCs w:val="20"/>
              </w:rPr>
              <w:tab/>
              <w:t>issue authorisations and procurations in accordance with the Group’s regulation regarding procedure for conclusion and coordination of transactions established by the Group and/or the Parent Company</w:t>
            </w:r>
            <w:r w:rsidR="002E5565">
              <w:rPr>
                <w:rFonts w:ascii="Arial" w:hAnsi="Arial" w:cs="Arial"/>
                <w:sz w:val="20"/>
                <w:szCs w:val="20"/>
              </w:rPr>
              <w:t>;</w:t>
            </w:r>
          </w:p>
          <w:p w14:paraId="3724B89F" w14:textId="77777777" w:rsidR="007C4CCD" w:rsidRPr="001432B3" w:rsidRDefault="007C4CCD" w:rsidP="000358A2">
            <w:pPr>
              <w:ind w:left="453" w:hanging="510"/>
              <w:jc w:val="both"/>
              <w:rPr>
                <w:rFonts w:ascii="Arial" w:hAnsi="Arial" w:cs="Arial"/>
                <w:sz w:val="20"/>
                <w:szCs w:val="20"/>
              </w:rPr>
            </w:pPr>
          </w:p>
          <w:p w14:paraId="16CB75DE" w14:textId="266C9E04" w:rsidR="007C4CCD" w:rsidRPr="001432B3" w:rsidRDefault="007C4CCD" w:rsidP="000358A2">
            <w:pPr>
              <w:ind w:left="453" w:hanging="510"/>
              <w:jc w:val="both"/>
              <w:rPr>
                <w:rFonts w:ascii="Arial" w:hAnsi="Arial" w:cs="Arial"/>
                <w:sz w:val="20"/>
                <w:szCs w:val="20"/>
              </w:rPr>
            </w:pPr>
            <w:r w:rsidRPr="001432B3">
              <w:rPr>
                <w:rFonts w:ascii="Arial" w:hAnsi="Arial" w:cs="Arial"/>
                <w:sz w:val="20"/>
                <w:szCs w:val="20"/>
              </w:rPr>
              <w:t>i)</w:t>
            </w:r>
            <w:r w:rsidRPr="001432B3">
              <w:rPr>
                <w:rFonts w:ascii="Arial" w:hAnsi="Arial" w:cs="Arial"/>
                <w:sz w:val="20"/>
                <w:szCs w:val="20"/>
              </w:rPr>
              <w:tab/>
              <w:t>ensure the protection of the Company’s assets, the creation of appropriate working conditions for the Company’s employees, the protection of the Company’s commercial secrets and confidential information</w:t>
            </w:r>
            <w:r w:rsidR="002E5565">
              <w:rPr>
                <w:rFonts w:ascii="Arial" w:hAnsi="Arial" w:cs="Arial"/>
                <w:sz w:val="20"/>
                <w:szCs w:val="20"/>
              </w:rPr>
              <w:t>;</w:t>
            </w:r>
          </w:p>
          <w:p w14:paraId="167591C7" w14:textId="77777777" w:rsidR="007C4CCD" w:rsidRPr="001432B3" w:rsidRDefault="007C4CCD" w:rsidP="000358A2">
            <w:pPr>
              <w:ind w:left="453" w:hanging="510"/>
              <w:jc w:val="both"/>
              <w:rPr>
                <w:rFonts w:ascii="Arial" w:hAnsi="Arial" w:cs="Arial"/>
                <w:sz w:val="20"/>
                <w:szCs w:val="20"/>
              </w:rPr>
            </w:pPr>
          </w:p>
          <w:p w14:paraId="376647C0" w14:textId="654933AB" w:rsidR="007C4CCD" w:rsidRPr="001432B3" w:rsidRDefault="007C4CCD" w:rsidP="000358A2">
            <w:pPr>
              <w:ind w:left="453" w:hanging="510"/>
              <w:jc w:val="both"/>
              <w:rPr>
                <w:rFonts w:ascii="Arial" w:hAnsi="Arial" w:cs="Arial"/>
                <w:sz w:val="20"/>
                <w:szCs w:val="20"/>
              </w:rPr>
            </w:pPr>
            <w:r w:rsidRPr="001432B3">
              <w:rPr>
                <w:rFonts w:ascii="Arial" w:hAnsi="Arial" w:cs="Arial"/>
                <w:sz w:val="20"/>
                <w:szCs w:val="20"/>
              </w:rPr>
              <w:t>j)</w:t>
            </w:r>
            <w:r w:rsidRPr="001432B3">
              <w:rPr>
                <w:rFonts w:ascii="Arial" w:hAnsi="Arial" w:cs="Arial"/>
                <w:sz w:val="20"/>
                <w:szCs w:val="20"/>
              </w:rPr>
              <w:tab/>
              <w:t>prepare the annual financial statements and the annual report on the activities of the Company</w:t>
            </w:r>
            <w:r w:rsidR="002E5565">
              <w:rPr>
                <w:rFonts w:ascii="Arial" w:hAnsi="Arial" w:cs="Arial"/>
                <w:sz w:val="20"/>
                <w:szCs w:val="20"/>
              </w:rPr>
              <w:t>;</w:t>
            </w:r>
          </w:p>
          <w:p w14:paraId="69DB5D06" w14:textId="77777777" w:rsidR="007C4CCD" w:rsidRPr="001432B3" w:rsidRDefault="007C4CCD" w:rsidP="000358A2">
            <w:pPr>
              <w:ind w:left="453" w:hanging="510"/>
              <w:jc w:val="both"/>
              <w:rPr>
                <w:rFonts w:ascii="Arial" w:hAnsi="Arial" w:cs="Arial"/>
                <w:sz w:val="20"/>
                <w:szCs w:val="20"/>
              </w:rPr>
            </w:pPr>
          </w:p>
          <w:p w14:paraId="1F8CABF0" w14:textId="5895AC76" w:rsidR="007C4CCD" w:rsidRPr="001432B3" w:rsidRDefault="007C4CCD" w:rsidP="000358A2">
            <w:pPr>
              <w:ind w:left="453" w:hanging="510"/>
              <w:jc w:val="both"/>
              <w:rPr>
                <w:rFonts w:ascii="Arial" w:hAnsi="Arial" w:cs="Arial"/>
                <w:sz w:val="20"/>
                <w:szCs w:val="20"/>
              </w:rPr>
            </w:pPr>
            <w:r w:rsidRPr="001432B3">
              <w:rPr>
                <w:rFonts w:ascii="Arial" w:hAnsi="Arial" w:cs="Arial"/>
                <w:sz w:val="20"/>
                <w:szCs w:val="20"/>
              </w:rPr>
              <w:t>k)</w:t>
            </w:r>
            <w:r w:rsidRPr="001432B3">
              <w:rPr>
                <w:rFonts w:ascii="Arial" w:hAnsi="Arial" w:cs="Arial"/>
                <w:sz w:val="20"/>
                <w:szCs w:val="20"/>
              </w:rPr>
              <w:tab/>
              <w:t>notify the Parent company of major events that are relevant to the Company’s activities</w:t>
            </w:r>
            <w:r w:rsidR="002E5565">
              <w:rPr>
                <w:rFonts w:ascii="Arial" w:hAnsi="Arial" w:cs="Arial"/>
                <w:sz w:val="20"/>
                <w:szCs w:val="20"/>
              </w:rPr>
              <w:t>;</w:t>
            </w:r>
          </w:p>
          <w:p w14:paraId="72ACDA38" w14:textId="77777777" w:rsidR="007C4CCD" w:rsidRPr="001432B3" w:rsidRDefault="007C4CCD" w:rsidP="000358A2">
            <w:pPr>
              <w:ind w:left="453" w:hanging="510"/>
              <w:jc w:val="both"/>
              <w:rPr>
                <w:rFonts w:ascii="Arial" w:hAnsi="Arial" w:cs="Arial"/>
                <w:sz w:val="20"/>
                <w:szCs w:val="20"/>
              </w:rPr>
            </w:pPr>
          </w:p>
          <w:p w14:paraId="6C3C93D9" w14:textId="2705C665" w:rsidR="007C4CCD" w:rsidRPr="001432B3" w:rsidRDefault="007C4CCD" w:rsidP="000358A2">
            <w:pPr>
              <w:ind w:left="453" w:hanging="510"/>
              <w:jc w:val="both"/>
              <w:rPr>
                <w:rFonts w:ascii="Arial" w:hAnsi="Arial" w:cs="Arial"/>
                <w:sz w:val="20"/>
                <w:szCs w:val="20"/>
              </w:rPr>
            </w:pPr>
            <w:r w:rsidRPr="001432B3">
              <w:rPr>
                <w:rFonts w:ascii="Arial" w:hAnsi="Arial" w:cs="Arial"/>
                <w:sz w:val="20"/>
                <w:szCs w:val="20"/>
              </w:rPr>
              <w:t>l)</w:t>
            </w:r>
            <w:r w:rsidRPr="001432B3">
              <w:rPr>
                <w:rFonts w:ascii="Arial" w:hAnsi="Arial" w:cs="Arial"/>
                <w:sz w:val="20"/>
                <w:szCs w:val="20"/>
              </w:rPr>
              <w:tab/>
              <w:t>ensure the submission of the Company’s documents and data to the relevant authorities in accordance with the procedure set forth in legal acts</w:t>
            </w:r>
            <w:r w:rsidR="002E5565">
              <w:rPr>
                <w:rFonts w:ascii="Arial" w:hAnsi="Arial" w:cs="Arial"/>
                <w:sz w:val="20"/>
                <w:szCs w:val="20"/>
              </w:rPr>
              <w:t>;</w:t>
            </w:r>
          </w:p>
          <w:p w14:paraId="6B00CF42" w14:textId="77777777" w:rsidR="007C4CCD" w:rsidRPr="001432B3" w:rsidRDefault="007C4CCD" w:rsidP="000358A2">
            <w:pPr>
              <w:ind w:left="453" w:hanging="510"/>
              <w:jc w:val="both"/>
              <w:rPr>
                <w:rFonts w:ascii="Arial" w:hAnsi="Arial" w:cs="Arial"/>
                <w:sz w:val="20"/>
                <w:szCs w:val="20"/>
              </w:rPr>
            </w:pPr>
          </w:p>
          <w:p w14:paraId="191C18AE" w14:textId="3C18F98C" w:rsidR="007C4CCD" w:rsidRPr="001432B3" w:rsidRDefault="007C4CCD" w:rsidP="000358A2">
            <w:pPr>
              <w:ind w:left="453" w:hanging="510"/>
              <w:jc w:val="both"/>
              <w:rPr>
                <w:rFonts w:ascii="Arial" w:hAnsi="Arial" w:cs="Arial"/>
                <w:sz w:val="20"/>
                <w:szCs w:val="20"/>
              </w:rPr>
            </w:pPr>
            <w:r w:rsidRPr="001432B3">
              <w:rPr>
                <w:rFonts w:ascii="Arial" w:hAnsi="Arial" w:cs="Arial"/>
                <w:sz w:val="20"/>
                <w:szCs w:val="20"/>
              </w:rPr>
              <w:t>m)</w:t>
            </w:r>
            <w:r w:rsidRPr="001432B3">
              <w:rPr>
                <w:rFonts w:ascii="Arial" w:hAnsi="Arial" w:cs="Arial"/>
                <w:sz w:val="20"/>
                <w:szCs w:val="20"/>
              </w:rPr>
              <w:tab/>
              <w:t>submit information to the shareholders at their request to the extent that does not contradict the law</w:t>
            </w:r>
            <w:r w:rsidR="002E5565">
              <w:rPr>
                <w:rFonts w:ascii="Arial" w:hAnsi="Arial" w:cs="Arial"/>
                <w:sz w:val="20"/>
                <w:szCs w:val="20"/>
              </w:rPr>
              <w:t>;</w:t>
            </w:r>
          </w:p>
          <w:p w14:paraId="65EB8EDF" w14:textId="77777777" w:rsidR="007C4CCD" w:rsidRPr="001432B3" w:rsidRDefault="007C4CCD" w:rsidP="000358A2">
            <w:pPr>
              <w:ind w:left="453" w:hanging="510"/>
              <w:jc w:val="both"/>
              <w:rPr>
                <w:rFonts w:ascii="Arial" w:hAnsi="Arial" w:cs="Arial"/>
                <w:sz w:val="20"/>
                <w:szCs w:val="20"/>
              </w:rPr>
            </w:pPr>
          </w:p>
          <w:p w14:paraId="18D4DBAD" w14:textId="2AFFBB2D" w:rsidR="007C4CCD" w:rsidRPr="001432B3" w:rsidRDefault="007C4CCD" w:rsidP="000358A2">
            <w:pPr>
              <w:ind w:left="453" w:hanging="510"/>
              <w:jc w:val="both"/>
              <w:rPr>
                <w:rFonts w:ascii="Arial" w:hAnsi="Arial" w:cs="Arial"/>
                <w:sz w:val="20"/>
                <w:szCs w:val="20"/>
              </w:rPr>
            </w:pPr>
            <w:r w:rsidRPr="001432B3">
              <w:rPr>
                <w:rFonts w:ascii="Arial" w:hAnsi="Arial" w:cs="Arial"/>
                <w:sz w:val="20"/>
                <w:szCs w:val="20"/>
              </w:rPr>
              <w:t>n)</w:t>
            </w:r>
            <w:r w:rsidRPr="001432B3">
              <w:rPr>
                <w:rFonts w:ascii="Arial" w:hAnsi="Arial" w:cs="Arial"/>
                <w:sz w:val="20"/>
                <w:szCs w:val="20"/>
              </w:rPr>
              <w:tab/>
              <w:t>be responsible for entering into a contract with an audit firm and ensuring the submission of all the Company’s documents required for the audit where the audit is mandatory pursuant to these Articles of Association and legal acts</w:t>
            </w:r>
            <w:r w:rsidR="002E5565">
              <w:rPr>
                <w:rFonts w:ascii="Arial" w:hAnsi="Arial" w:cs="Arial"/>
                <w:sz w:val="20"/>
                <w:szCs w:val="20"/>
              </w:rPr>
              <w:t>;</w:t>
            </w:r>
          </w:p>
          <w:p w14:paraId="38FC4D72" w14:textId="77777777" w:rsidR="007C4CCD" w:rsidRPr="001432B3" w:rsidRDefault="007C4CCD" w:rsidP="000358A2">
            <w:pPr>
              <w:ind w:left="453" w:hanging="510"/>
              <w:jc w:val="both"/>
              <w:rPr>
                <w:rFonts w:ascii="Arial" w:hAnsi="Arial" w:cs="Arial"/>
                <w:sz w:val="20"/>
                <w:szCs w:val="20"/>
              </w:rPr>
            </w:pPr>
          </w:p>
          <w:p w14:paraId="4233E0D6" w14:textId="10F4BD8D" w:rsidR="007C4CCD" w:rsidRPr="001432B3" w:rsidRDefault="007C4CCD" w:rsidP="000358A2">
            <w:pPr>
              <w:ind w:left="453" w:hanging="510"/>
              <w:jc w:val="both"/>
              <w:rPr>
                <w:rFonts w:ascii="Arial" w:hAnsi="Arial" w:cs="Arial"/>
                <w:sz w:val="20"/>
                <w:szCs w:val="20"/>
              </w:rPr>
            </w:pPr>
            <w:r w:rsidRPr="001432B3">
              <w:rPr>
                <w:rFonts w:ascii="Arial" w:hAnsi="Arial" w:cs="Arial"/>
                <w:sz w:val="20"/>
                <w:szCs w:val="20"/>
              </w:rPr>
              <w:t>o)</w:t>
            </w:r>
            <w:r w:rsidRPr="001432B3">
              <w:rPr>
                <w:rFonts w:ascii="Arial" w:hAnsi="Arial" w:cs="Arial"/>
                <w:sz w:val="20"/>
                <w:szCs w:val="20"/>
              </w:rPr>
              <w:tab/>
              <w:t>make decisions on the conclusion of transactions, the initiation of legal disputes and/or conclusion of settlement agreements in accordance with the Group’s regulation regarding procedure for conclusion and coordination of transactions established by the Group or/and Parent Company</w:t>
            </w:r>
            <w:r w:rsidR="002E5565">
              <w:rPr>
                <w:rFonts w:ascii="Arial" w:hAnsi="Arial" w:cs="Arial"/>
                <w:sz w:val="20"/>
                <w:szCs w:val="20"/>
              </w:rPr>
              <w:t>;</w:t>
            </w:r>
          </w:p>
          <w:p w14:paraId="5B454416" w14:textId="77777777" w:rsidR="007C4CCD" w:rsidRPr="001432B3" w:rsidRDefault="007C4CCD" w:rsidP="000358A2">
            <w:pPr>
              <w:ind w:left="453" w:hanging="510"/>
              <w:jc w:val="both"/>
              <w:rPr>
                <w:rFonts w:ascii="Arial" w:hAnsi="Arial" w:cs="Arial"/>
                <w:sz w:val="20"/>
                <w:szCs w:val="20"/>
              </w:rPr>
            </w:pPr>
          </w:p>
          <w:p w14:paraId="0B51F1BD" w14:textId="3AA39683" w:rsidR="007C4CCD" w:rsidRPr="001432B3" w:rsidRDefault="007C4CCD" w:rsidP="000358A2">
            <w:pPr>
              <w:ind w:left="453" w:hanging="510"/>
              <w:jc w:val="both"/>
              <w:rPr>
                <w:rFonts w:ascii="Arial" w:hAnsi="Arial" w:cs="Arial"/>
                <w:sz w:val="20"/>
                <w:szCs w:val="20"/>
              </w:rPr>
            </w:pPr>
            <w:r w:rsidRPr="001432B3">
              <w:rPr>
                <w:rFonts w:ascii="Arial" w:hAnsi="Arial" w:cs="Arial"/>
                <w:sz w:val="20"/>
                <w:szCs w:val="20"/>
              </w:rPr>
              <w:t>p)</w:t>
            </w:r>
            <w:r w:rsidRPr="001432B3">
              <w:rPr>
                <w:rFonts w:ascii="Arial" w:hAnsi="Arial" w:cs="Arial"/>
                <w:sz w:val="20"/>
                <w:szCs w:val="20"/>
              </w:rPr>
              <w:tab/>
              <w:t>be responsible for the determination of pricing principles for the services provided and/or goods sold by the Company</w:t>
            </w:r>
            <w:r w:rsidR="00D1132F">
              <w:rPr>
                <w:rFonts w:ascii="Arial" w:hAnsi="Arial" w:cs="Arial"/>
                <w:sz w:val="20"/>
                <w:szCs w:val="20"/>
              </w:rPr>
              <w:t>;</w:t>
            </w:r>
          </w:p>
          <w:p w14:paraId="61B388CB" w14:textId="77777777" w:rsidR="007C4CCD" w:rsidRPr="001432B3" w:rsidRDefault="007C4CCD" w:rsidP="000358A2">
            <w:pPr>
              <w:ind w:left="453" w:hanging="510"/>
              <w:jc w:val="both"/>
              <w:rPr>
                <w:rFonts w:ascii="Arial" w:hAnsi="Arial" w:cs="Arial"/>
                <w:sz w:val="20"/>
                <w:szCs w:val="20"/>
              </w:rPr>
            </w:pPr>
          </w:p>
          <w:p w14:paraId="3F93C93C" w14:textId="77777777" w:rsidR="007C4CCD" w:rsidRPr="001432B3" w:rsidRDefault="007C4CCD" w:rsidP="000358A2">
            <w:pPr>
              <w:ind w:left="453" w:hanging="510"/>
              <w:jc w:val="both"/>
              <w:rPr>
                <w:rFonts w:ascii="Arial" w:hAnsi="Arial" w:cs="Arial"/>
                <w:sz w:val="20"/>
                <w:szCs w:val="20"/>
              </w:rPr>
            </w:pPr>
            <w:r w:rsidRPr="001432B3">
              <w:rPr>
                <w:rFonts w:ascii="Arial" w:hAnsi="Arial" w:cs="Arial"/>
                <w:sz w:val="20"/>
                <w:szCs w:val="20"/>
              </w:rPr>
              <w:t>q)</w:t>
            </w:r>
            <w:r w:rsidRPr="001432B3">
              <w:rPr>
                <w:rFonts w:ascii="Arial" w:hAnsi="Arial" w:cs="Arial"/>
                <w:sz w:val="20"/>
                <w:szCs w:val="20"/>
              </w:rPr>
              <w:tab/>
              <w:t xml:space="preserve">perform other functions set forth in laws, these Articles of Association, the decisions of the Shareholders’ Meeting or the Management Board and address other issues relating to the activities of the Company which do not fall within the competence of other bodies of the Company under law or these Articles of Association.  </w:t>
            </w:r>
          </w:p>
          <w:p w14:paraId="254AB67A" w14:textId="77777777" w:rsidR="007C4CCD" w:rsidRPr="001432B3" w:rsidRDefault="007C4CCD" w:rsidP="007C4CCD">
            <w:pPr>
              <w:jc w:val="both"/>
              <w:rPr>
                <w:rFonts w:ascii="Arial" w:hAnsi="Arial" w:cs="Arial"/>
                <w:sz w:val="20"/>
                <w:szCs w:val="20"/>
              </w:rPr>
            </w:pPr>
          </w:p>
          <w:p w14:paraId="1737DF83" w14:textId="742EFF73" w:rsidR="000E5795" w:rsidRPr="001432B3" w:rsidRDefault="000E5795" w:rsidP="00A1316D">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ab/>
              <w:t>The Management Board is obliged to adhere to the Group’s regulation regarding procedure for conclusion and coordination of transactions established by the Group and/or the Parent company and seek prior approval of the intended transactions in accordance with the said regulation.</w:t>
            </w:r>
          </w:p>
          <w:p w14:paraId="5586548B" w14:textId="77777777" w:rsidR="000E5795" w:rsidRPr="001432B3" w:rsidRDefault="000E5795" w:rsidP="000E5795">
            <w:pPr>
              <w:jc w:val="both"/>
              <w:rPr>
                <w:rFonts w:ascii="Arial" w:hAnsi="Arial" w:cs="Arial"/>
                <w:sz w:val="20"/>
                <w:szCs w:val="20"/>
              </w:rPr>
            </w:pPr>
          </w:p>
          <w:p w14:paraId="6F81D78D" w14:textId="7CE00B15" w:rsidR="008660CE" w:rsidRDefault="000E5795" w:rsidP="00A1316D">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The Chairperson of the Management Board may hold another office or do another work, except for positions within the Company, the Group and/or Parent Company, and other legal entities of which the Company or the Group or the Parent Company is a member, only with the prior consent of Shareholder’ Meeting, and may carry out pedagogical, creative or authorship activities without the aforementioned consent.</w:t>
            </w:r>
          </w:p>
          <w:p w14:paraId="35DA2A48" w14:textId="1D663BEE" w:rsidR="00CC3BF3" w:rsidRPr="001432B3" w:rsidRDefault="00CC3BF3" w:rsidP="000E5795">
            <w:pPr>
              <w:jc w:val="both"/>
              <w:rPr>
                <w:rFonts w:ascii="Arial" w:hAnsi="Arial" w:cs="Arial"/>
                <w:sz w:val="20"/>
                <w:szCs w:val="20"/>
              </w:rPr>
            </w:pPr>
          </w:p>
        </w:tc>
      </w:tr>
      <w:tr w:rsidR="00CE4D1C" w:rsidRPr="001432B3" w14:paraId="3C66E339" w14:textId="77777777" w:rsidTr="00D77856">
        <w:tc>
          <w:tcPr>
            <w:tcW w:w="5035" w:type="dxa"/>
          </w:tcPr>
          <w:p w14:paraId="23B2E283" w14:textId="054E18E8" w:rsidR="000875F9" w:rsidRPr="001432B3" w:rsidRDefault="000875F9" w:rsidP="005417ED">
            <w:pPr>
              <w:pStyle w:val="ListParagraph"/>
              <w:numPr>
                <w:ilvl w:val="0"/>
                <w:numId w:val="1"/>
              </w:numPr>
              <w:ind w:left="517" w:hanging="90"/>
              <w:jc w:val="center"/>
              <w:rPr>
                <w:rFonts w:ascii="Arial" w:eastAsia="Times New Roman" w:hAnsi="Arial" w:cs="Arial"/>
                <w:b/>
                <w:bCs/>
                <w:kern w:val="0"/>
                <w:sz w:val="20"/>
                <w:szCs w:val="20"/>
                <w:lang w:val="en-GB" w:eastAsia="lt-LT"/>
                <w14:ligatures w14:val="none"/>
              </w:rPr>
            </w:pPr>
            <w:r w:rsidRPr="001432B3">
              <w:rPr>
                <w:rFonts w:ascii="Arial" w:hAnsi="Arial" w:cs="Arial"/>
                <w:b/>
                <w:sz w:val="20"/>
                <w:szCs w:val="20"/>
                <w:lang w:bidi="lv-LV"/>
              </w:rPr>
              <w:lastRenderedPageBreak/>
              <w:t>SABIEDRĪBAS DARBĪBAS, AUDITA UN FINANŠU PLĀNOŠANA</w:t>
            </w:r>
          </w:p>
          <w:p w14:paraId="7980245A" w14:textId="77777777" w:rsidR="00CE4D1C" w:rsidRPr="001432B3" w:rsidRDefault="00CE4D1C" w:rsidP="000875F9">
            <w:pPr>
              <w:pStyle w:val="ListParagraph"/>
              <w:ind w:left="1080"/>
              <w:rPr>
                <w:rFonts w:ascii="Arial" w:hAnsi="Arial" w:cs="Arial"/>
                <w:b/>
                <w:sz w:val="20"/>
                <w:szCs w:val="20"/>
                <w:lang w:bidi="lv-LV"/>
              </w:rPr>
            </w:pPr>
          </w:p>
          <w:p w14:paraId="769DF055" w14:textId="77777777" w:rsidR="00862245" w:rsidRPr="001432B3" w:rsidRDefault="00862245" w:rsidP="001432B3">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 xml:space="preserve">Sabiedrības darbība tiek plānota saskaņā ar Grupas un/vai Mātes sabiedrības noteikto </w:t>
            </w:r>
            <w:r w:rsidRPr="001432B3">
              <w:rPr>
                <w:rFonts w:ascii="Arial" w:hAnsi="Arial" w:cs="Arial"/>
                <w:kern w:val="0"/>
                <w:sz w:val="20"/>
                <w:szCs w:val="20"/>
                <w:lang w:bidi="lv-LV"/>
                <w14:ligatures w14:val="none"/>
              </w:rPr>
              <w:lastRenderedPageBreak/>
              <w:t>stratēģiskās plānošanas procedūru.  </w:t>
            </w:r>
          </w:p>
          <w:p w14:paraId="658E37E5" w14:textId="77777777" w:rsidR="00567C37" w:rsidRPr="001432B3" w:rsidRDefault="00567C37" w:rsidP="00567C37">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2419E3B8" w14:textId="77777777" w:rsidR="00862245" w:rsidRPr="001432B3" w:rsidRDefault="00862245" w:rsidP="001432B3">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1041C09F" w14:textId="77777777" w:rsidR="00862245" w:rsidRPr="001432B3" w:rsidRDefault="00862245" w:rsidP="001432B3">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Sabiedrības finanšu pārskatu kopums jāsagatavo saskaņā ar Starptautiskajiem finanšu pārskatu standartiem. Finanšu pārskatu auditu veic neatkarīgs auditors.</w:t>
            </w:r>
          </w:p>
          <w:p w14:paraId="43438B22" w14:textId="77777777" w:rsidR="00567C37" w:rsidRPr="001432B3" w:rsidRDefault="00567C37" w:rsidP="00567C37">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45873EC5" w14:textId="77777777" w:rsidR="00862245" w:rsidRPr="001432B3" w:rsidRDefault="00862245" w:rsidP="001432B3">
            <w:pPr>
              <w:widowControl w:val="0"/>
              <w:tabs>
                <w:tab w:val="left" w:pos="319"/>
                <w:tab w:val="left" w:pos="589"/>
              </w:tabs>
              <w:autoSpaceDE w:val="0"/>
              <w:autoSpaceDN w:val="0"/>
              <w:adjustRightInd w:val="0"/>
              <w:ind w:left="318"/>
              <w:jc w:val="both"/>
              <w:rPr>
                <w:rFonts w:ascii="Arial" w:hAnsi="Arial" w:cs="Arial"/>
                <w:kern w:val="0"/>
                <w:sz w:val="20"/>
                <w:szCs w:val="20"/>
                <w:lang w:bidi="lv-LV"/>
                <w14:ligatures w14:val="none"/>
              </w:rPr>
            </w:pPr>
          </w:p>
          <w:p w14:paraId="707FEF71" w14:textId="77777777" w:rsidR="00862245" w:rsidRPr="001432B3" w:rsidRDefault="00862245" w:rsidP="001432B3">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Sabiedrības iekšējā audita funkciju var nodrošināt saskaņā ar Grupas un/vai Mātes sabiedrības noteikto kārtību.</w:t>
            </w:r>
          </w:p>
          <w:p w14:paraId="5E31EE59" w14:textId="77777777" w:rsidR="000875F9" w:rsidRPr="001432B3" w:rsidRDefault="000875F9" w:rsidP="000875F9">
            <w:pPr>
              <w:pStyle w:val="ListParagraph"/>
              <w:ind w:left="1080"/>
              <w:rPr>
                <w:rFonts w:ascii="Arial" w:hAnsi="Arial" w:cs="Arial"/>
                <w:b/>
                <w:sz w:val="20"/>
                <w:szCs w:val="20"/>
                <w:lang w:bidi="lv-LV"/>
              </w:rPr>
            </w:pPr>
          </w:p>
        </w:tc>
        <w:tc>
          <w:tcPr>
            <w:tcW w:w="4590" w:type="dxa"/>
          </w:tcPr>
          <w:p w14:paraId="71420B79" w14:textId="77777777" w:rsidR="00CE4D1C" w:rsidRPr="001432B3" w:rsidRDefault="00987685" w:rsidP="00987685">
            <w:pPr>
              <w:jc w:val="center"/>
              <w:rPr>
                <w:rFonts w:ascii="Arial" w:hAnsi="Arial" w:cs="Arial"/>
                <w:b/>
                <w:bCs/>
                <w:sz w:val="20"/>
                <w:szCs w:val="20"/>
              </w:rPr>
            </w:pPr>
            <w:r w:rsidRPr="001432B3">
              <w:rPr>
                <w:rFonts w:ascii="Arial" w:hAnsi="Arial" w:cs="Arial"/>
                <w:b/>
                <w:bCs/>
                <w:sz w:val="20"/>
                <w:szCs w:val="20"/>
              </w:rPr>
              <w:lastRenderedPageBreak/>
              <w:t>VI.PLANNING OF THE COMPANY’S ACTIVITY, AUDIT AND FINANCES</w:t>
            </w:r>
          </w:p>
          <w:p w14:paraId="77BE5B32" w14:textId="77777777" w:rsidR="00987685" w:rsidRPr="001432B3" w:rsidRDefault="00987685" w:rsidP="00987685">
            <w:pPr>
              <w:jc w:val="center"/>
              <w:rPr>
                <w:rFonts w:ascii="Arial" w:hAnsi="Arial" w:cs="Arial"/>
                <w:b/>
                <w:bCs/>
                <w:sz w:val="20"/>
                <w:szCs w:val="20"/>
              </w:rPr>
            </w:pPr>
          </w:p>
          <w:p w14:paraId="183CDF9D" w14:textId="18D7C9EF" w:rsidR="007A1F62" w:rsidRPr="001432B3" w:rsidRDefault="007A1F62" w:rsidP="00A1316D">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 xml:space="preserve">The activities of the Company shall be planned in accordance with the strategic planning </w:t>
            </w:r>
            <w:r w:rsidRPr="001432B3">
              <w:rPr>
                <w:rFonts w:ascii="Arial" w:hAnsi="Arial" w:cs="Arial"/>
                <w:sz w:val="20"/>
                <w:szCs w:val="20"/>
              </w:rPr>
              <w:lastRenderedPageBreak/>
              <w:t xml:space="preserve">procedure established by the Group and/or the Parent company.  </w:t>
            </w:r>
          </w:p>
          <w:p w14:paraId="725B40CE" w14:textId="77777777" w:rsidR="007A1F62" w:rsidRPr="001432B3" w:rsidRDefault="007A1F62" w:rsidP="007A1F62">
            <w:pPr>
              <w:jc w:val="both"/>
              <w:rPr>
                <w:rFonts w:ascii="Arial" w:hAnsi="Arial" w:cs="Arial"/>
                <w:sz w:val="20"/>
                <w:szCs w:val="20"/>
              </w:rPr>
            </w:pPr>
          </w:p>
          <w:p w14:paraId="31D21693" w14:textId="4FA5B481" w:rsidR="007A1F62" w:rsidRPr="001432B3" w:rsidRDefault="007A1F62" w:rsidP="00A1316D">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A set of financial statements of the Company must be prepared in accordance with the International Financial Reporting Standards. The audit of financial statements shall be carried out by an independent auditor.</w:t>
            </w:r>
          </w:p>
          <w:p w14:paraId="63B8C311" w14:textId="77777777" w:rsidR="007A1F62" w:rsidRPr="001432B3" w:rsidRDefault="007A1F62" w:rsidP="007A1F62">
            <w:pPr>
              <w:jc w:val="both"/>
              <w:rPr>
                <w:rFonts w:ascii="Arial" w:hAnsi="Arial" w:cs="Arial"/>
                <w:sz w:val="20"/>
                <w:szCs w:val="20"/>
              </w:rPr>
            </w:pPr>
          </w:p>
          <w:p w14:paraId="579AB025" w14:textId="5C27CE3D" w:rsidR="00987685" w:rsidRDefault="007A1F62" w:rsidP="00A1316D">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ab/>
              <w:t>The internal audit function of the Company may be ensured pursuant to the procedure established by the Group and/or the Parent Company.</w:t>
            </w:r>
          </w:p>
          <w:p w14:paraId="3C91B203" w14:textId="42204FD2" w:rsidR="00765C56" w:rsidRPr="001432B3" w:rsidRDefault="00765C56" w:rsidP="007A1F62">
            <w:pPr>
              <w:jc w:val="both"/>
              <w:rPr>
                <w:rFonts w:ascii="Arial" w:hAnsi="Arial" w:cs="Arial"/>
                <w:sz w:val="20"/>
                <w:szCs w:val="20"/>
              </w:rPr>
            </w:pPr>
          </w:p>
        </w:tc>
      </w:tr>
      <w:tr w:rsidR="00862245" w:rsidRPr="001432B3" w14:paraId="30AC0C71" w14:textId="77777777" w:rsidTr="00D77856">
        <w:tc>
          <w:tcPr>
            <w:tcW w:w="5035" w:type="dxa"/>
          </w:tcPr>
          <w:p w14:paraId="152A7BCB" w14:textId="77777777" w:rsidR="00862245" w:rsidRPr="001432B3" w:rsidRDefault="00862245" w:rsidP="00F82912">
            <w:pPr>
              <w:pStyle w:val="ListParagraph"/>
              <w:numPr>
                <w:ilvl w:val="0"/>
                <w:numId w:val="1"/>
              </w:numPr>
              <w:ind w:left="1327" w:hanging="360"/>
              <w:rPr>
                <w:rFonts w:ascii="Arial" w:hAnsi="Arial" w:cs="Arial"/>
                <w:b/>
                <w:sz w:val="20"/>
                <w:szCs w:val="20"/>
                <w:lang w:bidi="lv-LV"/>
              </w:rPr>
            </w:pPr>
            <w:r w:rsidRPr="001432B3">
              <w:rPr>
                <w:rFonts w:ascii="Arial" w:hAnsi="Arial" w:cs="Arial"/>
                <w:b/>
                <w:sz w:val="20"/>
                <w:szCs w:val="20"/>
                <w:lang w:bidi="lv-LV"/>
              </w:rPr>
              <w:lastRenderedPageBreak/>
              <w:t>NOBEIGUMA NOTEIKUMI</w:t>
            </w:r>
          </w:p>
          <w:p w14:paraId="2240BE56" w14:textId="77777777" w:rsidR="00862245" w:rsidRPr="001432B3" w:rsidRDefault="00862245" w:rsidP="00862245">
            <w:pPr>
              <w:pStyle w:val="ListParagraph"/>
              <w:ind w:left="1080"/>
              <w:rPr>
                <w:rFonts w:ascii="Arial" w:hAnsi="Arial" w:cs="Arial"/>
                <w:b/>
                <w:sz w:val="20"/>
                <w:szCs w:val="20"/>
                <w:lang w:bidi="lv-LV"/>
              </w:rPr>
            </w:pPr>
          </w:p>
          <w:p w14:paraId="75110D56" w14:textId="77777777" w:rsidR="00381958" w:rsidRPr="001432B3" w:rsidRDefault="00381958" w:rsidP="001432B3">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Šos Sabiedrības statūtus groza Latvijas Republikas Komerclikumā un citos piemērojamos tiesību aktos noteiktajā kārtībā.</w:t>
            </w:r>
          </w:p>
          <w:p w14:paraId="2A399C39" w14:textId="77777777" w:rsidR="00381958" w:rsidRPr="001432B3" w:rsidRDefault="00381958" w:rsidP="001432B3">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7E76C799" w14:textId="77777777" w:rsidR="00567C37" w:rsidRPr="001432B3" w:rsidRDefault="00567C37" w:rsidP="001432B3">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7F2AF378" w14:textId="77777777" w:rsidR="00381958" w:rsidRPr="001432B3" w:rsidRDefault="00381958" w:rsidP="001432B3">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Kad Dalībnieku sapulce pieņem lēmumu grozīt Sabiedrības statūtus, tiek sagatavots un parakstīts grozīto statūtu pilns teksts saskaņā ar tiesību aktu noteikumiem.</w:t>
            </w:r>
          </w:p>
          <w:p w14:paraId="3F79C0E0" w14:textId="77777777" w:rsidR="00567C37" w:rsidRPr="001432B3" w:rsidRDefault="00567C37" w:rsidP="00567C37">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2DCB4EB6" w14:textId="77777777" w:rsidR="00381958" w:rsidRPr="001432B3" w:rsidRDefault="00381958" w:rsidP="001432B3">
            <w:pPr>
              <w:widowControl w:val="0"/>
              <w:tabs>
                <w:tab w:val="left" w:pos="319"/>
                <w:tab w:val="left" w:pos="589"/>
              </w:tabs>
              <w:autoSpaceDE w:val="0"/>
              <w:autoSpaceDN w:val="0"/>
              <w:adjustRightInd w:val="0"/>
              <w:ind w:left="318"/>
              <w:jc w:val="both"/>
              <w:rPr>
                <w:rFonts w:ascii="Arial" w:hAnsi="Arial" w:cs="Arial"/>
                <w:kern w:val="0"/>
                <w:sz w:val="20"/>
                <w:szCs w:val="20"/>
                <w:lang w:bidi="lv-LV"/>
                <w14:ligatures w14:val="none"/>
              </w:rPr>
            </w:pPr>
          </w:p>
          <w:p w14:paraId="6B97695E" w14:textId="77777777" w:rsidR="00381958" w:rsidRPr="001432B3" w:rsidRDefault="00381958" w:rsidP="001432B3">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Ja mainās tiesību aktu noteikumi, kā rezultātā rodas pretrunas starp šo statūtu noteikumiem un tiesību aktu noteikumiem, ir jāievēro tiesību akti līdz brīdim, kad Sabiedrības statūti tiek grozīti un saskaņoti ar mainīto tiesību aktu noteikumiem.</w:t>
            </w:r>
          </w:p>
          <w:p w14:paraId="589BC99C" w14:textId="77777777" w:rsidR="00567C37" w:rsidRDefault="00567C37" w:rsidP="00567C37">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63734395" w14:textId="77777777" w:rsidR="00567C37" w:rsidRPr="001432B3" w:rsidRDefault="00567C37" w:rsidP="00567C37">
            <w:pPr>
              <w:widowControl w:val="0"/>
              <w:tabs>
                <w:tab w:val="left" w:pos="319"/>
                <w:tab w:val="left" w:pos="601"/>
              </w:tabs>
              <w:autoSpaceDE w:val="0"/>
              <w:autoSpaceDN w:val="0"/>
              <w:adjustRightInd w:val="0"/>
              <w:ind w:left="318"/>
              <w:jc w:val="both"/>
              <w:rPr>
                <w:rFonts w:ascii="Arial" w:hAnsi="Arial" w:cs="Arial"/>
                <w:kern w:val="0"/>
                <w:sz w:val="20"/>
                <w:szCs w:val="20"/>
                <w:lang w:bidi="lv-LV"/>
                <w14:ligatures w14:val="none"/>
              </w:rPr>
            </w:pPr>
          </w:p>
          <w:p w14:paraId="2AB21F67" w14:textId="77777777" w:rsidR="00381958" w:rsidRPr="001432B3" w:rsidRDefault="00381958" w:rsidP="001432B3">
            <w:pPr>
              <w:widowControl w:val="0"/>
              <w:tabs>
                <w:tab w:val="left" w:pos="319"/>
                <w:tab w:val="left" w:pos="589"/>
              </w:tabs>
              <w:autoSpaceDE w:val="0"/>
              <w:autoSpaceDN w:val="0"/>
              <w:adjustRightInd w:val="0"/>
              <w:ind w:left="318"/>
              <w:jc w:val="both"/>
              <w:rPr>
                <w:rFonts w:ascii="Arial" w:hAnsi="Arial" w:cs="Arial"/>
                <w:kern w:val="0"/>
                <w:sz w:val="20"/>
                <w:szCs w:val="20"/>
                <w:lang w:bidi="lv-LV"/>
                <w14:ligatures w14:val="none"/>
              </w:rPr>
            </w:pPr>
          </w:p>
          <w:p w14:paraId="482AD3A9" w14:textId="77777777" w:rsidR="00862245" w:rsidRPr="001432B3" w:rsidRDefault="00381958" w:rsidP="001432B3">
            <w:pPr>
              <w:widowControl w:val="0"/>
              <w:numPr>
                <w:ilvl w:val="0"/>
                <w:numId w:val="2"/>
              </w:numPr>
              <w:tabs>
                <w:tab w:val="left" w:pos="319"/>
                <w:tab w:val="left" w:pos="601"/>
              </w:tabs>
              <w:autoSpaceDE w:val="0"/>
              <w:autoSpaceDN w:val="0"/>
              <w:adjustRightInd w:val="0"/>
              <w:ind w:left="318" w:hanging="318"/>
              <w:jc w:val="both"/>
              <w:rPr>
                <w:rFonts w:ascii="Arial" w:hAnsi="Arial" w:cs="Arial"/>
                <w:kern w:val="0"/>
                <w:sz w:val="20"/>
                <w:szCs w:val="20"/>
                <w:lang w:bidi="lv-LV"/>
                <w14:ligatures w14:val="none"/>
              </w:rPr>
            </w:pPr>
            <w:r w:rsidRPr="001432B3">
              <w:rPr>
                <w:rFonts w:ascii="Arial" w:hAnsi="Arial" w:cs="Arial"/>
                <w:kern w:val="0"/>
                <w:sz w:val="20"/>
                <w:szCs w:val="20"/>
                <w:lang w:bidi="lv-LV"/>
                <w14:ligatures w14:val="none"/>
              </w:rPr>
              <w:t>Šie statūti un jebkādi to grozījumi stājas spēkā pēc to reģistrēšanas Latvijas Republikas Uzņēmumu reģistrā</w:t>
            </w:r>
            <w:r w:rsidR="009E5606" w:rsidRPr="001432B3">
              <w:rPr>
                <w:rFonts w:ascii="Arial" w:hAnsi="Arial" w:cs="Arial"/>
                <w:kern w:val="0"/>
                <w:sz w:val="20"/>
                <w:szCs w:val="20"/>
                <w:lang w:bidi="lv-LV"/>
                <w14:ligatures w14:val="none"/>
              </w:rPr>
              <w:t>.</w:t>
            </w:r>
          </w:p>
          <w:p w14:paraId="21042617" w14:textId="5380AB93" w:rsidR="009E5606" w:rsidRPr="001432B3" w:rsidRDefault="009E5606" w:rsidP="009E5606">
            <w:pPr>
              <w:widowControl w:val="0"/>
              <w:tabs>
                <w:tab w:val="left" w:pos="447"/>
                <w:tab w:val="left" w:pos="589"/>
              </w:tabs>
              <w:autoSpaceDE w:val="0"/>
              <w:autoSpaceDN w:val="0"/>
              <w:adjustRightInd w:val="0"/>
              <w:jc w:val="both"/>
              <w:rPr>
                <w:rFonts w:ascii="Arial" w:hAnsi="Arial" w:cs="Arial"/>
                <w:b/>
                <w:sz w:val="20"/>
                <w:szCs w:val="20"/>
                <w:lang w:bidi="lv-LV"/>
              </w:rPr>
            </w:pPr>
          </w:p>
        </w:tc>
        <w:tc>
          <w:tcPr>
            <w:tcW w:w="4590" w:type="dxa"/>
          </w:tcPr>
          <w:p w14:paraId="1BD3B11E" w14:textId="77777777" w:rsidR="00862245" w:rsidRPr="001432B3" w:rsidRDefault="007A1F62" w:rsidP="007A1F62">
            <w:pPr>
              <w:jc w:val="center"/>
              <w:rPr>
                <w:rFonts w:ascii="Arial" w:hAnsi="Arial" w:cs="Arial"/>
                <w:b/>
                <w:bCs/>
                <w:sz w:val="20"/>
                <w:szCs w:val="20"/>
              </w:rPr>
            </w:pPr>
            <w:r w:rsidRPr="001432B3">
              <w:rPr>
                <w:rFonts w:ascii="Arial" w:hAnsi="Arial" w:cs="Arial"/>
                <w:b/>
                <w:bCs/>
                <w:sz w:val="20"/>
                <w:szCs w:val="20"/>
              </w:rPr>
              <w:t>VII. FINAL PROVISIONS</w:t>
            </w:r>
          </w:p>
          <w:p w14:paraId="327DB6F5" w14:textId="77777777" w:rsidR="007A1F62" w:rsidRPr="001432B3" w:rsidRDefault="007A1F62" w:rsidP="007A1F62">
            <w:pPr>
              <w:jc w:val="center"/>
              <w:rPr>
                <w:rFonts w:ascii="Arial" w:hAnsi="Arial" w:cs="Arial"/>
                <w:b/>
                <w:bCs/>
                <w:sz w:val="20"/>
                <w:szCs w:val="20"/>
              </w:rPr>
            </w:pPr>
          </w:p>
          <w:p w14:paraId="7791E8CE" w14:textId="08EF3159" w:rsidR="009B302F" w:rsidRPr="001432B3" w:rsidRDefault="009B302F" w:rsidP="00A1316D">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These Articles of Association of the Company shall be amended in accordance with the procedure laid down in the Commercial Law of the Republic of Latvia and other applicable laws.</w:t>
            </w:r>
          </w:p>
          <w:p w14:paraId="339D179B" w14:textId="77777777" w:rsidR="009B302F" w:rsidRPr="001432B3" w:rsidRDefault="009B302F" w:rsidP="009B302F">
            <w:pPr>
              <w:jc w:val="both"/>
              <w:rPr>
                <w:rFonts w:ascii="Arial" w:hAnsi="Arial" w:cs="Arial"/>
                <w:sz w:val="20"/>
                <w:szCs w:val="20"/>
              </w:rPr>
            </w:pPr>
          </w:p>
          <w:p w14:paraId="2C9F5706" w14:textId="17FAB426" w:rsidR="009B302F" w:rsidRPr="001432B3" w:rsidRDefault="009B302F" w:rsidP="00A1316D">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When the Shareholders Meeting makes a decision to amend the Articles of Association of the Company, the full text of the amended Articles of Association shall be drawn up and signed in accordance with the provisions of law.</w:t>
            </w:r>
          </w:p>
          <w:p w14:paraId="77DA401E" w14:textId="77777777" w:rsidR="009B302F" w:rsidRPr="001432B3" w:rsidRDefault="009B302F" w:rsidP="009B302F">
            <w:pPr>
              <w:jc w:val="both"/>
              <w:rPr>
                <w:rFonts w:ascii="Arial" w:hAnsi="Arial" w:cs="Arial"/>
                <w:sz w:val="20"/>
                <w:szCs w:val="20"/>
              </w:rPr>
            </w:pPr>
          </w:p>
          <w:p w14:paraId="0ADAAEEB" w14:textId="5188716B" w:rsidR="009B302F" w:rsidRPr="001432B3" w:rsidRDefault="009B302F" w:rsidP="00A1316D">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sz w:val="20"/>
                <w:szCs w:val="20"/>
              </w:rPr>
            </w:pPr>
            <w:r w:rsidRPr="001432B3">
              <w:rPr>
                <w:rFonts w:ascii="Arial" w:hAnsi="Arial" w:cs="Arial"/>
                <w:sz w:val="20"/>
                <w:szCs w:val="20"/>
              </w:rPr>
              <w:tab/>
              <w:t>In the event of any change in the provisions of the laws resulting in any conflict between the provisions of these Articles of Association and the provisions of laws, the laws must be followed until the Articles of Association of the Company are amended and harmonised with the provisions of the changed legal acts.</w:t>
            </w:r>
          </w:p>
          <w:p w14:paraId="02753621" w14:textId="77777777" w:rsidR="009B302F" w:rsidRPr="001432B3" w:rsidRDefault="009B302F" w:rsidP="009B302F">
            <w:pPr>
              <w:jc w:val="both"/>
              <w:rPr>
                <w:rFonts w:ascii="Arial" w:hAnsi="Arial" w:cs="Arial"/>
                <w:sz w:val="20"/>
                <w:szCs w:val="20"/>
              </w:rPr>
            </w:pPr>
          </w:p>
          <w:p w14:paraId="3736140D" w14:textId="29263DAA" w:rsidR="007A1F62" w:rsidRPr="001432B3" w:rsidRDefault="009B302F" w:rsidP="00A1316D">
            <w:pPr>
              <w:pStyle w:val="ListParagraph"/>
              <w:widowControl w:val="0"/>
              <w:numPr>
                <w:ilvl w:val="0"/>
                <w:numId w:val="17"/>
              </w:numPr>
              <w:tabs>
                <w:tab w:val="left" w:pos="319"/>
                <w:tab w:val="left" w:pos="601"/>
              </w:tabs>
              <w:autoSpaceDE w:val="0"/>
              <w:autoSpaceDN w:val="0"/>
              <w:adjustRightInd w:val="0"/>
              <w:ind w:left="340" w:hanging="340"/>
              <w:jc w:val="both"/>
              <w:rPr>
                <w:rFonts w:ascii="Arial" w:hAnsi="Arial" w:cs="Arial"/>
                <w:b/>
                <w:bCs/>
                <w:sz w:val="20"/>
                <w:szCs w:val="20"/>
              </w:rPr>
            </w:pPr>
            <w:r w:rsidRPr="001432B3">
              <w:rPr>
                <w:rFonts w:ascii="Arial" w:hAnsi="Arial" w:cs="Arial"/>
                <w:sz w:val="20"/>
                <w:szCs w:val="20"/>
              </w:rPr>
              <w:t>These Articles of Association and any amendments to them shall become effective upon entry into Register of Enterprises of the Republic of Latvia.</w:t>
            </w:r>
          </w:p>
        </w:tc>
      </w:tr>
    </w:tbl>
    <w:p w14:paraId="5C94D14E" w14:textId="7C63BBAA" w:rsidR="00564FAE" w:rsidRPr="001432B3" w:rsidRDefault="00564FAE">
      <w:pPr>
        <w:rPr>
          <w:rFonts w:ascii="Arial" w:hAnsi="Arial" w:cs="Arial"/>
          <w:sz w:val="20"/>
          <w:szCs w:val="20"/>
        </w:rPr>
      </w:pPr>
    </w:p>
    <w:p w14:paraId="1F04E5E9" w14:textId="0C608AA5" w:rsidR="007A73F4" w:rsidRPr="001432B3" w:rsidRDefault="007A73F4" w:rsidP="007A73F4">
      <w:pPr>
        <w:spacing w:after="0" w:line="240" w:lineRule="auto"/>
        <w:jc w:val="center"/>
        <w:rPr>
          <w:rFonts w:ascii="Arial" w:hAnsi="Arial" w:cs="Arial"/>
          <w:b/>
          <w:bCs/>
          <w:sz w:val="20"/>
          <w:szCs w:val="20"/>
        </w:rPr>
      </w:pPr>
      <w:r w:rsidRPr="001432B3">
        <w:rPr>
          <w:rFonts w:ascii="Arial" w:hAnsi="Arial" w:cs="Arial"/>
          <w:b/>
          <w:bCs/>
          <w:sz w:val="20"/>
          <w:szCs w:val="20"/>
        </w:rPr>
        <w:t>Sabiedrības vārdā / In the name of the Company</w:t>
      </w:r>
    </w:p>
    <w:p w14:paraId="19F4CB87" w14:textId="77777777" w:rsidR="007A73F4" w:rsidRPr="001432B3" w:rsidRDefault="007A73F4" w:rsidP="007A73F4">
      <w:pPr>
        <w:spacing w:after="0" w:line="240" w:lineRule="auto"/>
        <w:jc w:val="center"/>
        <w:rPr>
          <w:rFonts w:ascii="Arial" w:hAnsi="Arial" w:cs="Arial"/>
          <w:sz w:val="20"/>
          <w:szCs w:val="20"/>
        </w:rPr>
      </w:pPr>
      <w:r w:rsidRPr="001432B3">
        <w:rPr>
          <w:rFonts w:ascii="Arial" w:hAnsi="Arial" w:cs="Arial"/>
          <w:sz w:val="20"/>
          <w:szCs w:val="20"/>
        </w:rPr>
        <w:t>______________________</w:t>
      </w:r>
    </w:p>
    <w:p w14:paraId="5F30B024" w14:textId="77777777" w:rsidR="007A73F4" w:rsidRPr="001432B3" w:rsidRDefault="007A73F4" w:rsidP="007A73F4">
      <w:pPr>
        <w:spacing w:after="0" w:line="240" w:lineRule="auto"/>
        <w:jc w:val="center"/>
        <w:rPr>
          <w:rFonts w:ascii="Arial" w:hAnsi="Arial" w:cs="Arial"/>
          <w:sz w:val="20"/>
          <w:szCs w:val="20"/>
        </w:rPr>
      </w:pPr>
      <w:r w:rsidRPr="001432B3">
        <w:rPr>
          <w:rFonts w:ascii="Arial" w:hAnsi="Arial" w:cs="Arial"/>
          <w:sz w:val="20"/>
          <w:szCs w:val="20"/>
        </w:rPr>
        <w:t>Kristaps Muzikants</w:t>
      </w:r>
    </w:p>
    <w:p w14:paraId="69E23476" w14:textId="6B86A3E4" w:rsidR="007A73F4" w:rsidRPr="001432B3" w:rsidRDefault="007A73F4" w:rsidP="007A73F4">
      <w:pPr>
        <w:spacing w:after="0" w:line="240" w:lineRule="auto"/>
        <w:jc w:val="center"/>
        <w:rPr>
          <w:rFonts w:ascii="Arial" w:hAnsi="Arial" w:cs="Arial"/>
          <w:sz w:val="20"/>
          <w:szCs w:val="20"/>
        </w:rPr>
      </w:pPr>
      <w:r w:rsidRPr="001432B3">
        <w:rPr>
          <w:rFonts w:ascii="Arial" w:hAnsi="Arial" w:cs="Arial"/>
          <w:sz w:val="20"/>
          <w:szCs w:val="20"/>
        </w:rPr>
        <w:t>Valdes loceklis</w:t>
      </w:r>
      <w:r w:rsidR="000C2877" w:rsidRPr="001432B3">
        <w:rPr>
          <w:rFonts w:ascii="Arial" w:hAnsi="Arial" w:cs="Arial"/>
          <w:sz w:val="20"/>
          <w:szCs w:val="20"/>
        </w:rPr>
        <w:t xml:space="preserve"> / Board Member</w:t>
      </w:r>
    </w:p>
    <w:p w14:paraId="2603757A" w14:textId="77777777" w:rsidR="007A73F4" w:rsidRPr="001432B3" w:rsidRDefault="007A73F4" w:rsidP="007A73F4">
      <w:pPr>
        <w:spacing w:after="0" w:line="240" w:lineRule="auto"/>
        <w:jc w:val="center"/>
        <w:rPr>
          <w:rFonts w:ascii="Arial" w:hAnsi="Arial" w:cs="Arial"/>
          <w:sz w:val="20"/>
          <w:szCs w:val="20"/>
        </w:rPr>
      </w:pPr>
    </w:p>
    <w:p w14:paraId="6DBE7E4B" w14:textId="77777777" w:rsidR="007A73F4" w:rsidRPr="001432B3" w:rsidRDefault="007A73F4" w:rsidP="007A73F4">
      <w:pPr>
        <w:spacing w:after="0" w:line="240" w:lineRule="auto"/>
        <w:jc w:val="center"/>
        <w:rPr>
          <w:rFonts w:ascii="Arial" w:hAnsi="Arial" w:cs="Arial"/>
          <w:sz w:val="20"/>
          <w:szCs w:val="20"/>
        </w:rPr>
      </w:pPr>
    </w:p>
    <w:p w14:paraId="3FFFED32" w14:textId="769E61F4" w:rsidR="007A73F4" w:rsidRPr="001432B3" w:rsidRDefault="007A73F4" w:rsidP="007A73F4">
      <w:pPr>
        <w:spacing w:after="0" w:line="240" w:lineRule="auto"/>
        <w:jc w:val="center"/>
        <w:rPr>
          <w:rFonts w:ascii="Arial" w:hAnsi="Arial" w:cs="Arial"/>
          <w:b/>
          <w:bCs/>
          <w:sz w:val="20"/>
          <w:szCs w:val="20"/>
        </w:rPr>
      </w:pPr>
      <w:r w:rsidRPr="001432B3">
        <w:rPr>
          <w:rFonts w:ascii="Arial" w:hAnsi="Arial" w:cs="Arial"/>
          <w:b/>
          <w:bCs/>
          <w:sz w:val="20"/>
          <w:szCs w:val="20"/>
        </w:rPr>
        <w:t>Vienīgā dalībnieka UAB “Ignitis” vārdā</w:t>
      </w:r>
      <w:r w:rsidR="000C2877" w:rsidRPr="001432B3">
        <w:rPr>
          <w:rFonts w:ascii="Arial" w:hAnsi="Arial" w:cs="Arial"/>
          <w:b/>
          <w:bCs/>
          <w:sz w:val="20"/>
          <w:szCs w:val="20"/>
        </w:rPr>
        <w:t xml:space="preserve"> / In the name of the Sole Shareholder UAB “Ignitis”</w:t>
      </w:r>
    </w:p>
    <w:p w14:paraId="583B6B02" w14:textId="77777777" w:rsidR="007A73F4" w:rsidRPr="001432B3" w:rsidRDefault="007A73F4" w:rsidP="007A73F4">
      <w:pPr>
        <w:spacing w:after="0" w:line="240" w:lineRule="auto"/>
        <w:jc w:val="center"/>
        <w:rPr>
          <w:rFonts w:ascii="Arial" w:hAnsi="Arial" w:cs="Arial"/>
          <w:sz w:val="20"/>
          <w:szCs w:val="20"/>
        </w:rPr>
      </w:pPr>
      <w:r w:rsidRPr="001432B3">
        <w:rPr>
          <w:rFonts w:ascii="Arial" w:hAnsi="Arial" w:cs="Arial"/>
          <w:sz w:val="20"/>
          <w:szCs w:val="20"/>
        </w:rPr>
        <w:t>____________________________</w:t>
      </w:r>
    </w:p>
    <w:p w14:paraId="7A850F61" w14:textId="77777777" w:rsidR="007A73F4" w:rsidRPr="001432B3" w:rsidRDefault="007A73F4" w:rsidP="007A73F4">
      <w:pPr>
        <w:spacing w:after="0" w:line="240" w:lineRule="auto"/>
        <w:jc w:val="center"/>
        <w:rPr>
          <w:rFonts w:ascii="Arial" w:hAnsi="Arial" w:cs="Arial"/>
          <w:sz w:val="20"/>
          <w:szCs w:val="20"/>
        </w:rPr>
      </w:pPr>
      <w:r w:rsidRPr="001432B3">
        <w:rPr>
          <w:rFonts w:ascii="Arial" w:hAnsi="Arial" w:cs="Arial"/>
          <w:sz w:val="20"/>
          <w:szCs w:val="20"/>
        </w:rPr>
        <w:t>Artūras Bortkevičius</w:t>
      </w:r>
    </w:p>
    <w:p w14:paraId="5DABEC68" w14:textId="7F7A7801" w:rsidR="007A73F4" w:rsidRPr="001432B3" w:rsidRDefault="007A73F4" w:rsidP="007A73F4">
      <w:pPr>
        <w:spacing w:after="0" w:line="240" w:lineRule="auto"/>
        <w:jc w:val="center"/>
        <w:rPr>
          <w:rFonts w:ascii="Arial" w:hAnsi="Arial" w:cs="Arial"/>
          <w:sz w:val="20"/>
          <w:szCs w:val="20"/>
        </w:rPr>
      </w:pPr>
      <w:r w:rsidRPr="001432B3">
        <w:rPr>
          <w:rFonts w:ascii="Arial" w:hAnsi="Arial" w:cs="Arial"/>
          <w:sz w:val="20"/>
          <w:szCs w:val="20"/>
        </w:rPr>
        <w:t>Ģenerāldirektors</w:t>
      </w:r>
      <w:r w:rsidR="00C26771" w:rsidRPr="001432B3">
        <w:rPr>
          <w:rFonts w:ascii="Arial" w:hAnsi="Arial" w:cs="Arial"/>
          <w:sz w:val="20"/>
          <w:szCs w:val="20"/>
        </w:rPr>
        <w:t xml:space="preserve"> / General Manager</w:t>
      </w:r>
    </w:p>
    <w:p w14:paraId="6DBDA236" w14:textId="77777777" w:rsidR="007A73F4" w:rsidRPr="001432B3" w:rsidRDefault="007A73F4" w:rsidP="007A73F4">
      <w:pPr>
        <w:jc w:val="center"/>
        <w:rPr>
          <w:rFonts w:ascii="Arial" w:hAnsi="Arial" w:cs="Arial"/>
          <w:sz w:val="20"/>
          <w:szCs w:val="20"/>
        </w:rPr>
      </w:pPr>
    </w:p>
    <w:sectPr w:rsidR="007A73F4" w:rsidRPr="001432B3" w:rsidSect="00F8340C">
      <w:pgSz w:w="11906" w:h="16838"/>
      <w:pgMar w:top="850" w:right="1296" w:bottom="850" w:left="129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E663" w14:textId="77777777" w:rsidR="009F5747" w:rsidRDefault="009F5747" w:rsidP="003C6A54">
      <w:pPr>
        <w:spacing w:after="0" w:line="240" w:lineRule="auto"/>
      </w:pPr>
      <w:r>
        <w:separator/>
      </w:r>
    </w:p>
  </w:endnote>
  <w:endnote w:type="continuationSeparator" w:id="0">
    <w:p w14:paraId="739F1EE1" w14:textId="77777777" w:rsidR="009F5747" w:rsidRDefault="009F5747" w:rsidP="003C6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1B42" w14:textId="77777777" w:rsidR="009F5747" w:rsidRDefault="009F5747" w:rsidP="003C6A54">
      <w:pPr>
        <w:spacing w:after="0" w:line="240" w:lineRule="auto"/>
      </w:pPr>
      <w:r>
        <w:separator/>
      </w:r>
    </w:p>
  </w:footnote>
  <w:footnote w:type="continuationSeparator" w:id="0">
    <w:p w14:paraId="5A240707" w14:textId="77777777" w:rsidR="009F5747" w:rsidRDefault="009F5747" w:rsidP="003C6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24E1"/>
    <w:multiLevelType w:val="hybridMultilevel"/>
    <w:tmpl w:val="6B202DD8"/>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071C30"/>
    <w:multiLevelType w:val="hybridMultilevel"/>
    <w:tmpl w:val="1A5810B0"/>
    <w:lvl w:ilvl="0" w:tplc="D52698D2">
      <w:start w:val="1"/>
      <w:numFmt w:val="upperRoman"/>
      <w:lvlText w:val="%1."/>
      <w:lvlJc w:val="left"/>
      <w:pPr>
        <w:ind w:left="1061" w:hanging="720"/>
      </w:pPr>
      <w:rPr>
        <w:rFonts w:hint="default"/>
      </w:rPr>
    </w:lvl>
    <w:lvl w:ilvl="1" w:tplc="04260019" w:tentative="1">
      <w:start w:val="1"/>
      <w:numFmt w:val="lowerLetter"/>
      <w:lvlText w:val="%2."/>
      <w:lvlJc w:val="left"/>
      <w:pPr>
        <w:ind w:left="1421" w:hanging="360"/>
      </w:pPr>
    </w:lvl>
    <w:lvl w:ilvl="2" w:tplc="0426001B" w:tentative="1">
      <w:start w:val="1"/>
      <w:numFmt w:val="lowerRoman"/>
      <w:lvlText w:val="%3."/>
      <w:lvlJc w:val="right"/>
      <w:pPr>
        <w:ind w:left="2141" w:hanging="180"/>
      </w:pPr>
    </w:lvl>
    <w:lvl w:ilvl="3" w:tplc="0426000F" w:tentative="1">
      <w:start w:val="1"/>
      <w:numFmt w:val="decimal"/>
      <w:lvlText w:val="%4."/>
      <w:lvlJc w:val="left"/>
      <w:pPr>
        <w:ind w:left="2861" w:hanging="360"/>
      </w:pPr>
    </w:lvl>
    <w:lvl w:ilvl="4" w:tplc="04260019" w:tentative="1">
      <w:start w:val="1"/>
      <w:numFmt w:val="lowerLetter"/>
      <w:lvlText w:val="%5."/>
      <w:lvlJc w:val="left"/>
      <w:pPr>
        <w:ind w:left="3581" w:hanging="360"/>
      </w:pPr>
    </w:lvl>
    <w:lvl w:ilvl="5" w:tplc="0426001B" w:tentative="1">
      <w:start w:val="1"/>
      <w:numFmt w:val="lowerRoman"/>
      <w:lvlText w:val="%6."/>
      <w:lvlJc w:val="right"/>
      <w:pPr>
        <w:ind w:left="4301" w:hanging="180"/>
      </w:pPr>
    </w:lvl>
    <w:lvl w:ilvl="6" w:tplc="0426000F" w:tentative="1">
      <w:start w:val="1"/>
      <w:numFmt w:val="decimal"/>
      <w:lvlText w:val="%7."/>
      <w:lvlJc w:val="left"/>
      <w:pPr>
        <w:ind w:left="5021" w:hanging="360"/>
      </w:pPr>
    </w:lvl>
    <w:lvl w:ilvl="7" w:tplc="04260019" w:tentative="1">
      <w:start w:val="1"/>
      <w:numFmt w:val="lowerLetter"/>
      <w:lvlText w:val="%8."/>
      <w:lvlJc w:val="left"/>
      <w:pPr>
        <w:ind w:left="5741" w:hanging="360"/>
      </w:pPr>
    </w:lvl>
    <w:lvl w:ilvl="8" w:tplc="0426001B" w:tentative="1">
      <w:start w:val="1"/>
      <w:numFmt w:val="lowerRoman"/>
      <w:lvlText w:val="%9."/>
      <w:lvlJc w:val="right"/>
      <w:pPr>
        <w:ind w:left="6461" w:hanging="180"/>
      </w:pPr>
    </w:lvl>
  </w:abstractNum>
  <w:abstractNum w:abstractNumId="2" w15:restartNumberingAfterBreak="0">
    <w:nsid w:val="176F4133"/>
    <w:multiLevelType w:val="hybridMultilevel"/>
    <w:tmpl w:val="6B202DD8"/>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870EF0"/>
    <w:multiLevelType w:val="hybridMultilevel"/>
    <w:tmpl w:val="EEBA16B8"/>
    <w:lvl w:ilvl="0" w:tplc="1D9E9BE4">
      <w:start w:val="1"/>
      <w:numFmt w:val="lowerLetter"/>
      <w:lvlText w:val="%1)"/>
      <w:lvlJc w:val="left"/>
      <w:pPr>
        <w:ind w:left="814" w:hanging="360"/>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4" w15:restartNumberingAfterBreak="0">
    <w:nsid w:val="1D631D0D"/>
    <w:multiLevelType w:val="hybridMultilevel"/>
    <w:tmpl w:val="6B202DD8"/>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484A3C"/>
    <w:multiLevelType w:val="hybridMultilevel"/>
    <w:tmpl w:val="6B202DD8"/>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8775DE"/>
    <w:multiLevelType w:val="hybridMultilevel"/>
    <w:tmpl w:val="3DE6130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983DCD"/>
    <w:multiLevelType w:val="hybridMultilevel"/>
    <w:tmpl w:val="A6E66160"/>
    <w:lvl w:ilvl="0" w:tplc="0B504B66">
      <w:start w:val="1"/>
      <w:numFmt w:val="decimal"/>
      <w:lvlText w:val="%1."/>
      <w:lvlJc w:val="left"/>
      <w:pPr>
        <w:ind w:left="720" w:hanging="360"/>
      </w:pPr>
      <w:rPr>
        <w:rFonts w:ascii="Arial" w:hAnsi="Arial" w:cs="Arial" w:hint="default"/>
        <w:b w:val="0"/>
        <w:bCs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B980519"/>
    <w:multiLevelType w:val="hybridMultilevel"/>
    <w:tmpl w:val="6B202DD8"/>
    <w:lvl w:ilvl="0" w:tplc="3662CAAA">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F8489B"/>
    <w:multiLevelType w:val="multilevel"/>
    <w:tmpl w:val="35683CA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E1738B6"/>
    <w:multiLevelType w:val="hybridMultilevel"/>
    <w:tmpl w:val="6B202DD8"/>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0D6AD2"/>
    <w:multiLevelType w:val="multilevel"/>
    <w:tmpl w:val="834C867C"/>
    <w:lvl w:ilvl="0">
      <w:start w:val="30"/>
      <w:numFmt w:val="decimal"/>
      <w:lvlText w:val="%1."/>
      <w:lvlJc w:val="left"/>
      <w:pPr>
        <w:ind w:left="435" w:hanging="435"/>
      </w:pPr>
      <w:rPr>
        <w:rFonts w:eastAsiaTheme="minorHAnsi" w:hint="default"/>
      </w:rPr>
    </w:lvl>
    <w:lvl w:ilvl="1">
      <w:start w:val="1"/>
      <w:numFmt w:val="decimal"/>
      <w:lvlText w:val="%1.%2."/>
      <w:lvlJc w:val="left"/>
      <w:pPr>
        <w:ind w:left="435" w:hanging="43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15:restartNumberingAfterBreak="0">
    <w:nsid w:val="4B5A79B6"/>
    <w:multiLevelType w:val="hybridMultilevel"/>
    <w:tmpl w:val="9EB049AA"/>
    <w:lvl w:ilvl="0" w:tplc="591C1804">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E671AF6"/>
    <w:multiLevelType w:val="multilevel"/>
    <w:tmpl w:val="365AAC90"/>
    <w:lvl w:ilvl="0">
      <w:start w:val="1"/>
      <w:numFmt w:val="decimal"/>
      <w:lvlText w:val="%1."/>
      <w:lvlJc w:val="left"/>
      <w:pPr>
        <w:ind w:left="435" w:hanging="435"/>
      </w:pPr>
    </w:lvl>
    <w:lvl w:ilvl="1">
      <w:start w:val="1"/>
      <w:numFmt w:val="lowerLetter"/>
      <w:lvlText w:val="%2)"/>
      <w:lvlJc w:val="left"/>
      <w:pPr>
        <w:ind w:left="435" w:hanging="435"/>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F449E7"/>
    <w:multiLevelType w:val="multilevel"/>
    <w:tmpl w:val="C78AAD9C"/>
    <w:lvl w:ilvl="0">
      <w:start w:val="29"/>
      <w:numFmt w:val="decimal"/>
      <w:lvlText w:val="%1."/>
      <w:lvlJc w:val="left"/>
      <w:pPr>
        <w:ind w:left="444" w:hanging="444"/>
      </w:pPr>
      <w:rPr>
        <w:rFonts w:hint="default"/>
        <w:b w:val="0"/>
        <w:bCs/>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BB21AA"/>
    <w:multiLevelType w:val="multilevel"/>
    <w:tmpl w:val="66B23EC2"/>
    <w:lvl w:ilvl="0">
      <w:start w:val="31"/>
      <w:numFmt w:val="decimal"/>
      <w:lvlText w:val="%1."/>
      <w:lvlJc w:val="left"/>
      <w:pPr>
        <w:ind w:left="435" w:hanging="435"/>
      </w:pPr>
      <w:rPr>
        <w:rFonts w:eastAsiaTheme="minorHAnsi" w:hint="default"/>
      </w:rPr>
    </w:lvl>
    <w:lvl w:ilvl="1">
      <w:start w:val="1"/>
      <w:numFmt w:val="decimal"/>
      <w:lvlText w:val="%1.%2."/>
      <w:lvlJc w:val="left"/>
      <w:pPr>
        <w:ind w:left="435" w:hanging="43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6" w15:restartNumberingAfterBreak="0">
    <w:nsid w:val="71157E80"/>
    <w:multiLevelType w:val="multilevel"/>
    <w:tmpl w:val="506E143C"/>
    <w:lvl w:ilvl="0">
      <w:start w:val="1"/>
      <w:numFmt w:val="decimal"/>
      <w:lvlText w:val="%1."/>
      <w:lvlJc w:val="left"/>
      <w:pPr>
        <w:ind w:left="360" w:hanging="360"/>
      </w:pPr>
      <w:rPr>
        <w:b w:val="0"/>
        <w:bCs w:val="0"/>
      </w:r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3168560">
    <w:abstractNumId w:val="8"/>
  </w:num>
  <w:num w:numId="2" w16cid:durableId="940724725">
    <w:abstractNumId w:val="7"/>
  </w:num>
  <w:num w:numId="3" w16cid:durableId="1708292508">
    <w:abstractNumId w:val="9"/>
  </w:num>
  <w:num w:numId="4" w16cid:durableId="321130197">
    <w:abstractNumId w:val="5"/>
  </w:num>
  <w:num w:numId="5" w16cid:durableId="2059553349">
    <w:abstractNumId w:val="0"/>
  </w:num>
  <w:num w:numId="6" w16cid:durableId="1801335807">
    <w:abstractNumId w:val="13"/>
  </w:num>
  <w:num w:numId="7" w16cid:durableId="1130513145">
    <w:abstractNumId w:val="4"/>
  </w:num>
  <w:num w:numId="8" w16cid:durableId="1655983676">
    <w:abstractNumId w:val="3"/>
  </w:num>
  <w:num w:numId="9" w16cid:durableId="598106833">
    <w:abstractNumId w:val="6"/>
  </w:num>
  <w:num w:numId="10" w16cid:durableId="1048527558">
    <w:abstractNumId w:val="14"/>
  </w:num>
  <w:num w:numId="11" w16cid:durableId="1584339523">
    <w:abstractNumId w:val="10"/>
  </w:num>
  <w:num w:numId="12" w16cid:durableId="1030646122">
    <w:abstractNumId w:val="12"/>
  </w:num>
  <w:num w:numId="13" w16cid:durableId="1603955858">
    <w:abstractNumId w:val="1"/>
  </w:num>
  <w:num w:numId="14" w16cid:durableId="1856124">
    <w:abstractNumId w:val="2"/>
  </w:num>
  <w:num w:numId="15" w16cid:durableId="1881161861">
    <w:abstractNumId w:val="11"/>
  </w:num>
  <w:num w:numId="16" w16cid:durableId="1950118727">
    <w:abstractNumId w:val="15"/>
  </w:num>
  <w:num w:numId="17" w16cid:durableId="4988834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F7"/>
    <w:rsid w:val="00026B4F"/>
    <w:rsid w:val="000358A2"/>
    <w:rsid w:val="000476EC"/>
    <w:rsid w:val="00055C69"/>
    <w:rsid w:val="00063EE5"/>
    <w:rsid w:val="00072EC7"/>
    <w:rsid w:val="00083A83"/>
    <w:rsid w:val="000875F9"/>
    <w:rsid w:val="000A37BD"/>
    <w:rsid w:val="000A4E4D"/>
    <w:rsid w:val="000B1E2E"/>
    <w:rsid w:val="000B1F3A"/>
    <w:rsid w:val="000B3263"/>
    <w:rsid w:val="000C2877"/>
    <w:rsid w:val="000E116D"/>
    <w:rsid w:val="000E5795"/>
    <w:rsid w:val="000F6B9B"/>
    <w:rsid w:val="001000F4"/>
    <w:rsid w:val="00105AB5"/>
    <w:rsid w:val="001155A7"/>
    <w:rsid w:val="001432B3"/>
    <w:rsid w:val="00186968"/>
    <w:rsid w:val="00196461"/>
    <w:rsid w:val="00196AF2"/>
    <w:rsid w:val="001B244B"/>
    <w:rsid w:val="001C21E4"/>
    <w:rsid w:val="001C2260"/>
    <w:rsid w:val="001C2D09"/>
    <w:rsid w:val="001C359D"/>
    <w:rsid w:val="001D14E7"/>
    <w:rsid w:val="001E0F54"/>
    <w:rsid w:val="00201D4F"/>
    <w:rsid w:val="002505D8"/>
    <w:rsid w:val="00263EB1"/>
    <w:rsid w:val="00271A65"/>
    <w:rsid w:val="0027549B"/>
    <w:rsid w:val="002929D3"/>
    <w:rsid w:val="002A1090"/>
    <w:rsid w:val="002A1B9D"/>
    <w:rsid w:val="002B0F19"/>
    <w:rsid w:val="002D17F7"/>
    <w:rsid w:val="002D4606"/>
    <w:rsid w:val="002E1290"/>
    <w:rsid w:val="002E5565"/>
    <w:rsid w:val="00325DD8"/>
    <w:rsid w:val="003353B4"/>
    <w:rsid w:val="00352429"/>
    <w:rsid w:val="003556AE"/>
    <w:rsid w:val="003574C9"/>
    <w:rsid w:val="00367888"/>
    <w:rsid w:val="00381958"/>
    <w:rsid w:val="00384865"/>
    <w:rsid w:val="0039267F"/>
    <w:rsid w:val="00396652"/>
    <w:rsid w:val="003A6255"/>
    <w:rsid w:val="003C6A54"/>
    <w:rsid w:val="003D1784"/>
    <w:rsid w:val="003D291E"/>
    <w:rsid w:val="003F0557"/>
    <w:rsid w:val="003F2FC8"/>
    <w:rsid w:val="00402E9B"/>
    <w:rsid w:val="00421EA8"/>
    <w:rsid w:val="004354BB"/>
    <w:rsid w:val="00474D98"/>
    <w:rsid w:val="00480862"/>
    <w:rsid w:val="00492C9B"/>
    <w:rsid w:val="004A2DCF"/>
    <w:rsid w:val="004A3685"/>
    <w:rsid w:val="004B21AE"/>
    <w:rsid w:val="004B5D34"/>
    <w:rsid w:val="004D5DA4"/>
    <w:rsid w:val="004E2F15"/>
    <w:rsid w:val="005008B4"/>
    <w:rsid w:val="0051224E"/>
    <w:rsid w:val="0051770B"/>
    <w:rsid w:val="005344ED"/>
    <w:rsid w:val="005417ED"/>
    <w:rsid w:val="005434E5"/>
    <w:rsid w:val="005607E5"/>
    <w:rsid w:val="005628D9"/>
    <w:rsid w:val="00564FAE"/>
    <w:rsid w:val="00567C37"/>
    <w:rsid w:val="00572C76"/>
    <w:rsid w:val="00575064"/>
    <w:rsid w:val="0059512B"/>
    <w:rsid w:val="005A22C3"/>
    <w:rsid w:val="005A6541"/>
    <w:rsid w:val="005B4F94"/>
    <w:rsid w:val="005E32F4"/>
    <w:rsid w:val="005E4750"/>
    <w:rsid w:val="005F0531"/>
    <w:rsid w:val="0060044F"/>
    <w:rsid w:val="0064424D"/>
    <w:rsid w:val="00651176"/>
    <w:rsid w:val="00651D1C"/>
    <w:rsid w:val="00685A5A"/>
    <w:rsid w:val="00694EB3"/>
    <w:rsid w:val="006A1B45"/>
    <w:rsid w:val="006A76BC"/>
    <w:rsid w:val="006B61A8"/>
    <w:rsid w:val="006C2D1C"/>
    <w:rsid w:val="00704976"/>
    <w:rsid w:val="007524D4"/>
    <w:rsid w:val="00763671"/>
    <w:rsid w:val="00765C56"/>
    <w:rsid w:val="007831BE"/>
    <w:rsid w:val="0079128A"/>
    <w:rsid w:val="007A1F62"/>
    <w:rsid w:val="007A3EB5"/>
    <w:rsid w:val="007A4A22"/>
    <w:rsid w:val="007A6F70"/>
    <w:rsid w:val="007A72E9"/>
    <w:rsid w:val="007A73F4"/>
    <w:rsid w:val="007C1600"/>
    <w:rsid w:val="007C428E"/>
    <w:rsid w:val="007C4CCD"/>
    <w:rsid w:val="007D243F"/>
    <w:rsid w:val="007E5DEC"/>
    <w:rsid w:val="007F0662"/>
    <w:rsid w:val="007F3D1B"/>
    <w:rsid w:val="007F7410"/>
    <w:rsid w:val="00801F8D"/>
    <w:rsid w:val="00803445"/>
    <w:rsid w:val="00804FF9"/>
    <w:rsid w:val="00806487"/>
    <w:rsid w:val="008077A1"/>
    <w:rsid w:val="00814991"/>
    <w:rsid w:val="008235DC"/>
    <w:rsid w:val="00824155"/>
    <w:rsid w:val="00824936"/>
    <w:rsid w:val="00830651"/>
    <w:rsid w:val="00834494"/>
    <w:rsid w:val="00862245"/>
    <w:rsid w:val="008660CE"/>
    <w:rsid w:val="008905A2"/>
    <w:rsid w:val="008A7EA0"/>
    <w:rsid w:val="008B4B1B"/>
    <w:rsid w:val="008D1857"/>
    <w:rsid w:val="008D6A42"/>
    <w:rsid w:val="008D711C"/>
    <w:rsid w:val="008F2D57"/>
    <w:rsid w:val="008F77B2"/>
    <w:rsid w:val="0090092B"/>
    <w:rsid w:val="00900AB6"/>
    <w:rsid w:val="00906D3E"/>
    <w:rsid w:val="00911570"/>
    <w:rsid w:val="0091289E"/>
    <w:rsid w:val="00915763"/>
    <w:rsid w:val="00917F42"/>
    <w:rsid w:val="00922242"/>
    <w:rsid w:val="00933664"/>
    <w:rsid w:val="0094545D"/>
    <w:rsid w:val="00987685"/>
    <w:rsid w:val="009A1A50"/>
    <w:rsid w:val="009A33A7"/>
    <w:rsid w:val="009B302F"/>
    <w:rsid w:val="009B39A4"/>
    <w:rsid w:val="009E5606"/>
    <w:rsid w:val="009F5747"/>
    <w:rsid w:val="009F591A"/>
    <w:rsid w:val="00A076E0"/>
    <w:rsid w:val="00A1316D"/>
    <w:rsid w:val="00A42864"/>
    <w:rsid w:val="00A5394E"/>
    <w:rsid w:val="00A821E8"/>
    <w:rsid w:val="00AA0426"/>
    <w:rsid w:val="00AA3B53"/>
    <w:rsid w:val="00AA4129"/>
    <w:rsid w:val="00AC092F"/>
    <w:rsid w:val="00AD0AEA"/>
    <w:rsid w:val="00AD248C"/>
    <w:rsid w:val="00AD725C"/>
    <w:rsid w:val="00AE0FFB"/>
    <w:rsid w:val="00AE4BF3"/>
    <w:rsid w:val="00B0706F"/>
    <w:rsid w:val="00B154F7"/>
    <w:rsid w:val="00B35D32"/>
    <w:rsid w:val="00B411A9"/>
    <w:rsid w:val="00B50162"/>
    <w:rsid w:val="00B50A90"/>
    <w:rsid w:val="00B743B1"/>
    <w:rsid w:val="00B74923"/>
    <w:rsid w:val="00B81F53"/>
    <w:rsid w:val="00B857E0"/>
    <w:rsid w:val="00B95EDF"/>
    <w:rsid w:val="00B970A3"/>
    <w:rsid w:val="00BE395C"/>
    <w:rsid w:val="00C26771"/>
    <w:rsid w:val="00C32F66"/>
    <w:rsid w:val="00C50EAB"/>
    <w:rsid w:val="00C67BDF"/>
    <w:rsid w:val="00C90D04"/>
    <w:rsid w:val="00CC3BF3"/>
    <w:rsid w:val="00CD0B5E"/>
    <w:rsid w:val="00CD2094"/>
    <w:rsid w:val="00CD6B04"/>
    <w:rsid w:val="00CE4D1C"/>
    <w:rsid w:val="00CF03C8"/>
    <w:rsid w:val="00CF12D7"/>
    <w:rsid w:val="00CF6FC0"/>
    <w:rsid w:val="00D1132F"/>
    <w:rsid w:val="00D143C4"/>
    <w:rsid w:val="00D179B8"/>
    <w:rsid w:val="00D25DB2"/>
    <w:rsid w:val="00D3412D"/>
    <w:rsid w:val="00D40805"/>
    <w:rsid w:val="00D43045"/>
    <w:rsid w:val="00D558EF"/>
    <w:rsid w:val="00D67144"/>
    <w:rsid w:val="00D73E68"/>
    <w:rsid w:val="00D77856"/>
    <w:rsid w:val="00DE7611"/>
    <w:rsid w:val="00DF06D1"/>
    <w:rsid w:val="00DF2197"/>
    <w:rsid w:val="00DF560C"/>
    <w:rsid w:val="00E07320"/>
    <w:rsid w:val="00E1535A"/>
    <w:rsid w:val="00E45126"/>
    <w:rsid w:val="00E63B8C"/>
    <w:rsid w:val="00E904A5"/>
    <w:rsid w:val="00E90E44"/>
    <w:rsid w:val="00E967F8"/>
    <w:rsid w:val="00EA3E5B"/>
    <w:rsid w:val="00EA7A7F"/>
    <w:rsid w:val="00EC2FE0"/>
    <w:rsid w:val="00EC57D5"/>
    <w:rsid w:val="00ED276B"/>
    <w:rsid w:val="00ED7EDA"/>
    <w:rsid w:val="00F40D69"/>
    <w:rsid w:val="00F41D67"/>
    <w:rsid w:val="00F72ACA"/>
    <w:rsid w:val="00F825E0"/>
    <w:rsid w:val="00F82912"/>
    <w:rsid w:val="00F8340C"/>
    <w:rsid w:val="00F90F15"/>
    <w:rsid w:val="00F91A5B"/>
    <w:rsid w:val="00FA6148"/>
    <w:rsid w:val="00FA7EA2"/>
    <w:rsid w:val="00FB53F1"/>
    <w:rsid w:val="00FD29D8"/>
    <w:rsid w:val="00FE3B95"/>
    <w:rsid w:val="0444AE60"/>
    <w:rsid w:val="06148250"/>
    <w:rsid w:val="0A99CC63"/>
    <w:rsid w:val="1421F448"/>
    <w:rsid w:val="14863291"/>
    <w:rsid w:val="18CEFEA2"/>
    <w:rsid w:val="1A0250BB"/>
    <w:rsid w:val="1B9E211C"/>
    <w:rsid w:val="1FE6AD50"/>
    <w:rsid w:val="1FEAAF2C"/>
    <w:rsid w:val="2786F3E7"/>
    <w:rsid w:val="2F58C588"/>
    <w:rsid w:val="372BE3F8"/>
    <w:rsid w:val="38293309"/>
    <w:rsid w:val="3C8BDAE9"/>
    <w:rsid w:val="3FA49FE6"/>
    <w:rsid w:val="40932C24"/>
    <w:rsid w:val="422EFC85"/>
    <w:rsid w:val="4412538B"/>
    <w:rsid w:val="466865DF"/>
    <w:rsid w:val="4CC9A1BE"/>
    <w:rsid w:val="4FBEF422"/>
    <w:rsid w:val="4FFEE91D"/>
    <w:rsid w:val="51999148"/>
    <w:rsid w:val="52CF9F31"/>
    <w:rsid w:val="54386B57"/>
    <w:rsid w:val="54DA7EB0"/>
    <w:rsid w:val="5ADB0B79"/>
    <w:rsid w:val="646B0CBC"/>
    <w:rsid w:val="660A19DD"/>
    <w:rsid w:val="6715F346"/>
    <w:rsid w:val="6DE3B7F8"/>
    <w:rsid w:val="6F4C9EC4"/>
    <w:rsid w:val="706C8189"/>
    <w:rsid w:val="73B4B74A"/>
    <w:rsid w:val="77DDB8E6"/>
    <w:rsid w:val="7B2BB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898F"/>
  <w15:chartTrackingRefBased/>
  <w15:docId w15:val="{03F768FB-C34C-4744-AEF9-C30F33BB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3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A65"/>
    <w:pPr>
      <w:ind w:left="720"/>
      <w:contextualSpacing/>
    </w:pPr>
  </w:style>
  <w:style w:type="character" w:styleId="CommentReference">
    <w:name w:val="annotation reference"/>
    <w:basedOn w:val="DefaultParagraphFont"/>
    <w:uiPriority w:val="99"/>
    <w:semiHidden/>
    <w:unhideWhenUsed/>
    <w:rsid w:val="008077A1"/>
    <w:rPr>
      <w:sz w:val="16"/>
      <w:szCs w:val="16"/>
    </w:rPr>
  </w:style>
  <w:style w:type="paragraph" w:styleId="CommentText">
    <w:name w:val="annotation text"/>
    <w:basedOn w:val="Normal"/>
    <w:link w:val="CommentTextChar"/>
    <w:uiPriority w:val="99"/>
    <w:unhideWhenUsed/>
    <w:rsid w:val="008077A1"/>
    <w:pPr>
      <w:spacing w:line="240" w:lineRule="auto"/>
    </w:pPr>
    <w:rPr>
      <w:sz w:val="20"/>
      <w:szCs w:val="20"/>
    </w:rPr>
  </w:style>
  <w:style w:type="character" w:customStyle="1" w:styleId="CommentTextChar">
    <w:name w:val="Comment Text Char"/>
    <w:basedOn w:val="DefaultParagraphFont"/>
    <w:link w:val="CommentText"/>
    <w:uiPriority w:val="99"/>
    <w:rsid w:val="008077A1"/>
    <w:rPr>
      <w:sz w:val="20"/>
      <w:szCs w:val="20"/>
    </w:rPr>
  </w:style>
  <w:style w:type="character" w:customStyle="1" w:styleId="normaltextrun">
    <w:name w:val="normaltextrun"/>
    <w:basedOn w:val="DefaultParagraphFont"/>
    <w:rsid w:val="00FA7EA2"/>
  </w:style>
  <w:style w:type="paragraph" w:styleId="Revision">
    <w:name w:val="Revision"/>
    <w:hidden/>
    <w:uiPriority w:val="99"/>
    <w:semiHidden/>
    <w:rsid w:val="003F2FC8"/>
    <w:pPr>
      <w:spacing w:after="0" w:line="240" w:lineRule="auto"/>
    </w:pPr>
  </w:style>
  <w:style w:type="paragraph" w:styleId="CommentSubject">
    <w:name w:val="annotation subject"/>
    <w:basedOn w:val="CommentText"/>
    <w:next w:val="CommentText"/>
    <w:link w:val="CommentSubjectChar"/>
    <w:uiPriority w:val="99"/>
    <w:semiHidden/>
    <w:unhideWhenUsed/>
    <w:rsid w:val="00801F8D"/>
    <w:rPr>
      <w:b/>
      <w:bCs/>
    </w:rPr>
  </w:style>
  <w:style w:type="character" w:customStyle="1" w:styleId="CommentSubjectChar">
    <w:name w:val="Comment Subject Char"/>
    <w:basedOn w:val="CommentTextChar"/>
    <w:link w:val="CommentSubject"/>
    <w:uiPriority w:val="99"/>
    <w:semiHidden/>
    <w:rsid w:val="00801F8D"/>
    <w:rPr>
      <w:b/>
      <w:bCs/>
      <w:sz w:val="20"/>
      <w:szCs w:val="20"/>
    </w:rPr>
  </w:style>
  <w:style w:type="paragraph" w:styleId="Header">
    <w:name w:val="header"/>
    <w:basedOn w:val="Normal"/>
    <w:link w:val="HeaderChar"/>
    <w:uiPriority w:val="99"/>
    <w:unhideWhenUsed/>
    <w:rsid w:val="003C6A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6A54"/>
  </w:style>
  <w:style w:type="paragraph" w:styleId="Footer">
    <w:name w:val="footer"/>
    <w:basedOn w:val="Normal"/>
    <w:link w:val="FooterChar"/>
    <w:uiPriority w:val="99"/>
    <w:unhideWhenUsed/>
    <w:rsid w:val="003C6A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6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C865066DE94041814C8491295284BB" ma:contentTypeVersion="6" ma:contentTypeDescription="Create a new document." ma:contentTypeScope="" ma:versionID="4354bf79702516ea8507d0a6d8d393cd">
  <xsd:schema xmlns:xsd="http://www.w3.org/2001/XMLSchema" xmlns:xs="http://www.w3.org/2001/XMLSchema" xmlns:p="http://schemas.microsoft.com/office/2006/metadata/properties" xmlns:ns2="76f7aa2b-a273-4cf4-8b0f-83fb7eab3444" xmlns:ns3="34bab597-b2c4-40f0-a00a-4dbab08ff3e1" targetNamespace="http://schemas.microsoft.com/office/2006/metadata/properties" ma:root="true" ma:fieldsID="0079d6ff4d2f180e939ddab0b1c90923" ns2:_="" ns3:_="">
    <xsd:import namespace="76f7aa2b-a273-4cf4-8b0f-83fb7eab3444"/>
    <xsd:import namespace="34bab597-b2c4-40f0-a00a-4dbab08ff3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7aa2b-a273-4cf4-8b0f-83fb7eab3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bab597-b2c4-40f0-a00a-4dbab08ff3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18BD5-BDD1-4CD4-9458-E85E57B275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A1B606-DD4F-4957-B226-E1EC8C72207D}">
  <ds:schemaRefs>
    <ds:schemaRef ds:uri="http://schemas.microsoft.com/sharepoint/v3/contenttype/forms"/>
  </ds:schemaRefs>
</ds:datastoreItem>
</file>

<file path=customXml/itemProps3.xml><?xml version="1.0" encoding="utf-8"?>
<ds:datastoreItem xmlns:ds="http://schemas.openxmlformats.org/officeDocument/2006/customXml" ds:itemID="{6649740E-8A76-4E28-8EE5-5FFB661B4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7aa2b-a273-4cf4-8b0f-83fb7eab3444"/>
    <ds:schemaRef ds:uri="34bab597-b2c4-40f0-a00a-4dbab08ff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d384388-4203-48de-92ac-de638376fbe0}" enabled="1" method="Standar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10</Pages>
  <Words>23382</Words>
  <Characters>13329</Characters>
  <Application>Microsoft Office Word</Application>
  <DocSecurity>0</DocSecurity>
  <Lines>111</Lines>
  <Paragraphs>73</Paragraphs>
  <ScaleCrop>false</ScaleCrop>
  <Company/>
  <LinksUpToDate>false</LinksUpToDate>
  <CharactersWithSpaces>36638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Nazarova</dc:creator>
  <cp:keywords/>
  <dc:description/>
  <cp:lastModifiedBy>Linda</cp:lastModifiedBy>
  <cp:revision>8</cp:revision>
  <dcterms:created xsi:type="dcterms:W3CDTF">2024-06-19T13:48:00Z</dcterms:created>
  <dcterms:modified xsi:type="dcterms:W3CDTF">2024-08-12T12:15:00Z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0x01010078C865066DE94041814C8491295284BB</vt:lpwstr>
  </property>
</Properties>
</file>