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40ABC" w14:textId="7CD5E523" w:rsidR="00B03AFE" w:rsidRPr="00B4452F" w:rsidRDefault="00B4452F" w:rsidP="00FC321F">
      <w:pPr>
        <w:spacing w:after="0"/>
        <w:rPr>
          <w:rFonts w:ascii="Arial" w:hAnsi="Arial" w:cs="Arial"/>
          <w:b/>
          <w:bCs/>
          <w:sz w:val="20"/>
          <w:szCs w:val="20"/>
        </w:rPr>
      </w:pPr>
      <w:r>
        <w:rPr>
          <w:rFonts w:ascii="Arial" w:hAnsi="Arial"/>
          <w:b/>
          <w:sz w:val="20"/>
        </w:rPr>
        <w:t xml:space="preserve">UAB “Ignitis </w:t>
      </w:r>
      <w:r w:rsidR="00AD1416">
        <w:rPr>
          <w:rFonts w:ascii="Arial" w:hAnsi="Arial"/>
          <w:b/>
          <w:sz w:val="20"/>
        </w:rPr>
        <w:t>grup</w:t>
      </w:r>
      <w:r w:rsidR="00AD1416">
        <w:rPr>
          <w:rFonts w:ascii="Arial" w:hAnsi="Arial"/>
          <w:b/>
          <w:sz w:val="20"/>
          <w:lang w:val="lt-LT"/>
        </w:rPr>
        <w:t>ės paslaugų centras</w:t>
      </w:r>
      <w:r>
        <w:rPr>
          <w:rFonts w:ascii="Arial" w:hAnsi="Arial"/>
          <w:b/>
          <w:sz w:val="20"/>
        </w:rPr>
        <w:t>”</w:t>
      </w:r>
    </w:p>
    <w:p w14:paraId="6864B448" w14:textId="77777777" w:rsidR="00FC321F" w:rsidRDefault="00FC321F" w:rsidP="00FC321F">
      <w:pPr>
        <w:spacing w:after="0"/>
        <w:rPr>
          <w:rFonts w:ascii="Arial" w:hAnsi="Arial" w:cs="Arial"/>
          <w:sz w:val="24"/>
          <w:szCs w:val="24"/>
        </w:rPr>
      </w:pPr>
    </w:p>
    <w:p w14:paraId="1B85E6B7" w14:textId="77777777" w:rsidR="00FC321F" w:rsidRPr="00B4452F" w:rsidRDefault="00FC321F" w:rsidP="00FC321F">
      <w:pPr>
        <w:spacing w:after="0"/>
        <w:rPr>
          <w:rFonts w:ascii="Arial" w:hAnsi="Arial" w:cs="Arial"/>
          <w:sz w:val="24"/>
          <w:szCs w:val="24"/>
        </w:rPr>
      </w:pPr>
    </w:p>
    <w:p w14:paraId="76F60E4A" w14:textId="3E031C2B" w:rsidR="00B03AFE" w:rsidRPr="003D7374" w:rsidRDefault="00B03AFE" w:rsidP="00FC321F">
      <w:pPr>
        <w:spacing w:after="0"/>
        <w:jc w:val="center"/>
        <w:rPr>
          <w:rFonts w:ascii="Arial" w:hAnsi="Arial" w:cs="Arial"/>
          <w:b/>
          <w:bCs/>
          <w:sz w:val="24"/>
          <w:szCs w:val="24"/>
        </w:rPr>
      </w:pPr>
      <w:r>
        <w:rPr>
          <w:rFonts w:ascii="Arial" w:hAnsi="Arial"/>
          <w:b/>
          <w:sz w:val="24"/>
        </w:rPr>
        <w:t>INFORMATION ABOUT THE FUNDS SPENT ON PUBLICITY</w:t>
      </w:r>
    </w:p>
    <w:p w14:paraId="16620738" w14:textId="77777777" w:rsidR="00FB1DB4" w:rsidRPr="00B4452F" w:rsidRDefault="00FB1DB4" w:rsidP="00FC321F">
      <w:pPr>
        <w:spacing w:after="0"/>
        <w:jc w:val="center"/>
        <w:rPr>
          <w:rFonts w:ascii="Arial" w:hAnsi="Arial" w:cs="Arial"/>
          <w:sz w:val="24"/>
          <w:szCs w:val="24"/>
        </w:rPr>
      </w:pPr>
    </w:p>
    <w:p w14:paraId="237C7E42" w14:textId="0E6A10F1" w:rsidR="00FB1DB4" w:rsidRDefault="00FB1DB4" w:rsidP="00FC321F">
      <w:pPr>
        <w:spacing w:after="0"/>
        <w:jc w:val="center"/>
        <w:rPr>
          <w:rFonts w:ascii="Arial" w:hAnsi="Arial" w:cs="Arial"/>
          <w:sz w:val="20"/>
          <w:szCs w:val="20"/>
        </w:rPr>
      </w:pPr>
      <w:r>
        <w:rPr>
          <w:rFonts w:ascii="Arial" w:hAnsi="Arial"/>
          <w:sz w:val="20"/>
        </w:rPr>
        <w:t xml:space="preserve">Reporting period: from 01 </w:t>
      </w:r>
      <w:r w:rsidR="00757033">
        <w:rPr>
          <w:rFonts w:ascii="Arial" w:hAnsi="Arial"/>
          <w:sz w:val="20"/>
        </w:rPr>
        <w:t>July</w:t>
      </w:r>
      <w:r>
        <w:rPr>
          <w:rFonts w:ascii="Arial" w:hAnsi="Arial"/>
          <w:sz w:val="20"/>
        </w:rPr>
        <w:t xml:space="preserve"> 202</w:t>
      </w:r>
      <w:r w:rsidR="00757033">
        <w:rPr>
          <w:rFonts w:ascii="Arial" w:hAnsi="Arial"/>
          <w:sz w:val="20"/>
        </w:rPr>
        <w:t>4</w:t>
      </w:r>
      <w:r>
        <w:rPr>
          <w:rFonts w:ascii="Arial" w:hAnsi="Arial"/>
          <w:sz w:val="20"/>
        </w:rPr>
        <w:t xml:space="preserve"> until 31 December 202</w:t>
      </w:r>
      <w:r w:rsidR="00757033">
        <w:rPr>
          <w:rFonts w:ascii="Arial" w:hAnsi="Arial"/>
          <w:sz w:val="20"/>
        </w:rPr>
        <w:t>4</w:t>
      </w:r>
    </w:p>
    <w:p w14:paraId="018A3C6F" w14:textId="77777777" w:rsidR="00FC321F" w:rsidRPr="00B4452F" w:rsidRDefault="00FC321F" w:rsidP="00FC321F">
      <w:pPr>
        <w:spacing w:after="0"/>
        <w:jc w:val="center"/>
        <w:rPr>
          <w:rFonts w:ascii="Arial" w:hAnsi="Arial" w:cs="Arial"/>
          <w:sz w:val="20"/>
          <w:szCs w:val="20"/>
        </w:rPr>
      </w:pPr>
    </w:p>
    <w:p w14:paraId="2FA76CCC" w14:textId="7DA385F9" w:rsidR="00B03AFE" w:rsidRDefault="00EE3501" w:rsidP="00210CDA">
      <w:pPr>
        <w:spacing w:after="0"/>
        <w:jc w:val="both"/>
        <w:rPr>
          <w:rFonts w:ascii="Arial" w:hAnsi="Arial" w:cs="Arial"/>
          <w:sz w:val="20"/>
          <w:szCs w:val="20"/>
        </w:rPr>
      </w:pPr>
      <w:r w:rsidRPr="6F97B37C">
        <w:rPr>
          <w:rFonts w:ascii="Arial" w:hAnsi="Arial"/>
          <w:sz w:val="20"/>
          <w:szCs w:val="20"/>
        </w:rPr>
        <w:t>Information on the funds allocated for publicity has been made public in compliance with the requirements, which are outlined in Article 2(2) and Article 5(2) of the Law on the Right of Access to Information and the Re-Use of Data of the Republic of Lithuania, for the protection of personal data and the protection of commercial, professional and protected secrets and data which are held by state-owned entities, where these data are produced for purposes other than the provision of public services, or which are not available due to commercial confidentiality or which constitute a commercial secret, or where these data are related to an activity directly affected by competition.</w:t>
      </w:r>
    </w:p>
    <w:p w14:paraId="2754F41F" w14:textId="072D079A" w:rsidR="6F97B37C" w:rsidRDefault="6F97B37C" w:rsidP="6F97B37C">
      <w:pPr>
        <w:spacing w:after="0"/>
        <w:jc w:val="both"/>
        <w:rPr>
          <w:rFonts w:ascii="Arial" w:hAnsi="Arial"/>
          <w:sz w:val="20"/>
          <w:szCs w:val="20"/>
        </w:rPr>
      </w:pPr>
    </w:p>
    <w:tbl>
      <w:tblPr>
        <w:tblStyle w:val="TableGrid"/>
        <w:tblW w:w="9421" w:type="dxa"/>
        <w:tblLook w:val="04A0" w:firstRow="1" w:lastRow="0" w:firstColumn="1" w:lastColumn="0" w:noHBand="0" w:noVBand="1"/>
      </w:tblPr>
      <w:tblGrid>
        <w:gridCol w:w="1980"/>
        <w:gridCol w:w="1949"/>
        <w:gridCol w:w="1724"/>
        <w:gridCol w:w="1063"/>
        <w:gridCol w:w="1650"/>
        <w:gridCol w:w="1055"/>
      </w:tblGrid>
      <w:tr w:rsidR="00F73979" w:rsidRPr="00697588" w14:paraId="723AADD1" w14:textId="77777777" w:rsidTr="006111C6">
        <w:tc>
          <w:tcPr>
            <w:tcW w:w="1980" w:type="dxa"/>
            <w:hideMark/>
          </w:tcPr>
          <w:p w14:paraId="6E2246D7" w14:textId="17DC9200" w:rsidR="00F73979" w:rsidRPr="00697588" w:rsidRDefault="00F73979" w:rsidP="00F73979">
            <w:pPr>
              <w:jc w:val="center"/>
              <w:rPr>
                <w:rFonts w:ascii="Arial" w:hAnsi="Arial" w:cs="Arial"/>
                <w:b/>
                <w:bCs/>
                <w:sz w:val="20"/>
                <w:szCs w:val="20"/>
              </w:rPr>
            </w:pPr>
            <w:r>
              <w:rPr>
                <w:rFonts w:ascii="Arial" w:hAnsi="Arial"/>
                <w:b/>
                <w:sz w:val="20"/>
              </w:rPr>
              <w:t>Public procurement title</w:t>
            </w:r>
          </w:p>
        </w:tc>
        <w:tc>
          <w:tcPr>
            <w:tcW w:w="1949" w:type="dxa"/>
            <w:hideMark/>
          </w:tcPr>
          <w:p w14:paraId="34049B25" w14:textId="575FF3CA" w:rsidR="00F73979" w:rsidRPr="00697588" w:rsidRDefault="00F73979" w:rsidP="00F73979">
            <w:pPr>
              <w:jc w:val="center"/>
              <w:rPr>
                <w:rFonts w:ascii="Arial" w:hAnsi="Arial" w:cs="Arial"/>
                <w:b/>
                <w:bCs/>
                <w:sz w:val="20"/>
                <w:szCs w:val="20"/>
              </w:rPr>
            </w:pPr>
            <w:r>
              <w:rPr>
                <w:rFonts w:ascii="Arial" w:hAnsi="Arial"/>
                <w:b/>
                <w:sz w:val="20"/>
              </w:rPr>
              <w:t>Title of the entity preparing and/or disseminating public information (legal entity)</w:t>
            </w:r>
          </w:p>
        </w:tc>
        <w:tc>
          <w:tcPr>
            <w:tcW w:w="0" w:type="auto"/>
            <w:hideMark/>
          </w:tcPr>
          <w:p w14:paraId="2FC0A9CB" w14:textId="1CD198FF" w:rsidR="00F73979" w:rsidRPr="00697588" w:rsidRDefault="00F73979" w:rsidP="00F73979">
            <w:pPr>
              <w:jc w:val="center"/>
              <w:rPr>
                <w:rFonts w:ascii="Arial" w:hAnsi="Arial" w:cs="Arial"/>
                <w:b/>
                <w:bCs/>
                <w:sz w:val="20"/>
                <w:szCs w:val="20"/>
              </w:rPr>
            </w:pPr>
            <w:r>
              <w:rPr>
                <w:rFonts w:ascii="Arial" w:hAnsi="Arial"/>
                <w:b/>
                <w:sz w:val="20"/>
              </w:rPr>
              <w:t>Code of the entity preparing and/or disseminating public information</w:t>
            </w:r>
          </w:p>
        </w:tc>
        <w:tc>
          <w:tcPr>
            <w:tcW w:w="1063" w:type="dxa"/>
            <w:hideMark/>
          </w:tcPr>
          <w:p w14:paraId="0D3E91F0" w14:textId="51CF5BCD" w:rsidR="00F73979" w:rsidRPr="00697588" w:rsidRDefault="00F73979" w:rsidP="00F73979">
            <w:pPr>
              <w:jc w:val="center"/>
              <w:rPr>
                <w:rFonts w:ascii="Arial" w:hAnsi="Arial" w:cs="Arial"/>
                <w:b/>
                <w:bCs/>
                <w:sz w:val="20"/>
                <w:szCs w:val="20"/>
              </w:rPr>
            </w:pPr>
            <w:r>
              <w:rPr>
                <w:rFonts w:ascii="Arial" w:hAnsi="Arial"/>
                <w:b/>
                <w:sz w:val="20"/>
              </w:rPr>
              <w:t>Total funds, EUR incl. VAT</w:t>
            </w:r>
          </w:p>
        </w:tc>
        <w:tc>
          <w:tcPr>
            <w:tcW w:w="1650" w:type="dxa"/>
            <w:hideMark/>
          </w:tcPr>
          <w:p w14:paraId="347158B7" w14:textId="289EEB59" w:rsidR="00F73979" w:rsidRPr="00697588" w:rsidRDefault="00F73979" w:rsidP="00F73979">
            <w:pPr>
              <w:jc w:val="center"/>
              <w:rPr>
                <w:rFonts w:ascii="Arial" w:hAnsi="Arial" w:cs="Arial"/>
                <w:b/>
                <w:bCs/>
                <w:sz w:val="20"/>
                <w:szCs w:val="20"/>
              </w:rPr>
            </w:pPr>
            <w:r>
              <w:rPr>
                <w:rFonts w:ascii="Arial" w:hAnsi="Arial"/>
                <w:b/>
                <w:sz w:val="20"/>
              </w:rPr>
              <w:t>Period (calendar year) when the funds were disbursed</w:t>
            </w:r>
          </w:p>
        </w:tc>
        <w:tc>
          <w:tcPr>
            <w:tcW w:w="0" w:type="auto"/>
            <w:hideMark/>
          </w:tcPr>
          <w:p w14:paraId="7B65249E" w14:textId="6210D2C5" w:rsidR="00F73979" w:rsidRPr="00697588" w:rsidRDefault="00F73979" w:rsidP="00F73979">
            <w:pPr>
              <w:jc w:val="center"/>
              <w:rPr>
                <w:rFonts w:ascii="Arial" w:hAnsi="Arial" w:cs="Arial"/>
                <w:b/>
                <w:bCs/>
                <w:sz w:val="20"/>
                <w:szCs w:val="20"/>
              </w:rPr>
            </w:pPr>
            <w:r>
              <w:rPr>
                <w:rFonts w:ascii="Arial" w:hAnsi="Arial"/>
                <w:b/>
                <w:sz w:val="20"/>
              </w:rPr>
              <w:t>Contract form</w:t>
            </w:r>
          </w:p>
        </w:tc>
      </w:tr>
      <w:tr w:rsidR="00F73979" w:rsidRPr="00697588" w14:paraId="7956B95E" w14:textId="77777777" w:rsidTr="006111C6">
        <w:tc>
          <w:tcPr>
            <w:tcW w:w="1980" w:type="dxa"/>
          </w:tcPr>
          <w:p w14:paraId="7339E8B9" w14:textId="73F09CBE" w:rsidR="00F73979" w:rsidRPr="00565BDB" w:rsidRDefault="00757033" w:rsidP="00F73979">
            <w:pPr>
              <w:jc w:val="center"/>
              <w:rPr>
                <w:rFonts w:ascii="Arial" w:hAnsi="Arial" w:cs="Arial"/>
                <w:sz w:val="20"/>
                <w:szCs w:val="20"/>
              </w:rPr>
            </w:pPr>
            <w:r>
              <w:rPr>
                <w:rFonts w:ascii="Arial" w:hAnsi="Arial" w:cs="Arial"/>
                <w:sz w:val="20"/>
                <w:szCs w:val="20"/>
              </w:rPr>
              <w:t>-</w:t>
            </w:r>
          </w:p>
        </w:tc>
        <w:tc>
          <w:tcPr>
            <w:tcW w:w="1949" w:type="dxa"/>
          </w:tcPr>
          <w:p w14:paraId="0FA20216" w14:textId="70BA2C44" w:rsidR="00F73979" w:rsidRPr="00565BDB" w:rsidRDefault="00757033" w:rsidP="00F73979">
            <w:pPr>
              <w:jc w:val="center"/>
              <w:rPr>
                <w:rFonts w:ascii="Arial" w:hAnsi="Arial" w:cs="Arial"/>
                <w:sz w:val="20"/>
                <w:szCs w:val="20"/>
              </w:rPr>
            </w:pPr>
            <w:r>
              <w:rPr>
                <w:rFonts w:ascii="Arial" w:hAnsi="Arial" w:cs="Arial"/>
                <w:sz w:val="20"/>
                <w:szCs w:val="20"/>
              </w:rPr>
              <w:t>-</w:t>
            </w:r>
          </w:p>
        </w:tc>
        <w:tc>
          <w:tcPr>
            <w:tcW w:w="0" w:type="auto"/>
          </w:tcPr>
          <w:p w14:paraId="5536C9A7" w14:textId="314127A9" w:rsidR="00F73979" w:rsidRPr="00565BDB" w:rsidRDefault="00757033" w:rsidP="00F73979">
            <w:pPr>
              <w:jc w:val="center"/>
              <w:rPr>
                <w:rFonts w:ascii="Arial" w:hAnsi="Arial" w:cs="Arial"/>
                <w:sz w:val="20"/>
                <w:szCs w:val="20"/>
              </w:rPr>
            </w:pPr>
            <w:r>
              <w:rPr>
                <w:rFonts w:ascii="Arial" w:hAnsi="Arial" w:cs="Arial"/>
                <w:sz w:val="20"/>
                <w:szCs w:val="20"/>
              </w:rPr>
              <w:t>-</w:t>
            </w:r>
          </w:p>
        </w:tc>
        <w:tc>
          <w:tcPr>
            <w:tcW w:w="1063" w:type="dxa"/>
          </w:tcPr>
          <w:p w14:paraId="31E2E655" w14:textId="2B9B5B15" w:rsidR="00F73979" w:rsidRPr="00565BDB" w:rsidRDefault="00757033" w:rsidP="00F73979">
            <w:pPr>
              <w:jc w:val="center"/>
              <w:rPr>
                <w:rFonts w:ascii="Arial" w:hAnsi="Arial" w:cs="Arial"/>
                <w:sz w:val="20"/>
                <w:szCs w:val="20"/>
              </w:rPr>
            </w:pPr>
            <w:r>
              <w:rPr>
                <w:rFonts w:ascii="Arial" w:hAnsi="Arial" w:cs="Arial"/>
                <w:sz w:val="20"/>
                <w:szCs w:val="20"/>
              </w:rPr>
              <w:t>0</w:t>
            </w:r>
          </w:p>
        </w:tc>
        <w:tc>
          <w:tcPr>
            <w:tcW w:w="1650" w:type="dxa"/>
          </w:tcPr>
          <w:p w14:paraId="68AB1C79" w14:textId="0202028F" w:rsidR="00F73979" w:rsidRPr="00565BDB" w:rsidRDefault="00757033" w:rsidP="00F73979">
            <w:pPr>
              <w:jc w:val="center"/>
              <w:rPr>
                <w:rFonts w:ascii="Arial" w:hAnsi="Arial" w:cs="Arial"/>
                <w:sz w:val="20"/>
                <w:szCs w:val="20"/>
              </w:rPr>
            </w:pPr>
            <w:r>
              <w:rPr>
                <w:rFonts w:ascii="Arial" w:hAnsi="Arial" w:cs="Arial"/>
                <w:sz w:val="20"/>
                <w:szCs w:val="20"/>
              </w:rPr>
              <w:t>-</w:t>
            </w:r>
          </w:p>
        </w:tc>
        <w:tc>
          <w:tcPr>
            <w:tcW w:w="0" w:type="auto"/>
          </w:tcPr>
          <w:p w14:paraId="077046BF" w14:textId="2228D7D5" w:rsidR="00F73979" w:rsidRPr="00565BDB" w:rsidRDefault="00757033" w:rsidP="00F73979">
            <w:pPr>
              <w:jc w:val="center"/>
              <w:rPr>
                <w:rFonts w:ascii="Arial" w:hAnsi="Arial" w:cs="Arial"/>
                <w:sz w:val="20"/>
                <w:szCs w:val="20"/>
              </w:rPr>
            </w:pPr>
            <w:r>
              <w:rPr>
                <w:rFonts w:ascii="Arial" w:hAnsi="Arial" w:cs="Arial"/>
                <w:sz w:val="20"/>
                <w:szCs w:val="20"/>
              </w:rPr>
              <w:t>-</w:t>
            </w:r>
          </w:p>
        </w:tc>
      </w:tr>
    </w:tbl>
    <w:p w14:paraId="0F123CE5" w14:textId="77777777" w:rsidR="00F73979" w:rsidRDefault="00F73979" w:rsidP="00F73979">
      <w:pPr>
        <w:spacing w:after="0"/>
        <w:rPr>
          <w:rFonts w:ascii="Arial" w:hAnsi="Arial" w:cs="Arial"/>
          <w:sz w:val="20"/>
          <w:szCs w:val="20"/>
        </w:rPr>
      </w:pPr>
    </w:p>
    <w:p w14:paraId="2B214B69" w14:textId="7C078AB4" w:rsidR="00B03AFE" w:rsidRPr="00B4452F" w:rsidRDefault="00757033" w:rsidP="00210CDA">
      <w:pPr>
        <w:spacing w:after="0"/>
        <w:rPr>
          <w:rFonts w:ascii="Arial" w:hAnsi="Arial" w:cs="Arial"/>
          <w:sz w:val="20"/>
          <w:szCs w:val="20"/>
        </w:rPr>
      </w:pPr>
      <w:r>
        <w:rPr>
          <w:rFonts w:ascii="Arial" w:hAnsi="Arial"/>
          <w:sz w:val="20"/>
        </w:rPr>
        <w:t>The last revision was on</w:t>
      </w:r>
      <w:r w:rsidR="00A57829">
        <w:rPr>
          <w:rFonts w:ascii="Arial" w:hAnsi="Arial"/>
          <w:sz w:val="20"/>
        </w:rPr>
        <w:t xml:space="preserve"> </w:t>
      </w:r>
      <w:r w:rsidR="00210CDA">
        <w:rPr>
          <w:rFonts w:ascii="Arial" w:hAnsi="Arial"/>
          <w:sz w:val="20"/>
        </w:rPr>
        <w:t>1</w:t>
      </w:r>
      <w:r>
        <w:rPr>
          <w:rFonts w:ascii="Arial" w:hAnsi="Arial"/>
          <w:sz w:val="20"/>
        </w:rPr>
        <w:t>2</w:t>
      </w:r>
      <w:r w:rsidR="00A57829">
        <w:rPr>
          <w:rFonts w:ascii="Arial" w:hAnsi="Arial"/>
          <w:sz w:val="20"/>
        </w:rPr>
        <w:t xml:space="preserve"> </w:t>
      </w:r>
      <w:r>
        <w:rPr>
          <w:rFonts w:ascii="Arial" w:hAnsi="Arial"/>
          <w:sz w:val="20"/>
        </w:rPr>
        <w:t>February</w:t>
      </w:r>
      <w:r w:rsidR="00A57829">
        <w:rPr>
          <w:rFonts w:ascii="Arial" w:hAnsi="Arial"/>
          <w:sz w:val="20"/>
        </w:rPr>
        <w:t xml:space="preserve"> 202</w:t>
      </w:r>
      <w:r>
        <w:rPr>
          <w:rFonts w:ascii="Arial" w:hAnsi="Arial"/>
          <w:sz w:val="20"/>
        </w:rPr>
        <w:t>5</w:t>
      </w:r>
      <w:r w:rsidR="00A57829">
        <w:rPr>
          <w:rFonts w:ascii="Arial" w:hAnsi="Arial"/>
          <w:sz w:val="20"/>
        </w:rPr>
        <w:t xml:space="preserve">. </w:t>
      </w:r>
    </w:p>
    <w:sectPr w:rsidR="00B03AFE" w:rsidRPr="00B4452F" w:rsidSect="00FB1DB4">
      <w:headerReference w:type="even" r:id="rId7"/>
      <w:headerReference w:type="default" r:id="rId8"/>
      <w:headerReference w:type="first" r:id="rId9"/>
      <w:pgSz w:w="11906" w:h="16838"/>
      <w:pgMar w:top="1701" w:right="849"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DCC57" w14:textId="77777777" w:rsidR="00757033" w:rsidRDefault="00757033" w:rsidP="00757033">
      <w:pPr>
        <w:spacing w:after="0" w:line="240" w:lineRule="auto"/>
      </w:pPr>
      <w:r>
        <w:separator/>
      </w:r>
    </w:p>
  </w:endnote>
  <w:endnote w:type="continuationSeparator" w:id="0">
    <w:p w14:paraId="4308DCDB" w14:textId="77777777" w:rsidR="00757033" w:rsidRDefault="00757033" w:rsidP="00757033">
      <w:pPr>
        <w:spacing w:after="0" w:line="240" w:lineRule="auto"/>
      </w:pPr>
      <w:r>
        <w:continuationSeparator/>
      </w:r>
    </w:p>
  </w:endnote>
  <w:endnote w:type="continuationNotice" w:id="1">
    <w:p w14:paraId="0AFF194B" w14:textId="77777777" w:rsidR="0026204A" w:rsidRDefault="002620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77DBD" w14:textId="77777777" w:rsidR="00757033" w:rsidRDefault="00757033" w:rsidP="00757033">
      <w:pPr>
        <w:spacing w:after="0" w:line="240" w:lineRule="auto"/>
      </w:pPr>
      <w:r>
        <w:separator/>
      </w:r>
    </w:p>
  </w:footnote>
  <w:footnote w:type="continuationSeparator" w:id="0">
    <w:p w14:paraId="359BB23E" w14:textId="77777777" w:rsidR="00757033" w:rsidRDefault="00757033" w:rsidP="00757033">
      <w:pPr>
        <w:spacing w:after="0" w:line="240" w:lineRule="auto"/>
      </w:pPr>
      <w:r>
        <w:continuationSeparator/>
      </w:r>
    </w:p>
  </w:footnote>
  <w:footnote w:type="continuationNotice" w:id="1">
    <w:p w14:paraId="65601C0B" w14:textId="77777777" w:rsidR="0026204A" w:rsidRDefault="002620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145F6" w14:textId="0276C73E" w:rsidR="00757033" w:rsidRDefault="007570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BAC2A" w14:textId="6B9E6273" w:rsidR="00757033" w:rsidRDefault="007570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1846B" w14:textId="2734FA36" w:rsidR="00757033" w:rsidRDefault="007570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AFE"/>
    <w:rsid w:val="00011D73"/>
    <w:rsid w:val="000E59C4"/>
    <w:rsid w:val="00210CDA"/>
    <w:rsid w:val="0026204A"/>
    <w:rsid w:val="003D6049"/>
    <w:rsid w:val="003D7374"/>
    <w:rsid w:val="003E7F3D"/>
    <w:rsid w:val="003F4320"/>
    <w:rsid w:val="003F5045"/>
    <w:rsid w:val="00457C5C"/>
    <w:rsid w:val="00476233"/>
    <w:rsid w:val="00480A32"/>
    <w:rsid w:val="004A4E8F"/>
    <w:rsid w:val="0060401E"/>
    <w:rsid w:val="00624EDD"/>
    <w:rsid w:val="0064280C"/>
    <w:rsid w:val="00697588"/>
    <w:rsid w:val="007262F6"/>
    <w:rsid w:val="00757033"/>
    <w:rsid w:val="007F52D4"/>
    <w:rsid w:val="008B4B04"/>
    <w:rsid w:val="009A525D"/>
    <w:rsid w:val="009A5771"/>
    <w:rsid w:val="009B16D6"/>
    <w:rsid w:val="00A066ED"/>
    <w:rsid w:val="00A179DF"/>
    <w:rsid w:val="00A57829"/>
    <w:rsid w:val="00A632C8"/>
    <w:rsid w:val="00AD1416"/>
    <w:rsid w:val="00AD3A9E"/>
    <w:rsid w:val="00B03AFE"/>
    <w:rsid w:val="00B4452F"/>
    <w:rsid w:val="00BB0FB4"/>
    <w:rsid w:val="00BB7D10"/>
    <w:rsid w:val="00C220F5"/>
    <w:rsid w:val="00D15C8D"/>
    <w:rsid w:val="00D256CD"/>
    <w:rsid w:val="00D8543B"/>
    <w:rsid w:val="00E3426C"/>
    <w:rsid w:val="00E72C6F"/>
    <w:rsid w:val="00EE3501"/>
    <w:rsid w:val="00F32377"/>
    <w:rsid w:val="00F73979"/>
    <w:rsid w:val="00FB1DB4"/>
    <w:rsid w:val="00FC321F"/>
    <w:rsid w:val="0B576310"/>
    <w:rsid w:val="33A4D8D1"/>
    <w:rsid w:val="5E14F992"/>
    <w:rsid w:val="6F97B3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365616"/>
  <w15:chartTrackingRefBased/>
  <w15:docId w15:val="{74D82795-D259-49A2-9973-EEFDA86EA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3A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3A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3A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3A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3A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3A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3A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3A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3A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A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3A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3A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3A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3A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3A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3A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3A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3AFE"/>
    <w:rPr>
      <w:rFonts w:eastAsiaTheme="majorEastAsia" w:cstheme="majorBidi"/>
      <w:color w:val="272727" w:themeColor="text1" w:themeTint="D8"/>
    </w:rPr>
  </w:style>
  <w:style w:type="paragraph" w:styleId="Title">
    <w:name w:val="Title"/>
    <w:basedOn w:val="Normal"/>
    <w:next w:val="Normal"/>
    <w:link w:val="TitleChar"/>
    <w:uiPriority w:val="10"/>
    <w:qFormat/>
    <w:rsid w:val="00B03A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3A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3A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3A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3AFE"/>
    <w:pPr>
      <w:spacing w:before="160"/>
      <w:jc w:val="center"/>
    </w:pPr>
    <w:rPr>
      <w:i/>
      <w:iCs/>
      <w:color w:val="404040" w:themeColor="text1" w:themeTint="BF"/>
    </w:rPr>
  </w:style>
  <w:style w:type="character" w:customStyle="1" w:styleId="QuoteChar">
    <w:name w:val="Quote Char"/>
    <w:basedOn w:val="DefaultParagraphFont"/>
    <w:link w:val="Quote"/>
    <w:uiPriority w:val="29"/>
    <w:rsid w:val="00B03AFE"/>
    <w:rPr>
      <w:i/>
      <w:iCs/>
      <w:color w:val="404040" w:themeColor="text1" w:themeTint="BF"/>
    </w:rPr>
  </w:style>
  <w:style w:type="paragraph" w:styleId="ListParagraph">
    <w:name w:val="List Paragraph"/>
    <w:basedOn w:val="Normal"/>
    <w:uiPriority w:val="34"/>
    <w:qFormat/>
    <w:rsid w:val="00B03AFE"/>
    <w:pPr>
      <w:ind w:left="720"/>
      <w:contextualSpacing/>
    </w:pPr>
  </w:style>
  <w:style w:type="character" w:styleId="IntenseEmphasis">
    <w:name w:val="Intense Emphasis"/>
    <w:basedOn w:val="DefaultParagraphFont"/>
    <w:uiPriority w:val="21"/>
    <w:qFormat/>
    <w:rsid w:val="00B03AFE"/>
    <w:rPr>
      <w:i/>
      <w:iCs/>
      <w:color w:val="0F4761" w:themeColor="accent1" w:themeShade="BF"/>
    </w:rPr>
  </w:style>
  <w:style w:type="paragraph" w:styleId="IntenseQuote">
    <w:name w:val="Intense Quote"/>
    <w:basedOn w:val="Normal"/>
    <w:next w:val="Normal"/>
    <w:link w:val="IntenseQuoteChar"/>
    <w:uiPriority w:val="30"/>
    <w:qFormat/>
    <w:rsid w:val="00B03A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3AFE"/>
    <w:rPr>
      <w:i/>
      <w:iCs/>
      <w:color w:val="0F4761" w:themeColor="accent1" w:themeShade="BF"/>
    </w:rPr>
  </w:style>
  <w:style w:type="character" w:styleId="IntenseReference">
    <w:name w:val="Intense Reference"/>
    <w:basedOn w:val="DefaultParagraphFont"/>
    <w:uiPriority w:val="32"/>
    <w:qFormat/>
    <w:rsid w:val="00B03AFE"/>
    <w:rPr>
      <w:b/>
      <w:bCs/>
      <w:smallCaps/>
      <w:color w:val="0F4761" w:themeColor="accent1" w:themeShade="BF"/>
      <w:spacing w:val="5"/>
    </w:rPr>
  </w:style>
  <w:style w:type="table" w:styleId="TableGrid">
    <w:name w:val="Table Grid"/>
    <w:basedOn w:val="TableNormal"/>
    <w:uiPriority w:val="39"/>
    <w:rsid w:val="00B03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80A32"/>
    <w:pPr>
      <w:spacing w:after="0" w:line="240" w:lineRule="auto"/>
    </w:pPr>
  </w:style>
  <w:style w:type="character" w:styleId="CommentReference">
    <w:name w:val="annotation reference"/>
    <w:basedOn w:val="DefaultParagraphFont"/>
    <w:uiPriority w:val="99"/>
    <w:semiHidden/>
    <w:unhideWhenUsed/>
    <w:rsid w:val="00E72C6F"/>
    <w:rPr>
      <w:sz w:val="16"/>
      <w:szCs w:val="16"/>
    </w:rPr>
  </w:style>
  <w:style w:type="paragraph" w:styleId="CommentText">
    <w:name w:val="annotation text"/>
    <w:basedOn w:val="Normal"/>
    <w:link w:val="CommentTextChar"/>
    <w:uiPriority w:val="99"/>
    <w:unhideWhenUsed/>
    <w:rsid w:val="00E72C6F"/>
    <w:pPr>
      <w:spacing w:line="240" w:lineRule="auto"/>
    </w:pPr>
    <w:rPr>
      <w:sz w:val="20"/>
      <w:szCs w:val="20"/>
    </w:rPr>
  </w:style>
  <w:style w:type="character" w:customStyle="1" w:styleId="CommentTextChar">
    <w:name w:val="Comment Text Char"/>
    <w:basedOn w:val="DefaultParagraphFont"/>
    <w:link w:val="CommentText"/>
    <w:uiPriority w:val="99"/>
    <w:rsid w:val="00E72C6F"/>
    <w:rPr>
      <w:sz w:val="20"/>
      <w:szCs w:val="20"/>
    </w:rPr>
  </w:style>
  <w:style w:type="paragraph" w:styleId="CommentSubject">
    <w:name w:val="annotation subject"/>
    <w:basedOn w:val="CommentText"/>
    <w:next w:val="CommentText"/>
    <w:link w:val="CommentSubjectChar"/>
    <w:uiPriority w:val="99"/>
    <w:semiHidden/>
    <w:unhideWhenUsed/>
    <w:rsid w:val="00E72C6F"/>
    <w:rPr>
      <w:b/>
      <w:bCs/>
    </w:rPr>
  </w:style>
  <w:style w:type="character" w:customStyle="1" w:styleId="CommentSubjectChar">
    <w:name w:val="Comment Subject Char"/>
    <w:basedOn w:val="CommentTextChar"/>
    <w:link w:val="CommentSubject"/>
    <w:uiPriority w:val="99"/>
    <w:semiHidden/>
    <w:rsid w:val="00E72C6F"/>
    <w:rPr>
      <w:b/>
      <w:bCs/>
      <w:sz w:val="20"/>
      <w:szCs w:val="20"/>
    </w:rPr>
  </w:style>
  <w:style w:type="paragraph" w:styleId="Header">
    <w:name w:val="header"/>
    <w:basedOn w:val="Normal"/>
    <w:link w:val="HeaderChar"/>
    <w:uiPriority w:val="99"/>
    <w:unhideWhenUsed/>
    <w:rsid w:val="00757033"/>
    <w:pPr>
      <w:tabs>
        <w:tab w:val="center" w:pos="4819"/>
        <w:tab w:val="right" w:pos="9638"/>
      </w:tabs>
      <w:spacing w:after="0" w:line="240" w:lineRule="auto"/>
    </w:pPr>
  </w:style>
  <w:style w:type="character" w:customStyle="1" w:styleId="HeaderChar">
    <w:name w:val="Header Char"/>
    <w:basedOn w:val="DefaultParagraphFont"/>
    <w:link w:val="Header"/>
    <w:uiPriority w:val="99"/>
    <w:rsid w:val="00757033"/>
  </w:style>
  <w:style w:type="paragraph" w:styleId="Footer">
    <w:name w:val="footer"/>
    <w:basedOn w:val="Normal"/>
    <w:link w:val="FooterChar"/>
    <w:uiPriority w:val="99"/>
    <w:semiHidden/>
    <w:unhideWhenUsed/>
    <w:rsid w:val="0026204A"/>
    <w:pPr>
      <w:tabs>
        <w:tab w:val="center" w:pos="4819"/>
        <w:tab w:val="right" w:pos="9638"/>
      </w:tabs>
      <w:spacing w:after="0" w:line="240" w:lineRule="auto"/>
    </w:pPr>
  </w:style>
  <w:style w:type="character" w:customStyle="1" w:styleId="FooterChar">
    <w:name w:val="Footer Char"/>
    <w:basedOn w:val="DefaultParagraphFont"/>
    <w:link w:val="Footer"/>
    <w:uiPriority w:val="99"/>
    <w:semiHidden/>
    <w:rsid w:val="00262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7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802f925-58db-45de-821f-39d58734365c}" enabled="1" method="Privileged" siteId="{ea88e983-d65a-47b3-adb4-3e1c6d2110d2}"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974</Characters>
  <Application>Microsoft Office Word</Application>
  <DocSecurity>0</DocSecurity>
  <Lines>49</Lines>
  <Paragraphs>17</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Dovilė Keleraitė</dc:creator>
  <cp:keywords/>
  <dc:description/>
  <cp:lastModifiedBy>Mikas Vaitiekaitis</cp:lastModifiedBy>
  <cp:revision>3</cp:revision>
  <dcterms:created xsi:type="dcterms:W3CDTF">2025-02-12T07:24:00Z</dcterms:created>
  <dcterms:modified xsi:type="dcterms:W3CDTF">2025-02-14T08:21:00Z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c3d88355990bf56b6b71b80d533b1ca9ea0e388867a7f15a5883f228aebe9fc2</vt:lpwstr>
  </property>
</Properties>
</file>